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E43DCD" w14:textId="77777777" w:rsidR="00FC2E7E" w:rsidRPr="00C32AF6" w:rsidRDefault="00FC2E7E" w:rsidP="00FC2E7E">
      <w:pPr>
        <w:spacing w:before="1560"/>
        <w:rPr>
          <w:rFonts w:ascii="Arial" w:eastAsia="Arial" w:hAnsi="Arial" w:cs="Arial"/>
          <w:sz w:val="56"/>
          <w:szCs w:val="56"/>
        </w:rPr>
      </w:pPr>
      <w:r w:rsidRPr="00C32AF6">
        <w:rPr>
          <w:rFonts w:ascii="Arial" w:eastAsia="Arial" w:hAnsi="Arial" w:cs="Arial"/>
          <w:spacing w:val="-1"/>
          <w:sz w:val="56"/>
          <w:szCs w:val="56"/>
        </w:rPr>
        <w:t>Em</w:t>
      </w:r>
      <w:r w:rsidRPr="00C32AF6">
        <w:rPr>
          <w:rFonts w:ascii="Arial" w:eastAsia="Arial" w:hAnsi="Arial" w:cs="Arial"/>
          <w:spacing w:val="1"/>
          <w:sz w:val="56"/>
          <w:szCs w:val="56"/>
        </w:rPr>
        <w:t>p</w:t>
      </w:r>
      <w:r w:rsidRPr="00C32AF6">
        <w:rPr>
          <w:rFonts w:ascii="Arial" w:eastAsia="Arial" w:hAnsi="Arial" w:cs="Arial"/>
          <w:sz w:val="56"/>
          <w:szCs w:val="56"/>
        </w:rPr>
        <w:t>l</w:t>
      </w:r>
      <w:r w:rsidRPr="00C32AF6">
        <w:rPr>
          <w:rFonts w:ascii="Arial" w:eastAsia="Arial" w:hAnsi="Arial" w:cs="Arial"/>
          <w:spacing w:val="1"/>
          <w:sz w:val="56"/>
          <w:szCs w:val="56"/>
        </w:rPr>
        <w:t>oye</w:t>
      </w:r>
      <w:r w:rsidRPr="00C32AF6">
        <w:rPr>
          <w:rFonts w:ascii="Arial" w:eastAsia="Arial" w:hAnsi="Arial" w:cs="Arial"/>
          <w:sz w:val="56"/>
          <w:szCs w:val="56"/>
        </w:rPr>
        <w:t>e</w:t>
      </w:r>
      <w:r w:rsidRPr="00C32AF6">
        <w:rPr>
          <w:rFonts w:ascii="Arial" w:eastAsia="Arial" w:hAnsi="Arial" w:cs="Arial"/>
          <w:spacing w:val="-33"/>
          <w:sz w:val="56"/>
          <w:szCs w:val="56"/>
        </w:rPr>
        <w:t xml:space="preserve"> </w:t>
      </w:r>
      <w:r w:rsidRPr="00C32AF6">
        <w:rPr>
          <w:rFonts w:ascii="Arial" w:eastAsia="Arial" w:hAnsi="Arial" w:cs="Arial"/>
          <w:spacing w:val="-1"/>
          <w:sz w:val="56"/>
          <w:szCs w:val="56"/>
        </w:rPr>
        <w:t>B</w:t>
      </w:r>
      <w:r w:rsidRPr="00C32AF6">
        <w:rPr>
          <w:rFonts w:ascii="Arial" w:eastAsia="Arial" w:hAnsi="Arial" w:cs="Arial"/>
          <w:spacing w:val="1"/>
          <w:sz w:val="56"/>
          <w:szCs w:val="56"/>
        </w:rPr>
        <w:t>ene</w:t>
      </w:r>
      <w:r w:rsidRPr="00C32AF6">
        <w:rPr>
          <w:rFonts w:ascii="Arial" w:eastAsia="Arial" w:hAnsi="Arial" w:cs="Arial"/>
          <w:sz w:val="56"/>
          <w:szCs w:val="56"/>
        </w:rPr>
        <w:t>fits</w:t>
      </w:r>
      <w:r w:rsidRPr="00C32AF6">
        <w:rPr>
          <w:rFonts w:ascii="Arial" w:eastAsia="Arial" w:hAnsi="Arial" w:cs="Arial"/>
          <w:spacing w:val="-33"/>
          <w:sz w:val="56"/>
          <w:szCs w:val="56"/>
        </w:rPr>
        <w:t xml:space="preserve"> </w:t>
      </w:r>
      <w:r w:rsidRPr="00C32AF6">
        <w:rPr>
          <w:rFonts w:ascii="Arial" w:eastAsia="Arial" w:hAnsi="Arial" w:cs="Arial"/>
          <w:spacing w:val="-1"/>
          <w:sz w:val="56"/>
          <w:szCs w:val="56"/>
        </w:rPr>
        <w:t>P</w:t>
      </w:r>
      <w:r w:rsidRPr="00C32AF6">
        <w:rPr>
          <w:rFonts w:ascii="Arial" w:eastAsia="Arial" w:hAnsi="Arial" w:cs="Arial"/>
          <w:spacing w:val="1"/>
          <w:sz w:val="56"/>
          <w:szCs w:val="56"/>
        </w:rPr>
        <w:t>roposal</w:t>
      </w:r>
    </w:p>
    <w:p w14:paraId="5123C49A" w14:textId="091C025C" w:rsidR="00FC2E7E" w:rsidRDefault="00FC2E7E" w:rsidP="00FC2E7E">
      <w:pPr>
        <w:pStyle w:val="Heading1"/>
        <w:spacing w:line="260" w:lineRule="auto"/>
        <w:ind w:left="0" w:right="4437"/>
        <w:rPr>
          <w:spacing w:val="-1"/>
          <w:sz w:val="32"/>
          <w:szCs w:val="32"/>
        </w:rPr>
      </w:pPr>
      <w:r w:rsidRPr="00C32AF6">
        <w:rPr>
          <w:rFonts w:cs="Arial"/>
        </w:rPr>
        <w:t>Group</w:t>
      </w:r>
      <w:r w:rsidRPr="00C32AF6">
        <w:rPr>
          <w:rFonts w:cs="Arial"/>
          <w:spacing w:val="-1"/>
        </w:rPr>
        <w:t xml:space="preserve"> </w:t>
      </w:r>
      <w:r>
        <w:rPr>
          <w:rFonts w:cs="Arial"/>
          <w:spacing w:val="-1"/>
        </w:rPr>
        <w:t>Hospital Indemnity</w:t>
      </w:r>
      <w:r w:rsidRPr="00C32AF6">
        <w:rPr>
          <w:rFonts w:cs="Arial"/>
          <w:spacing w:val="-2"/>
        </w:rPr>
        <w:t xml:space="preserve"> I</w:t>
      </w:r>
      <w:r w:rsidRPr="00C32AF6">
        <w:rPr>
          <w:rFonts w:cs="Arial"/>
        </w:rPr>
        <w:t>n</w:t>
      </w:r>
      <w:r w:rsidRPr="00C32AF6">
        <w:rPr>
          <w:rFonts w:cs="Arial"/>
          <w:spacing w:val="1"/>
        </w:rPr>
        <w:t>s</w:t>
      </w:r>
      <w:r w:rsidRPr="00C32AF6">
        <w:rPr>
          <w:rFonts w:cs="Arial"/>
        </w:rPr>
        <w:t>uran</w:t>
      </w:r>
      <w:r w:rsidRPr="00C32AF6">
        <w:rPr>
          <w:rFonts w:cs="Arial"/>
          <w:spacing w:val="1"/>
        </w:rPr>
        <w:t>c</w:t>
      </w:r>
      <w:r w:rsidRPr="00C32AF6">
        <w:rPr>
          <w:rFonts w:cs="Arial"/>
        </w:rPr>
        <w:t>e</w:t>
      </w:r>
    </w:p>
    <w:p w14:paraId="643A2DC5" w14:textId="5BE73F9B" w:rsidR="00FC2E7E" w:rsidRDefault="00672DE8" w:rsidP="00FC2E7E">
      <w:pPr>
        <w:pStyle w:val="Heading1"/>
        <w:spacing w:before="1680" w:line="259" w:lineRule="auto"/>
        <w:ind w:left="0" w:right="4435"/>
        <w:rPr>
          <w:spacing w:val="-1"/>
          <w:sz w:val="32"/>
          <w:szCs w:val="32"/>
        </w:rPr>
      </w:pPr>
      <w:r>
        <w:rPr>
          <w:spacing w:val="-1"/>
          <w:sz w:val="32"/>
          <w:szCs w:val="32"/>
        </w:rPr>
        <w:t>Hardwire</w:t>
      </w:r>
      <w:r w:rsidR="00FC2E7E">
        <w:rPr>
          <w:spacing w:val="-1"/>
          <w:sz w:val="32"/>
          <w:szCs w:val="32"/>
        </w:rPr>
        <w:t xml:space="preserve"> </w:t>
      </w:r>
    </w:p>
    <w:p w14:paraId="26FAD900" w14:textId="35393E7A" w:rsidR="00FC2E7E" w:rsidRPr="00C32AF6" w:rsidRDefault="00672DE8" w:rsidP="00FC2E7E">
      <w:pPr>
        <w:pStyle w:val="Heading1"/>
        <w:spacing w:line="260" w:lineRule="auto"/>
        <w:ind w:left="0" w:right="4437"/>
        <w:rPr>
          <w:sz w:val="32"/>
          <w:szCs w:val="32"/>
        </w:rPr>
      </w:pPr>
      <w:r>
        <w:rPr>
          <w:spacing w:val="-1"/>
          <w:sz w:val="32"/>
          <w:szCs w:val="32"/>
        </w:rPr>
        <w:t>Employee Paid Offer</w:t>
      </w:r>
      <w:r w:rsidR="00FC2E7E">
        <w:rPr>
          <w:spacing w:val="-1"/>
          <w:sz w:val="32"/>
          <w:szCs w:val="32"/>
        </w:rPr>
        <w:t xml:space="preserve"> </w:t>
      </w:r>
    </w:p>
    <w:p w14:paraId="0063A733" w14:textId="6314BF57" w:rsidR="00FC2E7E" w:rsidRDefault="00FC2E7E" w:rsidP="00FC2E7E">
      <w:pPr>
        <w:spacing w:before="1"/>
        <w:rPr>
          <w:rStyle w:val="CommentReference"/>
        </w:rPr>
      </w:pPr>
      <w:r>
        <w:rPr>
          <w:rFonts w:ascii="Arial" w:eastAsia="Arial" w:hAnsi="Arial" w:cs="Arial"/>
          <w:spacing w:val="-1"/>
          <w:sz w:val="32"/>
          <w:szCs w:val="32"/>
        </w:rPr>
        <w:t xml:space="preserve">Proposal Date:  </w:t>
      </w:r>
      <w:r w:rsidR="00672DE8">
        <w:rPr>
          <w:rFonts w:ascii="Arial" w:eastAsia="Arial" w:hAnsi="Arial" w:cs="Arial"/>
          <w:spacing w:val="-1"/>
          <w:sz w:val="32"/>
          <w:szCs w:val="32"/>
        </w:rPr>
        <w:t>11/19/2024</w:t>
      </w:r>
      <w:r w:rsidR="00B4520D">
        <w:rPr>
          <w:rFonts w:ascii="Arial" w:eastAsia="Arial" w:hAnsi="Arial" w:cs="Arial"/>
          <w:spacing w:val="-1"/>
          <w:sz w:val="32"/>
          <w:szCs w:val="32"/>
        </w:rPr>
        <w:t xml:space="preserve"> </w:t>
      </w:r>
    </w:p>
    <w:p w14:paraId="0A120CF9" w14:textId="6C27AB2F" w:rsidR="00FC2E7E" w:rsidRDefault="00FC2E7E" w:rsidP="00FC2E7E">
      <w:pPr>
        <w:spacing w:before="1"/>
        <w:rPr>
          <w:rFonts w:ascii="Arial" w:eastAsia="Arial" w:hAnsi="Arial" w:cs="Arial"/>
          <w:spacing w:val="-1"/>
          <w:sz w:val="32"/>
          <w:szCs w:val="32"/>
        </w:rPr>
      </w:pPr>
      <w:r>
        <w:rPr>
          <w:rFonts w:ascii="Arial" w:eastAsia="Arial" w:hAnsi="Arial" w:cs="Arial"/>
          <w:spacing w:val="-1"/>
          <w:sz w:val="32"/>
          <w:szCs w:val="32"/>
        </w:rPr>
        <w:t xml:space="preserve">Proposal Valid Until:  </w:t>
      </w:r>
      <w:r w:rsidR="00672DE8">
        <w:rPr>
          <w:rFonts w:ascii="Arial" w:eastAsia="Arial" w:hAnsi="Arial" w:cs="Arial"/>
          <w:spacing w:val="-1"/>
          <w:sz w:val="32"/>
          <w:szCs w:val="32"/>
        </w:rPr>
        <w:t>2/17/2025</w:t>
      </w:r>
      <w:r w:rsidR="00B4520D">
        <w:rPr>
          <w:rFonts w:ascii="Arial" w:eastAsia="Arial" w:hAnsi="Arial" w:cs="Arial"/>
          <w:spacing w:val="-1"/>
          <w:sz w:val="32"/>
          <w:szCs w:val="32"/>
        </w:rPr>
        <w:t xml:space="preserve"> </w:t>
      </w:r>
    </w:p>
    <w:p w14:paraId="71885DD5" w14:textId="53C0FC1F" w:rsidR="00FC2E7E" w:rsidRDefault="00672DE8" w:rsidP="00FC2E7E">
      <w:pPr>
        <w:spacing w:before="2"/>
        <w:rPr>
          <w:rFonts w:ascii="Arial" w:eastAsia="Arial" w:hAnsi="Arial" w:cs="Arial"/>
          <w:spacing w:val="-1"/>
          <w:sz w:val="32"/>
          <w:szCs w:val="32"/>
        </w:rPr>
      </w:pPr>
      <w:r>
        <w:rPr>
          <w:rFonts w:ascii="Arial" w:eastAsia="Arial" w:hAnsi="Arial" w:cs="Arial"/>
          <w:spacing w:val="-1"/>
          <w:sz w:val="32"/>
          <w:szCs w:val="32"/>
        </w:rPr>
        <w:t>Sold</w:t>
      </w:r>
      <w:r w:rsidR="00FC2E7E">
        <w:rPr>
          <w:rFonts w:ascii="Arial" w:eastAsia="Arial" w:hAnsi="Arial" w:cs="Arial"/>
          <w:spacing w:val="-1"/>
          <w:sz w:val="32"/>
          <w:szCs w:val="32"/>
        </w:rPr>
        <w:t xml:space="preserve"> Customer Effective Date:  </w:t>
      </w:r>
      <w:r>
        <w:rPr>
          <w:rFonts w:ascii="Arial" w:eastAsia="Arial" w:hAnsi="Arial" w:cs="Arial"/>
          <w:spacing w:val="-1"/>
          <w:sz w:val="32"/>
          <w:szCs w:val="32"/>
        </w:rPr>
        <w:t>1/1/2025</w:t>
      </w:r>
      <w:r w:rsidR="00B4520D">
        <w:rPr>
          <w:rFonts w:ascii="Arial" w:eastAsia="Arial" w:hAnsi="Arial" w:cs="Arial"/>
          <w:spacing w:val="-1"/>
          <w:sz w:val="32"/>
          <w:szCs w:val="32"/>
        </w:rPr>
        <w:t xml:space="preserve"> </w:t>
      </w:r>
    </w:p>
    <w:p w14:paraId="1784B77F" w14:textId="49EBD536" w:rsidR="00FC2E7E" w:rsidRPr="00154E00" w:rsidRDefault="00672DE8" w:rsidP="00FC2E7E">
      <w:pPr>
        <w:spacing w:before="5160"/>
      </w:pPr>
      <w:r>
        <w:t>V11.4</w:t>
      </w:r>
      <w:r w:rsidR="00B4520D">
        <w:t xml:space="preserve"> </w:t>
      </w:r>
    </w:p>
    <w:p w14:paraId="598048E5" w14:textId="2046F488" w:rsidR="00FC2E7E" w:rsidRDefault="00672DE8" w:rsidP="00FC2E7E">
      <w:pPr>
        <w:pStyle w:val="Heading3"/>
        <w:spacing w:before="41" w:line="259" w:lineRule="auto"/>
        <w:ind w:left="0" w:right="30"/>
        <w:rPr>
          <w:rFonts w:ascii="Calibri" w:eastAsia="Calibri" w:hAnsi="Calibri" w:cs="Calibri"/>
        </w:rPr>
      </w:pPr>
      <w:r>
        <w:rPr>
          <w:rFonts w:ascii="Calibri" w:eastAsia="Calibri" w:hAnsi="Calibri" w:cs="Calibri"/>
          <w:spacing w:val="-1"/>
        </w:rPr>
        <w:t xml:space="preserve">HI 16 Plan Design 1 [NS] [Plan Info] </w:t>
      </w:r>
      <w:r w:rsidR="00B4520D">
        <w:rPr>
          <w:rFonts w:ascii="Calibri" w:eastAsia="Calibri" w:hAnsi="Calibri" w:cs="Calibri"/>
          <w:spacing w:val="-1"/>
        </w:rPr>
        <w:t xml:space="preserve"> </w:t>
      </w:r>
    </w:p>
    <w:p w14:paraId="29795727" w14:textId="24F9084B" w:rsidR="00FC2E7E" w:rsidRDefault="00672DE8" w:rsidP="00FC2E7E">
      <w:pPr>
        <w:pStyle w:val="Heading3"/>
        <w:spacing w:before="41" w:line="259" w:lineRule="auto"/>
        <w:ind w:left="0" w:right="2034"/>
        <w:rPr>
          <w:rFonts w:asciiTheme="minorHAnsi" w:hAnsiTheme="minorHAnsi" w:cstheme="minorHAnsi"/>
          <w:color w:val="FF0000"/>
          <w:spacing w:val="1"/>
          <w:szCs w:val="18"/>
        </w:rPr>
      </w:pPr>
      <w:r>
        <w:rPr>
          <w:rFonts w:asciiTheme="minorHAnsi" w:hAnsiTheme="minorHAnsi" w:cstheme="minorHAnsi"/>
          <w:color w:val="FF0000"/>
          <w:spacing w:val="1"/>
          <w:szCs w:val="18"/>
        </w:rPr>
        <w:t>Sold</w:t>
      </w:r>
      <w:r w:rsidR="00FC2E7E">
        <w:rPr>
          <w:rFonts w:asciiTheme="minorHAnsi" w:hAnsiTheme="minorHAnsi" w:cstheme="minorHAnsi"/>
          <w:color w:val="FF0000"/>
          <w:spacing w:val="1"/>
          <w:szCs w:val="18"/>
        </w:rPr>
        <w:t xml:space="preserve"> </w:t>
      </w:r>
    </w:p>
    <w:p w14:paraId="2F114477" w14:textId="77777777" w:rsidR="00785383" w:rsidRDefault="00785383">
      <w:pPr>
        <w:rPr>
          <w:rFonts w:ascii="Arial" w:eastAsia="Arial" w:hAnsi="Arial" w:cs="Arial"/>
          <w:color w:val="FF0000"/>
          <w:spacing w:val="-1"/>
          <w:sz w:val="16"/>
          <w:szCs w:val="16"/>
        </w:rPr>
      </w:pPr>
      <w:r>
        <w:rPr>
          <w:rFonts w:ascii="Arial" w:eastAsia="Arial" w:hAnsi="Arial" w:cs="Arial"/>
          <w:color w:val="FF0000"/>
          <w:spacing w:val="-1"/>
          <w:sz w:val="16"/>
          <w:szCs w:val="16"/>
        </w:rPr>
        <w:br w:type="page"/>
      </w:r>
    </w:p>
    <w:p w14:paraId="447C6624" w14:textId="77777777" w:rsidR="00785383" w:rsidRPr="00AE490D" w:rsidRDefault="00785383" w:rsidP="00785383">
      <w:pPr>
        <w:rPr>
          <w:rFonts w:ascii="Arial" w:hAnsi="Arial" w:cs="Arial"/>
          <w:color w:val="4F81BD" w:themeColor="accent1"/>
          <w:sz w:val="40"/>
          <w:szCs w:val="40"/>
        </w:rPr>
      </w:pPr>
      <w:r w:rsidRPr="00AE490D">
        <w:rPr>
          <w:rFonts w:ascii="Arial" w:hAnsi="Arial" w:cs="Arial"/>
          <w:color w:val="4F81BD" w:themeColor="accent1"/>
          <w:sz w:val="40"/>
          <w:szCs w:val="40"/>
        </w:rPr>
        <w:lastRenderedPageBreak/>
        <w:t>Group Hospital Indemnity Benefits</w:t>
      </w:r>
    </w:p>
    <w:p w14:paraId="265BE39F" w14:textId="48773537" w:rsidR="004562B1" w:rsidRPr="000F757C" w:rsidRDefault="00785383" w:rsidP="00785383">
      <w:pPr>
        <w:pStyle w:val="BodyText"/>
        <w:tabs>
          <w:tab w:val="left" w:pos="180"/>
        </w:tabs>
        <w:spacing w:before="120"/>
        <w:ind w:left="0" w:right="-130"/>
        <w:rPr>
          <w:spacing w:val="-4"/>
          <w:sz w:val="22"/>
          <w:szCs w:val="22"/>
        </w:rPr>
      </w:pPr>
      <w:r w:rsidRPr="000F757C">
        <w:rPr>
          <w:spacing w:val="-4"/>
          <w:sz w:val="22"/>
          <w:szCs w:val="22"/>
        </w:rPr>
        <w:t xml:space="preserve">MetLife is pleased to offer you an opportunity to provide your employees with </w:t>
      </w:r>
      <w:r>
        <w:rPr>
          <w:spacing w:val="-4"/>
          <w:sz w:val="22"/>
          <w:szCs w:val="22"/>
        </w:rPr>
        <w:t>financial protection through our g</w:t>
      </w:r>
      <w:r w:rsidRPr="000F757C">
        <w:rPr>
          <w:spacing w:val="-4"/>
          <w:sz w:val="22"/>
          <w:szCs w:val="22"/>
        </w:rPr>
        <w:t xml:space="preserve">roup </w:t>
      </w:r>
      <w:r>
        <w:rPr>
          <w:spacing w:val="-4"/>
          <w:sz w:val="22"/>
          <w:szCs w:val="22"/>
        </w:rPr>
        <w:t>Hospital Indemnity</w:t>
      </w:r>
      <w:r w:rsidRPr="000F757C">
        <w:rPr>
          <w:spacing w:val="-4"/>
          <w:sz w:val="22"/>
          <w:szCs w:val="22"/>
        </w:rPr>
        <w:t xml:space="preserve"> Insurance as part of our voluntary products</w:t>
      </w:r>
      <w:r>
        <w:rPr>
          <w:spacing w:val="-4"/>
          <w:sz w:val="22"/>
          <w:szCs w:val="22"/>
        </w:rPr>
        <w:t xml:space="preserve"> portfolio</w:t>
      </w:r>
      <w:r w:rsidRPr="000F757C">
        <w:rPr>
          <w:spacing w:val="-4"/>
          <w:sz w:val="22"/>
          <w:szCs w:val="22"/>
        </w:rPr>
        <w:t xml:space="preserve">. </w:t>
      </w:r>
      <w:r>
        <w:rPr>
          <w:spacing w:val="-4"/>
          <w:sz w:val="22"/>
          <w:szCs w:val="22"/>
        </w:rPr>
        <w:t>Hospital Indemnity</w:t>
      </w:r>
      <w:r w:rsidRPr="000F757C">
        <w:rPr>
          <w:spacing w:val="-4"/>
          <w:sz w:val="22"/>
          <w:szCs w:val="22"/>
        </w:rPr>
        <w:t xml:space="preserve"> Insurance provides features that </w:t>
      </w:r>
      <w:r>
        <w:rPr>
          <w:spacing w:val="-4"/>
          <w:sz w:val="22"/>
          <w:szCs w:val="22"/>
        </w:rPr>
        <w:t>could</w:t>
      </w:r>
      <w:r w:rsidRPr="000F757C">
        <w:rPr>
          <w:spacing w:val="-4"/>
          <w:sz w:val="22"/>
          <w:szCs w:val="22"/>
        </w:rPr>
        <w:t xml:space="preserve"> be valuable to </w:t>
      </w:r>
      <w:r>
        <w:rPr>
          <w:spacing w:val="-4"/>
          <w:sz w:val="22"/>
          <w:szCs w:val="22"/>
        </w:rPr>
        <w:t>y</w:t>
      </w:r>
      <w:r w:rsidRPr="000F757C">
        <w:rPr>
          <w:spacing w:val="-4"/>
          <w:sz w:val="22"/>
          <w:szCs w:val="22"/>
        </w:rPr>
        <w:t xml:space="preserve">our employees, </w:t>
      </w:r>
      <w:r>
        <w:rPr>
          <w:spacing w:val="-4"/>
          <w:sz w:val="22"/>
          <w:szCs w:val="22"/>
        </w:rPr>
        <w:t>i</w:t>
      </w:r>
      <w:r w:rsidRPr="000F757C">
        <w:rPr>
          <w:spacing w:val="-4"/>
          <w:sz w:val="22"/>
          <w:szCs w:val="22"/>
        </w:rPr>
        <w:t>ncluding:</w:t>
      </w:r>
    </w:p>
    <w:p w14:paraId="2DC4FE4D" w14:textId="55122A70" w:rsidR="004562B1" w:rsidRPr="004562B1" w:rsidRDefault="004562B1" w:rsidP="00047743">
      <w:pPr>
        <w:pStyle w:val="BodyText"/>
        <w:numPr>
          <w:ilvl w:val="0"/>
          <w:numId w:val="11"/>
        </w:numPr>
        <w:tabs>
          <w:tab w:val="left" w:pos="180"/>
        </w:tabs>
        <w:spacing w:before="120"/>
        <w:ind w:right="-130"/>
        <w:rPr>
          <w:sz w:val="22"/>
          <w:szCs w:val="22"/>
        </w:rPr>
      </w:pPr>
      <w:r w:rsidRPr="004562B1">
        <w:rPr>
          <w:sz w:val="22"/>
          <w:szCs w:val="22"/>
        </w:rPr>
        <w:t>Benefits available due to hospitalization and associated treatment</w:t>
      </w:r>
      <w:r>
        <w:rPr>
          <w:rStyle w:val="FootnoteReference"/>
          <w:sz w:val="22"/>
          <w:szCs w:val="22"/>
        </w:rPr>
        <w:footnoteReference w:id="1"/>
      </w:r>
      <w:r w:rsidRPr="004562B1">
        <w:rPr>
          <w:sz w:val="22"/>
          <w:szCs w:val="22"/>
        </w:rPr>
        <w:t xml:space="preserve">; </w:t>
      </w:r>
    </w:p>
    <w:p w14:paraId="5E579586" w14:textId="5D512734" w:rsidR="00785383" w:rsidRPr="00D049ED" w:rsidRDefault="00672DE8" w:rsidP="00047743">
      <w:pPr>
        <w:pStyle w:val="BodyText"/>
        <w:numPr>
          <w:ilvl w:val="0"/>
          <w:numId w:val="11"/>
        </w:numPr>
        <w:tabs>
          <w:tab w:val="left" w:pos="180"/>
        </w:tabs>
        <w:spacing w:before="120"/>
        <w:ind w:right="-130"/>
        <w:rPr>
          <w:sz w:val="22"/>
          <w:szCs w:val="22"/>
        </w:rPr>
      </w:pPr>
      <w:r>
        <w:rPr>
          <w:sz w:val="22"/>
          <w:szCs w:val="22"/>
        </w:rPr>
        <w:t xml:space="preserve">Portability through Continued Insurance with Premium Payment which gives employees the ability to keep their existing coverage when their employment status with the employer </w:t>
      </w:r>
      <w:proofErr w:type="gramStart"/>
      <w:r>
        <w:rPr>
          <w:sz w:val="22"/>
          <w:szCs w:val="22"/>
        </w:rPr>
        <w:t>changes;</w:t>
      </w:r>
      <w:proofErr w:type="gramEnd"/>
      <w:r w:rsidR="00E6592C">
        <w:rPr>
          <w:sz w:val="22"/>
          <w:szCs w:val="22"/>
        </w:rPr>
        <w:t xml:space="preserve"> </w:t>
      </w:r>
    </w:p>
    <w:p w14:paraId="6110136A" w14:textId="77777777" w:rsidR="00785383" w:rsidRPr="00D049ED" w:rsidRDefault="00785383" w:rsidP="00047743">
      <w:pPr>
        <w:pStyle w:val="BodyText"/>
        <w:numPr>
          <w:ilvl w:val="0"/>
          <w:numId w:val="11"/>
        </w:numPr>
        <w:tabs>
          <w:tab w:val="left" w:pos="180"/>
        </w:tabs>
        <w:spacing w:before="120"/>
        <w:ind w:right="-130"/>
        <w:rPr>
          <w:sz w:val="22"/>
          <w:szCs w:val="22"/>
        </w:rPr>
      </w:pPr>
      <w:r w:rsidRPr="00D049ED">
        <w:rPr>
          <w:sz w:val="22"/>
          <w:szCs w:val="22"/>
        </w:rPr>
        <w:t xml:space="preserve">No coordination with other insurance </w:t>
      </w:r>
      <w:proofErr w:type="gramStart"/>
      <w:r w:rsidRPr="00D049ED">
        <w:rPr>
          <w:sz w:val="22"/>
          <w:szCs w:val="22"/>
        </w:rPr>
        <w:t>benefits;</w:t>
      </w:r>
      <w:proofErr w:type="gramEnd"/>
      <w:r w:rsidRPr="00D049ED">
        <w:rPr>
          <w:sz w:val="22"/>
          <w:szCs w:val="22"/>
        </w:rPr>
        <w:t xml:space="preserve"> </w:t>
      </w:r>
    </w:p>
    <w:p w14:paraId="0914BE83" w14:textId="0D576FC3" w:rsidR="00915EAB" w:rsidRDefault="00785383" w:rsidP="00047743">
      <w:pPr>
        <w:pStyle w:val="BodyText"/>
        <w:numPr>
          <w:ilvl w:val="0"/>
          <w:numId w:val="11"/>
        </w:numPr>
        <w:tabs>
          <w:tab w:val="left" w:pos="180"/>
        </w:tabs>
        <w:spacing w:before="120"/>
        <w:ind w:right="-130"/>
        <w:rPr>
          <w:sz w:val="22"/>
          <w:szCs w:val="22"/>
        </w:rPr>
      </w:pPr>
      <w:r w:rsidRPr="00D049ED">
        <w:rPr>
          <w:sz w:val="22"/>
          <w:szCs w:val="22"/>
        </w:rPr>
        <w:t xml:space="preserve">Employees are paid a lump-sum benefit that they can use as they feel necessary. </w:t>
      </w:r>
      <w:bookmarkStart w:id="0" w:name="MetLifeAdvantages1"/>
    </w:p>
    <w:p w14:paraId="129FB483" w14:textId="5602443A" w:rsidR="00915EAB" w:rsidRPr="00915EAB" w:rsidRDefault="00915EAB" w:rsidP="00047743">
      <w:pPr>
        <w:pStyle w:val="BodyText"/>
        <w:numPr>
          <w:ilvl w:val="0"/>
          <w:numId w:val="11"/>
        </w:numPr>
        <w:tabs>
          <w:tab w:val="left" w:pos="180"/>
        </w:tabs>
        <w:spacing w:before="120"/>
        <w:ind w:right="-130"/>
        <w:rPr>
          <w:sz w:val="22"/>
          <w:szCs w:val="22"/>
        </w:rPr>
      </w:pPr>
      <w:r w:rsidRPr="00915EAB">
        <w:rPr>
          <w:sz w:val="22"/>
          <w:szCs w:val="22"/>
        </w:rPr>
        <w:t>Employees and their families will have access to discounts or services that will provide them actionable tools and resources to help them navigate life’s twists and turns</w:t>
      </w:r>
      <w:r>
        <w:rPr>
          <w:sz w:val="22"/>
          <w:szCs w:val="22"/>
        </w:rPr>
        <w:t>.</w:t>
      </w:r>
      <w:r>
        <w:rPr>
          <w:sz w:val="22"/>
          <w:szCs w:val="22"/>
          <w:vertAlign w:val="superscript"/>
        </w:rPr>
        <w:t>2</w:t>
      </w:r>
    </w:p>
    <w:bookmarkEnd w:id="0"/>
    <w:p w14:paraId="7A6E6F9C" w14:textId="3731C3A5" w:rsidR="00785383" w:rsidRPr="00D049ED" w:rsidRDefault="00785383" w:rsidP="00785383">
      <w:pPr>
        <w:widowControl/>
        <w:autoSpaceDE w:val="0"/>
        <w:autoSpaceDN w:val="0"/>
        <w:adjustRightInd w:val="0"/>
        <w:spacing w:before="240"/>
        <w:rPr>
          <w:rFonts w:ascii="Arial" w:hAnsi="Arial" w:cs="Arial"/>
          <w:color w:val="000000"/>
        </w:rPr>
      </w:pPr>
      <w:r w:rsidRPr="00D049ED">
        <w:rPr>
          <w:rFonts w:ascii="Arial" w:hAnsi="Arial" w:cs="Arial"/>
          <w:color w:val="000000"/>
        </w:rPr>
        <w:t xml:space="preserve">MetLife Hospital Indemnity Insurance can </w:t>
      </w:r>
      <w:r w:rsidR="000342F1">
        <w:rPr>
          <w:rFonts w:ascii="Arial" w:hAnsi="Arial" w:cs="Arial"/>
          <w:color w:val="000000"/>
        </w:rPr>
        <w:t>supplement</w:t>
      </w:r>
      <w:r w:rsidRPr="00D049ED">
        <w:rPr>
          <w:rFonts w:ascii="Arial" w:hAnsi="Arial" w:cs="Arial"/>
          <w:color w:val="000000"/>
        </w:rPr>
        <w:t xml:space="preserve"> existing medical coverage and help </w:t>
      </w:r>
      <w:r w:rsidR="000342F1" w:rsidRPr="000342F1">
        <w:rPr>
          <w:rFonts w:ascii="Arial" w:hAnsi="Arial" w:cs="Arial"/>
          <w:color w:val="000000"/>
        </w:rPr>
        <w:t>provide financial support to pay for</w:t>
      </w:r>
      <w:r w:rsidRPr="00D049ED">
        <w:rPr>
          <w:rFonts w:ascii="Arial" w:hAnsi="Arial" w:cs="Arial"/>
          <w:color w:val="000000"/>
        </w:rPr>
        <w:t xml:space="preserve"> out-of-pocket expenses such as deductibles, co-payments, and non-covered medical services. Benefits are paid regardless of what is covered by medical insurance. Payments are made directly to covered employees to spend as they choose.</w:t>
      </w:r>
    </w:p>
    <w:p w14:paraId="79BCBBBD" w14:textId="49831612" w:rsidR="00785383" w:rsidRPr="00D049ED" w:rsidRDefault="00785383" w:rsidP="00785383">
      <w:pPr>
        <w:spacing w:before="480"/>
        <w:rPr>
          <w:rFonts w:ascii="Arial" w:hAnsi="Arial" w:cs="Arial"/>
          <w:b/>
          <w:color w:val="4F81BD" w:themeColor="accent1"/>
          <w:sz w:val="24"/>
          <w:szCs w:val="24"/>
        </w:rPr>
      </w:pPr>
      <w:bookmarkStart w:id="1" w:name="ERPaid"/>
      <w:r w:rsidRPr="00D049ED">
        <w:rPr>
          <w:rFonts w:ascii="Arial" w:hAnsi="Arial" w:cs="Arial"/>
          <w:b/>
          <w:color w:val="4F81BD" w:themeColor="accent1"/>
          <w:sz w:val="24"/>
          <w:szCs w:val="24"/>
        </w:rPr>
        <w:t xml:space="preserve">General </w:t>
      </w:r>
      <w:r w:rsidR="00672DE8">
        <w:rPr>
          <w:rFonts w:ascii="Arial" w:hAnsi="Arial" w:cs="Arial"/>
          <w:b/>
          <w:color w:val="4F81BD" w:themeColor="accent1"/>
          <w:sz w:val="24"/>
          <w:szCs w:val="24"/>
        </w:rPr>
        <w:t>Enrollment Strategy</w:t>
      </w:r>
      <w:r w:rsidRPr="00D049ED">
        <w:rPr>
          <w:rFonts w:ascii="Arial" w:hAnsi="Arial" w:cs="Arial"/>
          <w:b/>
          <w:color w:val="4F81BD" w:themeColor="accent1"/>
          <w:sz w:val="24"/>
          <w:szCs w:val="24"/>
        </w:rPr>
        <w:t xml:space="preserve"> Requirements</w:t>
      </w:r>
    </w:p>
    <w:p w14:paraId="587B3C77" w14:textId="77777777" w:rsidR="00785383" w:rsidRPr="00D049ED" w:rsidRDefault="00785383" w:rsidP="00785383">
      <w:pPr>
        <w:pStyle w:val="BodyText"/>
        <w:spacing w:before="120" w:line="259" w:lineRule="auto"/>
        <w:ind w:left="0" w:right="-14"/>
        <w:rPr>
          <w:spacing w:val="-4"/>
          <w:sz w:val="22"/>
          <w:szCs w:val="22"/>
        </w:rPr>
      </w:pPr>
      <w:r w:rsidRPr="00D049ED">
        <w:rPr>
          <w:rFonts w:cs="Arial"/>
          <w:sz w:val="22"/>
          <w:szCs w:val="22"/>
        </w:rPr>
        <w:t>MetLife requires the employer to enable MetLife to raise awareness of the program among employees by communicating relevant information in an appropriate manner. Employer obligations include:</w:t>
      </w:r>
    </w:p>
    <w:p w14:paraId="0ACB9659" w14:textId="77777777" w:rsidR="00785383" w:rsidRPr="00D049ED" w:rsidRDefault="00785383" w:rsidP="00047743">
      <w:pPr>
        <w:pStyle w:val="ListParagraph"/>
        <w:numPr>
          <w:ilvl w:val="0"/>
          <w:numId w:val="12"/>
        </w:numPr>
        <w:tabs>
          <w:tab w:val="left" w:pos="619"/>
          <w:tab w:val="left" w:pos="10170"/>
        </w:tabs>
        <w:spacing w:before="120"/>
        <w:ind w:left="810" w:right="-36"/>
        <w:rPr>
          <w:rFonts w:ascii="Arial" w:eastAsia="Arial" w:hAnsi="Arial" w:cs="Arial"/>
          <w:spacing w:val="-1"/>
        </w:rPr>
      </w:pPr>
      <w:r w:rsidRPr="00D049ED">
        <w:rPr>
          <w:rFonts w:ascii="Arial" w:eastAsia="Arial" w:hAnsi="Arial" w:cs="Arial"/>
          <w:spacing w:val="-1"/>
        </w:rPr>
        <w:t xml:space="preserve">Premiums collected via payroll </w:t>
      </w:r>
      <w:proofErr w:type="gramStart"/>
      <w:r w:rsidRPr="00D049ED">
        <w:rPr>
          <w:rFonts w:ascii="Arial" w:eastAsia="Arial" w:hAnsi="Arial" w:cs="Arial"/>
          <w:spacing w:val="-1"/>
        </w:rPr>
        <w:t>deduction;</w:t>
      </w:r>
      <w:proofErr w:type="gramEnd"/>
    </w:p>
    <w:p w14:paraId="3F538423" w14:textId="77777777" w:rsidR="00785383" w:rsidRPr="00D049ED" w:rsidRDefault="00785383" w:rsidP="00047743">
      <w:pPr>
        <w:pStyle w:val="ListParagraph"/>
        <w:numPr>
          <w:ilvl w:val="0"/>
          <w:numId w:val="12"/>
        </w:numPr>
        <w:tabs>
          <w:tab w:val="left" w:pos="619"/>
          <w:tab w:val="left" w:pos="10170"/>
        </w:tabs>
        <w:spacing w:before="40"/>
        <w:ind w:left="810" w:right="-43"/>
        <w:rPr>
          <w:rFonts w:ascii="Arial" w:eastAsia="Arial" w:hAnsi="Arial" w:cs="Arial"/>
          <w:spacing w:val="-1"/>
        </w:rPr>
      </w:pPr>
      <w:r w:rsidRPr="00D049ED">
        <w:rPr>
          <w:rFonts w:ascii="Arial" w:hAnsi="Arial" w:cs="Arial"/>
        </w:rPr>
        <w:t xml:space="preserve">Agreed upon enrollment method specified in this proposal including on-site enrollment </w:t>
      </w:r>
      <w:proofErr w:type="gramStart"/>
      <w:r w:rsidRPr="00D049ED">
        <w:rPr>
          <w:rFonts w:ascii="Arial" w:hAnsi="Arial" w:cs="Arial"/>
        </w:rPr>
        <w:t>support;</w:t>
      </w:r>
      <w:proofErr w:type="gramEnd"/>
    </w:p>
    <w:p w14:paraId="02010836" w14:textId="77777777" w:rsidR="00785383" w:rsidRPr="00D049ED" w:rsidRDefault="00785383" w:rsidP="00047743">
      <w:pPr>
        <w:pStyle w:val="ListParagraph"/>
        <w:numPr>
          <w:ilvl w:val="1"/>
          <w:numId w:val="13"/>
        </w:numPr>
        <w:tabs>
          <w:tab w:val="left" w:pos="619"/>
          <w:tab w:val="left" w:pos="10170"/>
        </w:tabs>
        <w:spacing w:before="40"/>
        <w:ind w:right="-43"/>
        <w:rPr>
          <w:rFonts w:ascii="Arial" w:eastAsia="Arial" w:hAnsi="Arial" w:cs="Arial"/>
          <w:spacing w:val="-1"/>
        </w:rPr>
      </w:pPr>
      <w:r w:rsidRPr="00D049ED">
        <w:rPr>
          <w:rFonts w:ascii="Arial" w:eastAsia="Arial" w:hAnsi="Arial" w:cs="Arial"/>
          <w:spacing w:val="-1"/>
        </w:rPr>
        <w:t>Distribution of all required enrollment materials identified by MetLife.</w:t>
      </w:r>
    </w:p>
    <w:p w14:paraId="7CA4BCC1" w14:textId="77777777" w:rsidR="00785383" w:rsidRPr="00AE490D" w:rsidRDefault="00785383" w:rsidP="00047743">
      <w:pPr>
        <w:pStyle w:val="ListParagraph"/>
        <w:numPr>
          <w:ilvl w:val="1"/>
          <w:numId w:val="13"/>
        </w:numPr>
        <w:tabs>
          <w:tab w:val="left" w:pos="619"/>
          <w:tab w:val="left" w:pos="10170"/>
        </w:tabs>
        <w:spacing w:before="40"/>
        <w:ind w:right="-43"/>
        <w:rPr>
          <w:rFonts w:ascii="Arial" w:eastAsia="Arial" w:hAnsi="Arial" w:cs="Arial"/>
          <w:spacing w:val="-1"/>
        </w:rPr>
      </w:pPr>
      <w:r w:rsidRPr="00D049ED">
        <w:rPr>
          <w:rFonts w:ascii="Arial" w:eastAsia="Arial" w:hAnsi="Arial" w:cs="Arial"/>
          <w:spacing w:val="-1"/>
        </w:rPr>
        <w:t>Communication through a minimum of 3 employee touch points (e.g., education through</w:t>
      </w:r>
      <w:r w:rsidRPr="00055051">
        <w:rPr>
          <w:rFonts w:ascii="Arial" w:eastAsia="Arial" w:hAnsi="Arial" w:cs="Arial"/>
          <w:spacing w:val="-1"/>
        </w:rPr>
        <w:t xml:space="preserve"> materials, emails, intranet/newsletters, onsite meetings).</w:t>
      </w:r>
      <w:r w:rsidRPr="00AE490D">
        <w:rPr>
          <w:rFonts w:ascii="Arial" w:eastAsia="Arial" w:hAnsi="Arial" w:cs="Arial"/>
          <w:spacing w:val="-1"/>
        </w:rPr>
        <w:t xml:space="preserve"> </w:t>
      </w:r>
    </w:p>
    <w:p w14:paraId="56EA40B5" w14:textId="77777777" w:rsidR="00785383" w:rsidRDefault="00785383" w:rsidP="00047743">
      <w:pPr>
        <w:pStyle w:val="ListParagraph"/>
        <w:numPr>
          <w:ilvl w:val="0"/>
          <w:numId w:val="12"/>
        </w:numPr>
        <w:tabs>
          <w:tab w:val="left" w:pos="630"/>
          <w:tab w:val="left" w:pos="10170"/>
        </w:tabs>
        <w:spacing w:before="40"/>
        <w:ind w:left="810" w:right="-43"/>
        <w:rPr>
          <w:rFonts w:ascii="Arial" w:eastAsia="Arial" w:hAnsi="Arial" w:cs="Arial"/>
          <w:spacing w:val="-1"/>
        </w:rPr>
      </w:pPr>
      <w:r w:rsidRPr="00AE490D">
        <w:rPr>
          <w:rFonts w:ascii="Arial" w:eastAsia="Arial" w:hAnsi="Arial" w:cs="Arial"/>
          <w:spacing w:val="-1"/>
        </w:rPr>
        <w:t>No competing Hospital Indemnity Plan programs.</w:t>
      </w:r>
    </w:p>
    <w:p w14:paraId="73C1559D" w14:textId="77777777" w:rsidR="00785383" w:rsidRPr="000720BB" w:rsidRDefault="00785383" w:rsidP="00785383">
      <w:pPr>
        <w:tabs>
          <w:tab w:val="left" w:pos="810"/>
        </w:tabs>
        <w:spacing w:before="240"/>
        <w:rPr>
          <w:rFonts w:ascii="Arial" w:eastAsia="Arial" w:hAnsi="Arial" w:cs="Arial"/>
          <w:i/>
        </w:rPr>
      </w:pPr>
      <w:r w:rsidRPr="000720BB">
        <w:rPr>
          <w:rFonts w:ascii="Arial" w:eastAsia="Arial" w:hAnsi="Arial" w:cs="Arial"/>
          <w:i/>
        </w:rPr>
        <w:t>Failure to meet the requirements outlined above and/or changes to the agreed upon enrollment strategy will likely result in changes to this offering, including an increase in product rates, a change to the rate guarantee period or the program not being offered.</w:t>
      </w:r>
    </w:p>
    <w:p w14:paraId="5AFE5D85" w14:textId="77777777" w:rsidR="00785383" w:rsidRDefault="00785383" w:rsidP="00785383">
      <w:pPr>
        <w:tabs>
          <w:tab w:val="left" w:pos="810"/>
        </w:tabs>
        <w:spacing w:before="240"/>
        <w:rPr>
          <w:rFonts w:ascii="Arial" w:eastAsia="Arial" w:hAnsi="Arial" w:cs="Arial"/>
          <w:i/>
        </w:rPr>
      </w:pPr>
      <w:r w:rsidRPr="000720BB">
        <w:rPr>
          <w:rFonts w:ascii="Arial" w:eastAsia="Arial" w:hAnsi="Arial" w:cs="Arial"/>
          <w:i/>
        </w:rPr>
        <w:t>MetLife’s proposal assumes an employer’s agreement to provide the required enrollment strategy</w:t>
      </w:r>
      <w:r w:rsidRPr="00843BF9">
        <w:rPr>
          <w:rFonts w:ascii="Arial" w:eastAsia="Arial" w:hAnsi="Arial" w:cs="Arial"/>
          <w:i/>
        </w:rPr>
        <w:t>.</w:t>
      </w:r>
    </w:p>
    <w:bookmarkEnd w:id="1"/>
    <w:p w14:paraId="77B74767" w14:textId="7F507890" w:rsidR="00EF105F" w:rsidRPr="004562B1" w:rsidRDefault="00785383" w:rsidP="004562B1">
      <w:pPr>
        <w:tabs>
          <w:tab w:val="left" w:pos="810"/>
        </w:tabs>
        <w:spacing w:before="240"/>
        <w:rPr>
          <w:rFonts w:ascii="Arial" w:hAnsi="Arial" w:cs="Arial"/>
          <w:bCs/>
          <w:i/>
          <w:iCs/>
        </w:rPr>
      </w:pPr>
      <w:r w:rsidRPr="008472E4">
        <w:rPr>
          <w:rFonts w:ascii="Arial" w:hAnsi="Arial" w:cs="Arial"/>
          <w:bCs/>
          <w:i/>
          <w:iCs/>
        </w:rPr>
        <w:t xml:space="preserve">It is possible that combining ERISA benefit plans and voluntary insurance benefits on the same enrollment ballot may cause some voluntary insurance benefits to be deemed ERISA plans.  There are steps that you can take in placing voluntary benefits on your ERISA ballot that can mitigate the risks.  Specifically, segregating the ERISA and non-ERISA offerings on the ballot.  We urge you to consult with your own advisor(s) on this </w:t>
      </w:r>
      <w:r w:rsidRPr="008B73D1">
        <w:rPr>
          <w:rFonts w:ascii="Arial" w:hAnsi="Arial" w:cs="Arial"/>
          <w:bCs/>
          <w:i/>
          <w:iCs/>
        </w:rPr>
        <w:t>matter.</w:t>
      </w:r>
      <w:r w:rsidR="00A53F59" w:rsidRPr="00A53F59">
        <w:rPr>
          <w:rFonts w:ascii="Arial" w:hAnsi="Arial" w:cs="Arial"/>
          <w:bCs/>
          <w:i/>
          <w:iCs/>
          <w:sz w:val="16"/>
        </w:rPr>
        <w:t xml:space="preserve"> </w:t>
      </w:r>
      <w:r w:rsidR="00EF105F">
        <w:rPr>
          <w:rFonts w:ascii="Arial" w:eastAsia="Arial" w:hAnsi="Arial" w:cs="Arial"/>
          <w:i/>
        </w:rPr>
        <w:br w:type="page"/>
      </w:r>
    </w:p>
    <w:p w14:paraId="4D3B1FF2" w14:textId="77777777" w:rsidR="00EB2611" w:rsidRDefault="00EB2611" w:rsidP="009B4216">
      <w:pPr>
        <w:tabs>
          <w:tab w:val="left" w:pos="-90"/>
        </w:tabs>
        <w:spacing w:after="360"/>
        <w:ind w:left="-86"/>
        <w:jc w:val="center"/>
        <w:rPr>
          <w:rFonts w:ascii="Arial" w:eastAsia="Arial" w:hAnsi="Arial" w:cs="Arial"/>
          <w:b/>
          <w:color w:val="4F81BD" w:themeColor="accent1"/>
          <w:sz w:val="28"/>
          <w:szCs w:val="28"/>
        </w:rPr>
      </w:pPr>
      <w:r w:rsidRPr="00A71022">
        <w:rPr>
          <w:rFonts w:ascii="Arial" w:eastAsia="Arial" w:hAnsi="Arial" w:cs="Arial"/>
          <w:b/>
          <w:color w:val="4F81BD" w:themeColor="accent1"/>
          <w:sz w:val="28"/>
          <w:szCs w:val="28"/>
        </w:rPr>
        <w:t xml:space="preserve">The following section describes assumptions, specific </w:t>
      </w:r>
      <w:r w:rsidR="00601342">
        <w:rPr>
          <w:rFonts w:ascii="Arial" w:eastAsia="Arial" w:hAnsi="Arial" w:cs="Arial"/>
          <w:b/>
          <w:color w:val="4F81BD" w:themeColor="accent1"/>
          <w:sz w:val="28"/>
          <w:szCs w:val="28"/>
        </w:rPr>
        <w:t>program</w:t>
      </w:r>
      <w:r w:rsidRPr="00A71022">
        <w:rPr>
          <w:rFonts w:ascii="Arial" w:eastAsia="Arial" w:hAnsi="Arial" w:cs="Arial"/>
          <w:b/>
          <w:color w:val="4F81BD" w:themeColor="accent1"/>
          <w:sz w:val="28"/>
          <w:szCs w:val="28"/>
        </w:rPr>
        <w:t xml:space="preserve"> design, and rates being proposed for this group customer.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auto"/>
        </w:tblBorders>
        <w:tblLook w:val="04A0" w:firstRow="1" w:lastRow="0" w:firstColumn="1" w:lastColumn="0" w:noHBand="0" w:noVBand="1"/>
      </w:tblPr>
      <w:tblGrid>
        <w:gridCol w:w="2652"/>
        <w:gridCol w:w="7562"/>
      </w:tblGrid>
      <w:tr w:rsidR="006C6D06" w14:paraId="31559582" w14:textId="77777777" w:rsidTr="00535DF2">
        <w:trPr>
          <w:cantSplit/>
        </w:trPr>
        <w:tc>
          <w:tcPr>
            <w:tcW w:w="5000" w:type="pct"/>
            <w:gridSpan w:val="2"/>
            <w:shd w:val="clear" w:color="auto" w:fill="D9D9D9" w:themeFill="background1" w:themeFillShade="D9"/>
            <w:vAlign w:val="center"/>
          </w:tcPr>
          <w:p w14:paraId="7045658C" w14:textId="77777777" w:rsidR="006C6D06" w:rsidRPr="00CB67EE" w:rsidRDefault="006C6D06" w:rsidP="00A71022">
            <w:pPr>
              <w:tabs>
                <w:tab w:val="left" w:pos="630"/>
              </w:tabs>
              <w:spacing w:before="120" w:after="120"/>
              <w:jc w:val="center"/>
              <w:rPr>
                <w:b/>
                <w:color w:val="0070C0"/>
              </w:rPr>
            </w:pPr>
            <w:r w:rsidRPr="00CB67EE">
              <w:rPr>
                <w:rFonts w:ascii="Arial" w:eastAsia="Arial" w:hAnsi="Arial" w:cs="Arial"/>
                <w:b/>
                <w:color w:val="4F81BD" w:themeColor="accent1"/>
                <w:sz w:val="24"/>
                <w:szCs w:val="24"/>
              </w:rPr>
              <w:t>Proposal Assumptions</w:t>
            </w:r>
          </w:p>
        </w:tc>
      </w:tr>
      <w:tr w:rsidR="00D7138A" w14:paraId="24FB9E1A" w14:textId="77777777" w:rsidTr="00535DF2">
        <w:trPr>
          <w:cantSplit/>
        </w:trPr>
        <w:tc>
          <w:tcPr>
            <w:tcW w:w="1298" w:type="pct"/>
          </w:tcPr>
          <w:p w14:paraId="3B557A90" w14:textId="77777777" w:rsidR="00D7138A" w:rsidRPr="00CB67EE" w:rsidRDefault="00D7138A" w:rsidP="00A71022">
            <w:pPr>
              <w:tabs>
                <w:tab w:val="left" w:pos="630"/>
              </w:tabs>
              <w:spacing w:before="120"/>
              <w:rPr>
                <w:b/>
                <w:sz w:val="20"/>
                <w:szCs w:val="20"/>
              </w:rPr>
            </w:pPr>
            <w:r w:rsidRPr="00CB67EE">
              <w:rPr>
                <w:rFonts w:ascii="Arial" w:eastAsia="Arial" w:hAnsi="Arial" w:cs="Arial"/>
                <w:b/>
                <w:sz w:val="20"/>
                <w:szCs w:val="20"/>
              </w:rPr>
              <w:t>Situs State</w:t>
            </w:r>
          </w:p>
        </w:tc>
        <w:tc>
          <w:tcPr>
            <w:tcW w:w="3702" w:type="pct"/>
            <w:vAlign w:val="center"/>
          </w:tcPr>
          <w:p w14:paraId="594BB416" w14:textId="266EAB87" w:rsidR="00D7138A" w:rsidRPr="00EB2611" w:rsidRDefault="00672DE8" w:rsidP="00C3217B">
            <w:pPr>
              <w:tabs>
                <w:tab w:val="left" w:pos="630"/>
              </w:tabs>
              <w:spacing w:before="120" w:after="120"/>
              <w:rPr>
                <w:rFonts w:ascii="Arial" w:eastAsia="Arial" w:hAnsi="Arial" w:cs="Arial"/>
                <w:sz w:val="20"/>
                <w:szCs w:val="20"/>
              </w:rPr>
            </w:pPr>
            <w:r>
              <w:rPr>
                <w:rFonts w:ascii="Arial" w:eastAsia="Arial" w:hAnsi="Arial" w:cs="Arial"/>
                <w:sz w:val="20"/>
                <w:szCs w:val="20"/>
              </w:rPr>
              <w:t>MD</w:t>
            </w:r>
            <w:r w:rsidR="00B4520D">
              <w:rPr>
                <w:rFonts w:ascii="Arial" w:eastAsia="Arial" w:hAnsi="Arial" w:cs="Arial"/>
                <w:sz w:val="20"/>
                <w:szCs w:val="20"/>
              </w:rPr>
              <w:t xml:space="preserve"> </w:t>
            </w:r>
          </w:p>
          <w:p w14:paraId="48489EA9" w14:textId="77777777" w:rsidR="00D7138A" w:rsidRPr="000700AD" w:rsidRDefault="00D7138A" w:rsidP="00C3217B">
            <w:pPr>
              <w:tabs>
                <w:tab w:val="left" w:pos="630"/>
              </w:tabs>
              <w:spacing w:before="120" w:after="120"/>
              <w:rPr>
                <w:rFonts w:ascii="Arial" w:eastAsia="Arial" w:hAnsi="Arial" w:cs="Arial"/>
                <w:b/>
                <w:sz w:val="20"/>
                <w:szCs w:val="20"/>
                <w:u w:val="single"/>
              </w:rPr>
            </w:pPr>
            <w:r w:rsidRPr="000700AD">
              <w:rPr>
                <w:rFonts w:ascii="Arial" w:eastAsia="Arial" w:hAnsi="Arial" w:cs="Arial"/>
                <w:b/>
                <w:sz w:val="20"/>
                <w:szCs w:val="20"/>
                <w:u w:val="single"/>
              </w:rPr>
              <w:t xml:space="preserve">Residents of most states will be covered by the situs state plan. Residents of certain states will be covered by a state specific certificate of insurance due to these states having extraterritorial laws. For specific state variations on </w:t>
            </w:r>
            <w:r>
              <w:rPr>
                <w:rFonts w:ascii="Arial" w:eastAsia="Arial" w:hAnsi="Arial" w:cs="Arial"/>
                <w:b/>
                <w:sz w:val="20"/>
                <w:szCs w:val="20"/>
                <w:u w:val="single"/>
              </w:rPr>
              <w:t>Program</w:t>
            </w:r>
            <w:r w:rsidRPr="000700AD">
              <w:rPr>
                <w:rFonts w:ascii="Arial" w:eastAsia="Arial" w:hAnsi="Arial" w:cs="Arial"/>
                <w:b/>
                <w:sz w:val="20"/>
                <w:szCs w:val="20"/>
                <w:u w:val="single"/>
              </w:rPr>
              <w:t xml:space="preserve"> Design, Benefits, Limitations and Exclusions, please contact MetLife.</w:t>
            </w:r>
          </w:p>
        </w:tc>
      </w:tr>
      <w:tr w:rsidR="00D7138A" w14:paraId="22CB692D" w14:textId="77777777" w:rsidTr="00535DF2">
        <w:trPr>
          <w:cantSplit/>
        </w:trPr>
        <w:tc>
          <w:tcPr>
            <w:tcW w:w="1298" w:type="pct"/>
          </w:tcPr>
          <w:p w14:paraId="63ED03B7" w14:textId="77777777" w:rsidR="00D7138A" w:rsidRPr="00CB67EE" w:rsidRDefault="00D7138A" w:rsidP="00A71022">
            <w:pPr>
              <w:tabs>
                <w:tab w:val="left" w:pos="630"/>
              </w:tabs>
              <w:spacing w:before="120" w:after="120"/>
              <w:rPr>
                <w:b/>
                <w:sz w:val="20"/>
                <w:szCs w:val="20"/>
              </w:rPr>
            </w:pPr>
            <w:r w:rsidRPr="00CB67EE">
              <w:rPr>
                <w:rFonts w:ascii="Arial" w:eastAsia="Arial" w:hAnsi="Arial" w:cs="Arial"/>
                <w:b/>
                <w:sz w:val="20"/>
                <w:szCs w:val="20"/>
              </w:rPr>
              <w:t xml:space="preserve">Standard Industry Code (SIC) </w:t>
            </w:r>
          </w:p>
        </w:tc>
        <w:tc>
          <w:tcPr>
            <w:tcW w:w="3702" w:type="pct"/>
            <w:vAlign w:val="center"/>
          </w:tcPr>
          <w:p w14:paraId="16B46D22" w14:textId="50495095" w:rsidR="00D7138A" w:rsidRPr="00EB2611" w:rsidRDefault="00672DE8" w:rsidP="00C3217B">
            <w:pPr>
              <w:tabs>
                <w:tab w:val="left" w:pos="630"/>
              </w:tabs>
              <w:spacing w:before="120" w:after="120"/>
              <w:rPr>
                <w:sz w:val="20"/>
                <w:szCs w:val="20"/>
              </w:rPr>
            </w:pPr>
            <w:r>
              <w:rPr>
                <w:rFonts w:ascii="Arial" w:eastAsia="Arial" w:hAnsi="Arial" w:cs="Arial"/>
                <w:sz w:val="20"/>
                <w:szCs w:val="20"/>
              </w:rPr>
              <w:t>3711</w:t>
            </w:r>
            <w:r w:rsidR="00B4520D">
              <w:rPr>
                <w:rFonts w:ascii="Arial" w:eastAsia="Arial" w:hAnsi="Arial" w:cs="Arial"/>
                <w:sz w:val="20"/>
                <w:szCs w:val="20"/>
              </w:rPr>
              <w:t xml:space="preserve"> </w:t>
            </w:r>
          </w:p>
        </w:tc>
      </w:tr>
      <w:tr w:rsidR="00D7138A" w14:paraId="34F1FF94" w14:textId="77777777" w:rsidTr="00535DF2">
        <w:trPr>
          <w:cantSplit/>
        </w:trPr>
        <w:tc>
          <w:tcPr>
            <w:tcW w:w="1298" w:type="pct"/>
          </w:tcPr>
          <w:p w14:paraId="708EA32F" w14:textId="77777777" w:rsidR="00D7138A" w:rsidRPr="00CB67EE" w:rsidRDefault="00D7138A" w:rsidP="006666B4">
            <w:pPr>
              <w:tabs>
                <w:tab w:val="left" w:pos="630"/>
              </w:tabs>
              <w:spacing w:before="120" w:after="120"/>
              <w:rPr>
                <w:b/>
                <w:sz w:val="20"/>
                <w:szCs w:val="20"/>
              </w:rPr>
            </w:pPr>
            <w:r w:rsidRPr="00CB67EE">
              <w:rPr>
                <w:rFonts w:ascii="Arial" w:eastAsia="Arial" w:hAnsi="Arial" w:cs="Arial"/>
                <w:b/>
                <w:sz w:val="20"/>
                <w:szCs w:val="20"/>
              </w:rPr>
              <w:t>Number of Eligible Employees</w:t>
            </w:r>
            <w:r w:rsidRPr="00CB67EE">
              <w:rPr>
                <w:b/>
                <w:sz w:val="20"/>
                <w:szCs w:val="20"/>
              </w:rPr>
              <w:t xml:space="preserve"> </w:t>
            </w:r>
          </w:p>
        </w:tc>
        <w:tc>
          <w:tcPr>
            <w:tcW w:w="3702" w:type="pct"/>
            <w:vAlign w:val="center"/>
          </w:tcPr>
          <w:p w14:paraId="2B1738FD" w14:textId="0952A440" w:rsidR="00D7138A" w:rsidRPr="00EB2611" w:rsidRDefault="00672DE8" w:rsidP="00C3217B">
            <w:pPr>
              <w:pStyle w:val="Heading1"/>
              <w:ind w:left="0"/>
              <w:rPr>
                <w:sz w:val="20"/>
                <w:szCs w:val="20"/>
              </w:rPr>
            </w:pPr>
            <w:r>
              <w:rPr>
                <w:rFonts w:cs="Arial"/>
                <w:sz w:val="20"/>
                <w:szCs w:val="20"/>
              </w:rPr>
              <w:t>100</w:t>
            </w:r>
            <w:r w:rsidR="00B4520D">
              <w:rPr>
                <w:rFonts w:cs="Arial"/>
                <w:sz w:val="20"/>
                <w:szCs w:val="20"/>
              </w:rPr>
              <w:t xml:space="preserve"> </w:t>
            </w:r>
          </w:p>
        </w:tc>
      </w:tr>
      <w:tr w:rsidR="00D7138A" w14:paraId="697F7E2D" w14:textId="77777777" w:rsidTr="00535DF2">
        <w:trPr>
          <w:cantSplit/>
        </w:trPr>
        <w:tc>
          <w:tcPr>
            <w:tcW w:w="1298" w:type="pct"/>
          </w:tcPr>
          <w:p w14:paraId="42E6970C" w14:textId="77777777" w:rsidR="00D7138A" w:rsidRPr="00CB67EE" w:rsidRDefault="00D7138A" w:rsidP="006666B4">
            <w:pPr>
              <w:tabs>
                <w:tab w:val="left" w:pos="630"/>
              </w:tabs>
              <w:spacing w:before="120"/>
              <w:rPr>
                <w:b/>
                <w:sz w:val="20"/>
                <w:szCs w:val="20"/>
              </w:rPr>
            </w:pPr>
            <w:r w:rsidRPr="00CB67EE">
              <w:rPr>
                <w:rFonts w:ascii="Arial" w:eastAsia="Arial" w:hAnsi="Arial" w:cs="Arial"/>
                <w:b/>
                <w:sz w:val="20"/>
                <w:szCs w:val="20"/>
              </w:rPr>
              <w:t>Employee Eligibility</w:t>
            </w:r>
            <w:r w:rsidRPr="00CB67EE">
              <w:rPr>
                <w:b/>
                <w:sz w:val="20"/>
                <w:szCs w:val="20"/>
              </w:rPr>
              <w:t xml:space="preserve"> </w:t>
            </w:r>
          </w:p>
        </w:tc>
        <w:tc>
          <w:tcPr>
            <w:tcW w:w="3702" w:type="pct"/>
            <w:vAlign w:val="center"/>
          </w:tcPr>
          <w:p w14:paraId="233D8FBD" w14:textId="756A7241" w:rsidR="00D7138A" w:rsidRPr="001F5D54" w:rsidRDefault="00672DE8" w:rsidP="00047743">
            <w:pPr>
              <w:pStyle w:val="ListParagraph"/>
              <w:numPr>
                <w:ilvl w:val="0"/>
                <w:numId w:val="10"/>
              </w:numPr>
              <w:tabs>
                <w:tab w:val="left" w:pos="630"/>
              </w:tabs>
              <w:spacing w:before="120"/>
              <w:ind w:left="232" w:hanging="242"/>
              <w:contextualSpacing/>
              <w:rPr>
                <w:rFonts w:ascii="Arial" w:eastAsia="Arial" w:hAnsi="Arial" w:cs="Arial"/>
                <w:sz w:val="20"/>
                <w:szCs w:val="20"/>
              </w:rPr>
            </w:pPr>
            <w:r>
              <w:rPr>
                <w:rFonts w:ascii="Arial" w:eastAsia="Arial" w:hAnsi="Arial" w:cs="Arial"/>
                <w:sz w:val="20"/>
                <w:szCs w:val="20"/>
              </w:rPr>
              <w:t>Employees will be subject to an active at work requirement.</w:t>
            </w:r>
            <w:r w:rsidR="00DB1381">
              <w:rPr>
                <w:rFonts w:ascii="Arial" w:eastAsia="Arial" w:hAnsi="Arial" w:cs="Arial"/>
                <w:sz w:val="20"/>
                <w:szCs w:val="20"/>
              </w:rPr>
              <w:t xml:space="preserve"> </w:t>
            </w:r>
          </w:p>
          <w:p w14:paraId="0BBFFA1D" w14:textId="50AD61EF" w:rsidR="00D7138A" w:rsidRPr="001F5D54" w:rsidRDefault="00D7138A" w:rsidP="00047743">
            <w:pPr>
              <w:pStyle w:val="ListParagraph"/>
              <w:numPr>
                <w:ilvl w:val="0"/>
                <w:numId w:val="10"/>
              </w:numPr>
              <w:tabs>
                <w:tab w:val="left" w:pos="630"/>
              </w:tabs>
              <w:spacing w:before="120"/>
              <w:ind w:left="232" w:hanging="242"/>
              <w:contextualSpacing/>
              <w:rPr>
                <w:rFonts w:ascii="Arial" w:eastAsia="Arial" w:hAnsi="Arial" w:cs="Arial"/>
                <w:sz w:val="20"/>
                <w:szCs w:val="20"/>
              </w:rPr>
            </w:pPr>
            <w:r w:rsidRPr="001F5D54">
              <w:rPr>
                <w:rFonts w:ascii="Arial" w:eastAsia="Arial" w:hAnsi="Arial" w:cs="Arial"/>
                <w:sz w:val="20"/>
                <w:szCs w:val="20"/>
              </w:rPr>
              <w:t>Must be a resident of the United States</w:t>
            </w:r>
            <w:r w:rsidR="0078066E">
              <w:rPr>
                <w:rFonts w:ascii="Arial" w:eastAsia="Arial" w:hAnsi="Arial" w:cs="Arial"/>
                <w:sz w:val="20"/>
                <w:szCs w:val="20"/>
              </w:rPr>
              <w:t>.</w:t>
            </w:r>
          </w:p>
          <w:p w14:paraId="5EEAE3B4" w14:textId="23017F4D" w:rsidR="00D7138A" w:rsidRPr="001F5D54" w:rsidRDefault="00672DE8" w:rsidP="00047743">
            <w:pPr>
              <w:pStyle w:val="ListParagraph"/>
              <w:numPr>
                <w:ilvl w:val="0"/>
                <w:numId w:val="10"/>
              </w:numPr>
              <w:tabs>
                <w:tab w:val="left" w:pos="630"/>
              </w:tabs>
              <w:spacing w:before="120"/>
              <w:ind w:left="232" w:hanging="242"/>
              <w:contextualSpacing/>
              <w:rPr>
                <w:rFonts w:ascii="Arial" w:eastAsia="Arial" w:hAnsi="Arial" w:cs="Arial"/>
                <w:sz w:val="20"/>
                <w:szCs w:val="20"/>
              </w:rPr>
            </w:pPr>
            <w:r>
              <w:rPr>
                <w:rFonts w:ascii="Arial" w:eastAsia="Arial" w:hAnsi="Arial" w:cs="Arial"/>
                <w:sz w:val="20"/>
                <w:szCs w:val="20"/>
              </w:rPr>
              <w:t>An employee must be enrolled for coverage for their Spouse / Domestic Partner and / or Dependent Child(ren) to be eligible for coverage.</w:t>
            </w:r>
            <w:r w:rsidR="00B4520D">
              <w:rPr>
                <w:rFonts w:ascii="Arial" w:eastAsia="Arial" w:hAnsi="Arial" w:cs="Arial"/>
                <w:sz w:val="20"/>
                <w:szCs w:val="20"/>
              </w:rPr>
              <w:t xml:space="preserve"> </w:t>
            </w:r>
          </w:p>
          <w:p w14:paraId="742E60EE" w14:textId="4137E4CA" w:rsidR="00D7138A" w:rsidRDefault="00672DE8" w:rsidP="00047743">
            <w:pPr>
              <w:pStyle w:val="ListParagraph"/>
              <w:numPr>
                <w:ilvl w:val="0"/>
                <w:numId w:val="10"/>
              </w:numPr>
              <w:tabs>
                <w:tab w:val="left" w:pos="630"/>
              </w:tabs>
              <w:spacing w:before="120"/>
              <w:ind w:left="232" w:hanging="242"/>
              <w:contextualSpacing/>
              <w:rPr>
                <w:rFonts w:ascii="Arial" w:eastAsia="Arial" w:hAnsi="Arial" w:cs="Arial"/>
                <w:sz w:val="20"/>
                <w:szCs w:val="20"/>
              </w:rPr>
            </w:pPr>
            <w:r>
              <w:rPr>
                <w:rFonts w:ascii="Arial" w:eastAsia="Arial" w:hAnsi="Arial" w:cs="Arial"/>
                <w:sz w:val="20"/>
                <w:szCs w:val="20"/>
              </w:rPr>
              <w:t>Child(ren) are eligible for coverage from birth to age 26. Spouses / domestic partners and dependent child(ren) must not be subject to any medical restrictions as set forth on the enrollment form and in the Certificate. Coverage for Domestic Partners varies by state. The definitions of Domestic Partner and Children may vary by state.</w:t>
            </w:r>
            <w:r w:rsidR="007C2F52">
              <w:rPr>
                <w:rFonts w:ascii="Arial" w:eastAsia="Arial" w:hAnsi="Arial" w:cs="Arial"/>
                <w:sz w:val="20"/>
                <w:szCs w:val="20"/>
              </w:rPr>
              <w:t xml:space="preserve"> </w:t>
            </w:r>
          </w:p>
          <w:p w14:paraId="1F099410" w14:textId="2D8A3F23" w:rsidR="00D7138A" w:rsidRPr="00672DE8" w:rsidRDefault="00672DE8" w:rsidP="00047743">
            <w:pPr>
              <w:pStyle w:val="ListParagraph"/>
              <w:numPr>
                <w:ilvl w:val="0"/>
                <w:numId w:val="10"/>
              </w:numPr>
              <w:tabs>
                <w:tab w:val="left" w:pos="630"/>
              </w:tabs>
              <w:spacing w:before="120"/>
              <w:ind w:left="232" w:hanging="242"/>
              <w:contextualSpacing/>
              <w:rPr>
                <w:rFonts w:ascii="Arial" w:eastAsia="Arial" w:hAnsi="Arial" w:cs="Arial"/>
                <w:sz w:val="20"/>
                <w:szCs w:val="20"/>
              </w:rPr>
            </w:pPr>
            <w:r>
              <w:rPr>
                <w:rFonts w:ascii="Arial" w:eastAsia="Arial" w:hAnsi="Arial" w:cs="Arial"/>
                <w:sz w:val="20"/>
                <w:szCs w:val="20"/>
              </w:rPr>
              <w:t>Retirees are not eligible to enroll.</w:t>
            </w:r>
            <w:r w:rsidR="00B4520D">
              <w:rPr>
                <w:rFonts w:ascii="Arial" w:eastAsia="Arial" w:hAnsi="Arial" w:cs="Arial"/>
                <w:sz w:val="20"/>
                <w:szCs w:val="20"/>
              </w:rPr>
              <w:t xml:space="preserve"> </w:t>
            </w:r>
            <w:r w:rsidR="00B4520D" w:rsidRPr="00672DE8">
              <w:rPr>
                <w:rFonts w:ascii="Arial" w:eastAsia="Arial" w:hAnsi="Arial" w:cs="Arial"/>
                <w:sz w:val="20"/>
                <w:szCs w:val="20"/>
              </w:rPr>
              <w:t xml:space="preserve">  </w:t>
            </w:r>
          </w:p>
          <w:p w14:paraId="0E29827C" w14:textId="4B504E20" w:rsidR="007A5A06" w:rsidRPr="007A5A06" w:rsidRDefault="006F7378" w:rsidP="005B52AD">
            <w:pPr>
              <w:pStyle w:val="ListParagraph"/>
              <w:numPr>
                <w:ilvl w:val="0"/>
                <w:numId w:val="10"/>
              </w:numPr>
              <w:tabs>
                <w:tab w:val="left" w:pos="630"/>
              </w:tabs>
              <w:spacing w:before="120"/>
              <w:ind w:left="232" w:hanging="242"/>
              <w:contextualSpacing/>
              <w:rPr>
                <w:rFonts w:ascii="Arial" w:eastAsia="Arial" w:hAnsi="Arial" w:cs="Arial"/>
                <w:sz w:val="20"/>
                <w:szCs w:val="20"/>
              </w:rPr>
            </w:pPr>
            <w:r>
              <w:rPr>
                <w:rFonts w:ascii="Arial" w:eastAsia="Arial" w:hAnsi="Arial" w:cs="Arial"/>
                <w:sz w:val="20"/>
                <w:szCs w:val="20"/>
              </w:rPr>
              <w:t xml:space="preserve">The demographics and details of potential covered insureds living and working outside the United States should be discussed with your MetLife representative. This product has contractual exclusions and limitation on claims events that occur overseas. </w:t>
            </w:r>
          </w:p>
        </w:tc>
      </w:tr>
      <w:tr w:rsidR="00D7138A" w14:paraId="20CB4C76" w14:textId="77777777" w:rsidTr="00535DF2">
        <w:trPr>
          <w:cantSplit/>
        </w:trPr>
        <w:tc>
          <w:tcPr>
            <w:tcW w:w="1298" w:type="pct"/>
          </w:tcPr>
          <w:p w14:paraId="5B1867DA" w14:textId="77777777" w:rsidR="00D7138A" w:rsidRPr="00CB67EE" w:rsidRDefault="00D7138A" w:rsidP="006666B4">
            <w:pPr>
              <w:tabs>
                <w:tab w:val="left" w:pos="630"/>
              </w:tabs>
              <w:spacing w:before="120"/>
              <w:rPr>
                <w:b/>
                <w:sz w:val="20"/>
                <w:szCs w:val="20"/>
              </w:rPr>
            </w:pPr>
            <w:r w:rsidRPr="00CB67EE">
              <w:rPr>
                <w:rFonts w:ascii="Arial" w:eastAsia="Arial" w:hAnsi="Arial" w:cs="Arial"/>
                <w:b/>
                <w:sz w:val="20"/>
                <w:szCs w:val="20"/>
              </w:rPr>
              <w:t xml:space="preserve">Takeover  </w:t>
            </w:r>
          </w:p>
        </w:tc>
        <w:tc>
          <w:tcPr>
            <w:tcW w:w="3702" w:type="pct"/>
            <w:vAlign w:val="center"/>
          </w:tcPr>
          <w:p w14:paraId="5254F86D" w14:textId="7375C6B4" w:rsidR="00306B1C" w:rsidRPr="007A5A06" w:rsidRDefault="00672DE8" w:rsidP="00C3217B">
            <w:pPr>
              <w:tabs>
                <w:tab w:val="left" w:pos="599"/>
              </w:tabs>
              <w:spacing w:before="120" w:after="120" w:line="257" w:lineRule="auto"/>
              <w:rPr>
                <w:rFonts w:ascii="Arial" w:hAnsi="Arial" w:cs="Arial"/>
                <w:color w:val="000000"/>
                <w:spacing w:val="-1"/>
                <w:sz w:val="20"/>
                <w:szCs w:val="20"/>
              </w:rPr>
            </w:pPr>
            <w:r>
              <w:rPr>
                <w:rFonts w:ascii="Arial" w:hAnsi="Arial" w:cs="Arial"/>
                <w:color w:val="000000"/>
                <w:spacing w:val="-1"/>
                <w:sz w:val="20"/>
                <w:szCs w:val="20"/>
              </w:rPr>
              <w:t>No</w:t>
            </w:r>
            <w:r w:rsidR="00B4520D">
              <w:rPr>
                <w:rFonts w:ascii="Arial" w:hAnsi="Arial" w:cs="Arial"/>
                <w:color w:val="000000"/>
                <w:spacing w:val="-1"/>
                <w:sz w:val="20"/>
                <w:szCs w:val="20"/>
              </w:rPr>
              <w:t xml:space="preserve"> </w:t>
            </w:r>
          </w:p>
        </w:tc>
      </w:tr>
      <w:tr w:rsidR="00D7138A" w14:paraId="483E1E5F" w14:textId="77777777" w:rsidTr="00535DF2">
        <w:trPr>
          <w:cantSplit/>
        </w:trPr>
        <w:tc>
          <w:tcPr>
            <w:tcW w:w="1298" w:type="pct"/>
          </w:tcPr>
          <w:p w14:paraId="3240FCB2" w14:textId="77777777" w:rsidR="00D7138A" w:rsidRPr="00CB67EE" w:rsidRDefault="00D7138A" w:rsidP="0089560D">
            <w:pPr>
              <w:tabs>
                <w:tab w:val="left" w:pos="630"/>
              </w:tabs>
              <w:spacing w:before="120"/>
              <w:rPr>
                <w:b/>
                <w:sz w:val="20"/>
                <w:szCs w:val="20"/>
              </w:rPr>
            </w:pPr>
            <w:r w:rsidRPr="00CB67EE">
              <w:rPr>
                <w:rFonts w:ascii="Arial" w:eastAsia="Arial" w:hAnsi="Arial" w:cs="Arial"/>
                <w:b/>
                <w:sz w:val="20"/>
                <w:szCs w:val="20"/>
              </w:rPr>
              <w:t xml:space="preserve">Contributions </w:t>
            </w:r>
          </w:p>
        </w:tc>
        <w:tc>
          <w:tcPr>
            <w:tcW w:w="3702" w:type="pct"/>
            <w:vAlign w:val="center"/>
          </w:tcPr>
          <w:p w14:paraId="022B0A7D" w14:textId="3A8AD7E2" w:rsidR="00D7138A" w:rsidRPr="004A46A8" w:rsidRDefault="00672DE8" w:rsidP="00C3217B">
            <w:pPr>
              <w:tabs>
                <w:tab w:val="left" w:pos="630"/>
              </w:tabs>
              <w:spacing w:before="120" w:after="120"/>
              <w:rPr>
                <w:rFonts w:ascii="Arial" w:eastAsia="Arial" w:hAnsi="Arial" w:cs="Arial"/>
                <w:sz w:val="20"/>
                <w:szCs w:val="20"/>
              </w:rPr>
            </w:pPr>
            <w:r>
              <w:rPr>
                <w:rFonts w:ascii="Arial" w:eastAsia="Arial" w:hAnsi="Arial" w:cs="Arial"/>
                <w:sz w:val="20"/>
                <w:szCs w:val="20"/>
              </w:rPr>
              <w:t>100% Employee Paid</w:t>
            </w:r>
            <w:r w:rsidR="00D7138A" w:rsidRPr="00EB2611">
              <w:rPr>
                <w:sz w:val="20"/>
                <w:szCs w:val="20"/>
              </w:rPr>
              <w:t xml:space="preserve"> </w:t>
            </w:r>
          </w:p>
        </w:tc>
      </w:tr>
      <w:tr w:rsidR="001C0E0F" w14:paraId="5133D7F3" w14:textId="77777777" w:rsidTr="00535DF2">
        <w:trPr>
          <w:cantSplit/>
        </w:trPr>
        <w:tc>
          <w:tcPr>
            <w:tcW w:w="1298" w:type="pct"/>
          </w:tcPr>
          <w:p w14:paraId="12200EDD" w14:textId="77777777" w:rsidR="001C0E0F" w:rsidRPr="00CB67EE" w:rsidRDefault="001C0E0F" w:rsidP="006666B4">
            <w:pPr>
              <w:tabs>
                <w:tab w:val="left" w:pos="630"/>
              </w:tabs>
              <w:spacing w:before="120"/>
              <w:rPr>
                <w:b/>
                <w:sz w:val="20"/>
                <w:szCs w:val="20"/>
              </w:rPr>
            </w:pPr>
            <w:r w:rsidRPr="00CB67EE">
              <w:rPr>
                <w:rFonts w:ascii="Arial" w:eastAsia="Arial" w:hAnsi="Arial" w:cs="Arial"/>
                <w:b/>
                <w:sz w:val="20"/>
                <w:szCs w:val="20"/>
              </w:rPr>
              <w:t xml:space="preserve">Commissions </w:t>
            </w:r>
          </w:p>
        </w:tc>
        <w:tc>
          <w:tcPr>
            <w:tcW w:w="3702" w:type="pct"/>
            <w:vAlign w:val="center"/>
          </w:tcPr>
          <w:p w14:paraId="20C8C4D5" w14:textId="496AAC3C" w:rsidR="00542B2A" w:rsidRPr="00EB2611" w:rsidRDefault="00672DE8" w:rsidP="005B52AD">
            <w:pPr>
              <w:tabs>
                <w:tab w:val="left" w:pos="599"/>
              </w:tabs>
              <w:spacing w:before="120" w:after="120" w:line="257" w:lineRule="auto"/>
              <w:ind w:right="346"/>
              <w:rPr>
                <w:rFonts w:ascii="Arial" w:eastAsia="Arial" w:hAnsi="Arial" w:cs="Arial"/>
                <w:sz w:val="20"/>
                <w:szCs w:val="20"/>
              </w:rPr>
            </w:pPr>
            <w:r>
              <w:rPr>
                <w:rFonts w:ascii="Arial" w:hAnsi="Arial" w:cs="Arial"/>
                <w:color w:val="000000"/>
                <w:spacing w:val="-1"/>
                <w:sz w:val="20"/>
                <w:szCs w:val="20"/>
              </w:rPr>
              <w:t>Level 20% first year and subsequent years.</w:t>
            </w:r>
            <w:r w:rsidR="00B4520D">
              <w:rPr>
                <w:rFonts w:ascii="Arial" w:hAnsi="Arial" w:cs="Arial"/>
                <w:color w:val="000000"/>
                <w:spacing w:val="-1"/>
                <w:sz w:val="20"/>
                <w:szCs w:val="20"/>
              </w:rPr>
              <w:t xml:space="preserve"> </w:t>
            </w:r>
          </w:p>
        </w:tc>
      </w:tr>
      <w:tr w:rsidR="009B4216" w14:paraId="5912C595" w14:textId="77777777" w:rsidTr="00535DF2">
        <w:trPr>
          <w:cantSplit/>
        </w:trPr>
        <w:tc>
          <w:tcPr>
            <w:tcW w:w="1298" w:type="pct"/>
            <w:tcBorders>
              <w:bottom w:val="single" w:sz="4" w:space="0" w:color="000000" w:themeColor="text1"/>
            </w:tcBorders>
          </w:tcPr>
          <w:p w14:paraId="4CF06470" w14:textId="77777777" w:rsidR="009B4216" w:rsidRPr="00CB67EE" w:rsidRDefault="009B4216" w:rsidP="00EF7DF1">
            <w:pPr>
              <w:tabs>
                <w:tab w:val="left" w:pos="630"/>
              </w:tabs>
              <w:spacing w:before="120"/>
              <w:rPr>
                <w:rFonts w:ascii="Arial" w:eastAsia="Arial" w:hAnsi="Arial" w:cs="Arial"/>
                <w:b/>
                <w:sz w:val="20"/>
                <w:szCs w:val="20"/>
              </w:rPr>
            </w:pPr>
            <w:r w:rsidRPr="00CB67EE">
              <w:rPr>
                <w:rFonts w:ascii="Arial" w:eastAsia="Arial" w:hAnsi="Arial" w:cs="Arial"/>
                <w:b/>
                <w:sz w:val="20"/>
                <w:szCs w:val="20"/>
              </w:rPr>
              <w:t>Enrollment Method</w:t>
            </w:r>
          </w:p>
        </w:tc>
        <w:tc>
          <w:tcPr>
            <w:tcW w:w="3702" w:type="pct"/>
            <w:tcBorders>
              <w:bottom w:val="single" w:sz="4" w:space="0" w:color="000000" w:themeColor="text1"/>
            </w:tcBorders>
            <w:vAlign w:val="center"/>
          </w:tcPr>
          <w:p w14:paraId="57B1BFAA" w14:textId="37521F13" w:rsidR="00B3061E" w:rsidRPr="00EF7DF1" w:rsidRDefault="00672DE8" w:rsidP="00EF7DF1">
            <w:pPr>
              <w:tabs>
                <w:tab w:val="left" w:pos="599"/>
              </w:tabs>
              <w:spacing w:before="120" w:after="120" w:line="257" w:lineRule="auto"/>
              <w:ind w:right="346"/>
              <w:rPr>
                <w:rFonts w:ascii="Arial" w:hAnsi="Arial" w:cs="Arial"/>
                <w:color w:val="000000"/>
                <w:spacing w:val="-1"/>
                <w:sz w:val="20"/>
                <w:szCs w:val="20"/>
              </w:rPr>
            </w:pPr>
            <w:r>
              <w:rPr>
                <w:rFonts w:ascii="Arial" w:hAnsi="Arial" w:cs="Arial"/>
                <w:color w:val="000000"/>
                <w:spacing w:val="-1"/>
                <w:sz w:val="20"/>
                <w:szCs w:val="20"/>
              </w:rPr>
              <w:t>Unknown Method at Quoting Time</w:t>
            </w:r>
            <w:r w:rsidR="00B4520D">
              <w:rPr>
                <w:rFonts w:ascii="Arial" w:hAnsi="Arial" w:cs="Arial"/>
                <w:color w:val="000000"/>
                <w:spacing w:val="-1"/>
                <w:sz w:val="20"/>
                <w:szCs w:val="20"/>
              </w:rPr>
              <w:t xml:space="preserve">  </w:t>
            </w:r>
          </w:p>
        </w:tc>
      </w:tr>
      <w:tr w:rsidR="00C25C66" w14:paraId="71EBFD24" w14:textId="77777777" w:rsidTr="00535DF2">
        <w:trPr>
          <w:cantSplit/>
        </w:trPr>
        <w:tc>
          <w:tcPr>
            <w:tcW w:w="1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2C364" w14:textId="77777777" w:rsidR="00C25C66" w:rsidRPr="00CB67EE" w:rsidRDefault="00C25C66" w:rsidP="00EF7DF1">
            <w:pPr>
              <w:tabs>
                <w:tab w:val="left" w:pos="630"/>
              </w:tabs>
              <w:spacing w:before="120"/>
              <w:rPr>
                <w:b/>
                <w:sz w:val="20"/>
                <w:szCs w:val="20"/>
              </w:rPr>
            </w:pPr>
            <w:r w:rsidRPr="00CB67EE">
              <w:rPr>
                <w:rFonts w:ascii="Arial" w:eastAsia="Arial" w:hAnsi="Arial" w:cs="Arial"/>
                <w:b/>
                <w:sz w:val="20"/>
                <w:szCs w:val="20"/>
              </w:rPr>
              <w:t>Implementation Timeline</w:t>
            </w:r>
          </w:p>
        </w:tc>
        <w:tc>
          <w:tcPr>
            <w:tcW w:w="370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7E9A22" w14:textId="7527D162" w:rsidR="00C25C66" w:rsidRPr="006C6D06" w:rsidRDefault="00672DE8" w:rsidP="00B15160">
            <w:pPr>
              <w:tabs>
                <w:tab w:val="left" w:pos="599"/>
              </w:tabs>
              <w:spacing w:before="120" w:after="120" w:line="257" w:lineRule="auto"/>
              <w:ind w:right="346"/>
              <w:rPr>
                <w:spacing w:val="1"/>
                <w:sz w:val="20"/>
                <w:szCs w:val="20"/>
              </w:rPr>
            </w:pPr>
            <w:r>
              <w:rPr>
                <w:rFonts w:ascii="Arial" w:hAnsi="Arial" w:cs="Arial"/>
                <w:color w:val="000000"/>
                <w:spacing w:val="-1"/>
                <w:sz w:val="20"/>
                <w:szCs w:val="20"/>
              </w:rPr>
              <w:t>The minimum lead time required to implement your plan will be 6 weeks from the date of the initial implementation meeting.</w:t>
            </w:r>
            <w:r w:rsidR="00B4520D">
              <w:rPr>
                <w:rFonts w:ascii="Arial" w:hAnsi="Arial" w:cs="Arial"/>
                <w:color w:val="000000"/>
                <w:spacing w:val="-1"/>
                <w:sz w:val="20"/>
                <w:szCs w:val="20"/>
              </w:rPr>
              <w:t xml:space="preserve"> </w:t>
            </w:r>
          </w:p>
        </w:tc>
      </w:tr>
    </w:tbl>
    <w:p w14:paraId="0BE34A13" w14:textId="14118DEA" w:rsidR="002F56E2" w:rsidRDefault="002F56E2">
      <w:pPr>
        <w:rPr>
          <w:color w:val="FFFFFF" w:themeColor="background1"/>
          <w:sz w:val="2"/>
          <w:szCs w:val="2"/>
        </w:rPr>
      </w:pPr>
    </w:p>
    <w:p w14:paraId="007E0A13" w14:textId="77777777" w:rsidR="002F56E2" w:rsidRDefault="002F56E2">
      <w:pPr>
        <w:rPr>
          <w:color w:val="FFFFFF" w:themeColor="background1"/>
          <w:sz w:val="2"/>
          <w:szCs w:val="2"/>
        </w:rPr>
      </w:pPr>
      <w:r>
        <w:rPr>
          <w:color w:val="FFFFFF" w:themeColor="background1"/>
          <w:sz w:val="2"/>
          <w:szCs w:val="2"/>
        </w:rPr>
        <w:br w:type="page"/>
      </w:r>
    </w:p>
    <w:p w14:paraId="072791D0" w14:textId="77777777" w:rsidR="00A32517" w:rsidRDefault="00A32517">
      <w:pPr>
        <w:rPr>
          <w:color w:val="FFFFFF" w:themeColor="background1"/>
          <w:sz w:val="2"/>
          <w:szCs w:val="2"/>
        </w:rPr>
      </w:pPr>
    </w:p>
    <w:p w14:paraId="299D7FD7" w14:textId="77777777" w:rsidR="00A32517" w:rsidRDefault="00A32517">
      <w:pPr>
        <w:rPr>
          <w:color w:val="FFFFFF" w:themeColor="background1"/>
          <w:sz w:val="2"/>
          <w:szCs w:val="2"/>
        </w:rPr>
      </w:pPr>
    </w:p>
    <w:p w14:paraId="1A3E12C8" w14:textId="06750253" w:rsidR="00902AB2" w:rsidRPr="00106A5D" w:rsidRDefault="00902AB2">
      <w:pPr>
        <w:rPr>
          <w:color w:val="FFFFFF" w:themeColor="background1"/>
          <w:sz w:val="2"/>
          <w:szCs w:val="2"/>
        </w:rPr>
      </w:pPr>
    </w:p>
    <w:tbl>
      <w:tblPr>
        <w:tblW w:w="1046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15" w:type="dxa"/>
          <w:bottom w:w="115" w:type="dxa"/>
          <w:right w:w="115" w:type="dxa"/>
        </w:tblCellMar>
        <w:tblLook w:val="04A0" w:firstRow="1" w:lastRow="0" w:firstColumn="1" w:lastColumn="0" w:noHBand="0" w:noVBand="1"/>
      </w:tblPr>
      <w:tblGrid>
        <w:gridCol w:w="2718"/>
        <w:gridCol w:w="7748"/>
      </w:tblGrid>
      <w:tr w:rsidR="006C6D06" w14:paraId="2AE42ABE" w14:textId="77777777" w:rsidTr="00332311">
        <w:trPr>
          <w:cantSplit/>
        </w:trPr>
        <w:tc>
          <w:tcPr>
            <w:tcW w:w="10466" w:type="dxa"/>
            <w:gridSpan w:val="2"/>
            <w:shd w:val="clear" w:color="auto" w:fill="D9D9D9" w:themeFill="background1" w:themeFillShade="D9"/>
          </w:tcPr>
          <w:p w14:paraId="5A63348F" w14:textId="7BAAE84E" w:rsidR="006C6D06" w:rsidRPr="00CB67EE" w:rsidRDefault="006C6D06" w:rsidP="007702E2">
            <w:pPr>
              <w:tabs>
                <w:tab w:val="left" w:pos="630"/>
              </w:tabs>
              <w:spacing w:before="120"/>
              <w:jc w:val="center"/>
              <w:rPr>
                <w:rFonts w:ascii="Arial" w:eastAsia="Arial" w:hAnsi="Arial" w:cs="Arial"/>
                <w:b/>
                <w:color w:val="4F81BD" w:themeColor="accent1"/>
                <w:sz w:val="24"/>
                <w:szCs w:val="24"/>
              </w:rPr>
            </w:pPr>
            <w:r w:rsidRPr="00CB67EE">
              <w:rPr>
                <w:rFonts w:ascii="Arial" w:eastAsia="Arial" w:hAnsi="Arial" w:cs="Arial"/>
                <w:b/>
                <w:color w:val="4F81BD" w:themeColor="accent1"/>
                <w:sz w:val="24"/>
                <w:szCs w:val="24"/>
              </w:rPr>
              <w:t>Plan Design</w:t>
            </w:r>
            <w:r w:rsidR="00035BBC">
              <w:rPr>
                <w:rFonts w:ascii="Arial" w:eastAsia="Arial" w:hAnsi="Arial" w:cs="Arial"/>
                <w:b/>
                <w:color w:val="4F81BD" w:themeColor="accent1"/>
                <w:sz w:val="24"/>
                <w:szCs w:val="24"/>
                <w:vertAlign w:val="superscript"/>
              </w:rPr>
              <w:t>3</w:t>
            </w:r>
          </w:p>
        </w:tc>
      </w:tr>
      <w:tr w:rsidR="00C25612" w14:paraId="63AE8D72" w14:textId="77777777" w:rsidTr="00332311">
        <w:trPr>
          <w:cantSplit/>
        </w:trPr>
        <w:tc>
          <w:tcPr>
            <w:tcW w:w="2718" w:type="dxa"/>
          </w:tcPr>
          <w:p w14:paraId="0E4877DE" w14:textId="77777777" w:rsidR="00C25612" w:rsidRPr="00CB67EE" w:rsidRDefault="00C25612" w:rsidP="007702E2">
            <w:pPr>
              <w:tabs>
                <w:tab w:val="left" w:pos="630"/>
              </w:tabs>
              <w:spacing w:before="120"/>
              <w:rPr>
                <w:rFonts w:cs="Arial"/>
                <w:b/>
                <w:sz w:val="20"/>
                <w:szCs w:val="20"/>
              </w:rPr>
            </w:pPr>
            <w:r w:rsidRPr="00CB67EE">
              <w:rPr>
                <w:rFonts w:ascii="Arial" w:eastAsia="Arial" w:hAnsi="Arial" w:cs="Arial"/>
                <w:b/>
                <w:sz w:val="20"/>
                <w:szCs w:val="20"/>
              </w:rPr>
              <w:t>Coverage Type</w:t>
            </w:r>
            <w:r w:rsidRPr="00CB67EE">
              <w:rPr>
                <w:rFonts w:cs="Arial"/>
                <w:b/>
                <w:sz w:val="20"/>
                <w:szCs w:val="20"/>
              </w:rPr>
              <w:t xml:space="preserve"> </w:t>
            </w:r>
          </w:p>
        </w:tc>
        <w:tc>
          <w:tcPr>
            <w:tcW w:w="7748" w:type="dxa"/>
            <w:vAlign w:val="center"/>
          </w:tcPr>
          <w:p w14:paraId="0D2B4602" w14:textId="5F20AF76" w:rsidR="00510BA8" w:rsidRDefault="00510BA8" w:rsidP="007702E2">
            <w:pPr>
              <w:spacing w:before="120"/>
              <w:rPr>
                <w:rFonts w:ascii="Arial" w:eastAsia="Arial" w:hAnsi="Arial" w:cs="Arial"/>
                <w:sz w:val="20"/>
                <w:szCs w:val="20"/>
              </w:rPr>
            </w:pPr>
            <w:r w:rsidRPr="008A5D87">
              <w:rPr>
                <w:rFonts w:ascii="Arial" w:eastAsia="Arial" w:hAnsi="Arial" w:cs="Arial"/>
                <w:sz w:val="20"/>
                <w:szCs w:val="20"/>
              </w:rPr>
              <w:t>Hospitalization Reason – Accident:</w:t>
            </w:r>
            <w:r w:rsidRPr="00510BA8">
              <w:rPr>
                <w:rFonts w:ascii="Arial" w:eastAsia="Arial" w:hAnsi="Arial" w:cs="Arial"/>
                <w:sz w:val="20"/>
                <w:szCs w:val="20"/>
              </w:rPr>
              <w:t xml:space="preserve"> </w:t>
            </w:r>
            <w:r w:rsidR="00672DE8">
              <w:rPr>
                <w:rFonts w:ascii="Arial" w:eastAsia="Arial" w:hAnsi="Arial" w:cs="Arial"/>
                <w:sz w:val="20"/>
                <w:szCs w:val="20"/>
              </w:rPr>
              <w:t>24 Hour coverage</w:t>
            </w:r>
            <w:r>
              <w:rPr>
                <w:rFonts w:ascii="Arial" w:eastAsia="Arial" w:hAnsi="Arial" w:cs="Arial"/>
                <w:sz w:val="20"/>
                <w:szCs w:val="20"/>
              </w:rPr>
              <w:t xml:space="preserve"> </w:t>
            </w:r>
          </w:p>
          <w:p w14:paraId="502983B5" w14:textId="77777777" w:rsidR="00C25612" w:rsidRPr="006C6D06" w:rsidRDefault="00510BA8" w:rsidP="007702E2">
            <w:pPr>
              <w:spacing w:before="120"/>
              <w:rPr>
                <w:rFonts w:ascii="Arial" w:eastAsia="Arial" w:hAnsi="Arial" w:cs="Arial"/>
                <w:sz w:val="20"/>
                <w:szCs w:val="20"/>
              </w:rPr>
            </w:pPr>
            <w:r w:rsidRPr="008A5D87">
              <w:rPr>
                <w:rFonts w:ascii="Arial" w:eastAsia="Arial" w:hAnsi="Arial" w:cs="Arial"/>
                <w:sz w:val="20"/>
                <w:szCs w:val="20"/>
              </w:rPr>
              <w:t>Hospitalization Reason – Sickness:</w:t>
            </w:r>
            <w:r w:rsidRPr="00510BA8">
              <w:rPr>
                <w:rFonts w:ascii="Arial" w:eastAsia="Arial" w:hAnsi="Arial" w:cs="Arial"/>
                <w:sz w:val="20"/>
                <w:szCs w:val="20"/>
              </w:rPr>
              <w:t xml:space="preserve"> 24 Hour</w:t>
            </w:r>
            <w:r w:rsidR="00B4520D">
              <w:rPr>
                <w:rFonts w:ascii="Arial" w:eastAsia="Arial" w:hAnsi="Arial" w:cs="Arial"/>
                <w:sz w:val="20"/>
                <w:szCs w:val="20"/>
              </w:rPr>
              <w:t xml:space="preserve"> </w:t>
            </w:r>
            <w:r>
              <w:rPr>
                <w:rFonts w:ascii="Arial" w:eastAsia="Arial" w:hAnsi="Arial" w:cs="Arial"/>
                <w:sz w:val="20"/>
                <w:szCs w:val="20"/>
              </w:rPr>
              <w:t>Coverage</w:t>
            </w:r>
          </w:p>
        </w:tc>
      </w:tr>
      <w:tr w:rsidR="00C25612" w14:paraId="6C4FA60D" w14:textId="77777777" w:rsidTr="00332311">
        <w:trPr>
          <w:cantSplit/>
        </w:trPr>
        <w:tc>
          <w:tcPr>
            <w:tcW w:w="2718" w:type="dxa"/>
          </w:tcPr>
          <w:p w14:paraId="3A752E53" w14:textId="77777777" w:rsidR="00C25612" w:rsidRPr="00CB67EE" w:rsidRDefault="00C25612" w:rsidP="007702E2">
            <w:pPr>
              <w:tabs>
                <w:tab w:val="left" w:pos="630"/>
              </w:tabs>
              <w:spacing w:before="120"/>
              <w:rPr>
                <w:rFonts w:cs="Arial"/>
                <w:b/>
                <w:sz w:val="20"/>
                <w:szCs w:val="20"/>
              </w:rPr>
            </w:pPr>
            <w:r w:rsidRPr="00CB67EE">
              <w:rPr>
                <w:rFonts w:ascii="Arial" w:eastAsia="Arial" w:hAnsi="Arial" w:cs="Arial"/>
                <w:b/>
                <w:sz w:val="20"/>
                <w:szCs w:val="20"/>
              </w:rPr>
              <w:t>Benefit Amount</w:t>
            </w:r>
            <w:r w:rsidRPr="00CB67EE">
              <w:rPr>
                <w:rFonts w:cs="Arial"/>
                <w:b/>
                <w:sz w:val="20"/>
                <w:szCs w:val="20"/>
              </w:rPr>
              <w:t xml:space="preserve"> </w:t>
            </w:r>
          </w:p>
        </w:tc>
        <w:tc>
          <w:tcPr>
            <w:tcW w:w="7748" w:type="dxa"/>
            <w:vAlign w:val="center"/>
          </w:tcPr>
          <w:p w14:paraId="3C7EECCF" w14:textId="6533E7E9" w:rsidR="00C25612" w:rsidRPr="006C6D06" w:rsidRDefault="00672DE8" w:rsidP="00047743">
            <w:pPr>
              <w:numPr>
                <w:ilvl w:val="0"/>
                <w:numId w:val="1"/>
              </w:numPr>
              <w:tabs>
                <w:tab w:val="left" w:pos="270"/>
                <w:tab w:val="left" w:pos="810"/>
              </w:tabs>
              <w:spacing w:before="120"/>
              <w:rPr>
                <w:rFonts w:ascii="Arial" w:eastAsia="Arial" w:hAnsi="Arial" w:cs="Arial"/>
                <w:sz w:val="20"/>
                <w:szCs w:val="20"/>
              </w:rPr>
            </w:pPr>
            <w:r>
              <w:rPr>
                <w:rFonts w:ascii="Arial" w:hAnsi="Arial" w:cs="Arial"/>
                <w:color w:val="000000"/>
                <w:spacing w:val="-1"/>
                <w:sz w:val="20"/>
                <w:szCs w:val="20"/>
              </w:rPr>
              <w:t>Employees will have a choice of selecting coverage between two options: Low or High on a guaranteed issue. Benefits are based on flat schedule amount that varies depending on plan.</w:t>
            </w:r>
            <w:r w:rsidR="00167BAA">
              <w:rPr>
                <w:rFonts w:ascii="Arial" w:hAnsi="Arial" w:cs="Arial"/>
                <w:color w:val="000000"/>
                <w:spacing w:val="-1"/>
                <w:sz w:val="20"/>
                <w:szCs w:val="20"/>
              </w:rPr>
              <w:t xml:space="preserve"> </w:t>
            </w:r>
          </w:p>
        </w:tc>
      </w:tr>
      <w:tr w:rsidR="00731312" w14:paraId="2794FCFF" w14:textId="77777777" w:rsidTr="00332311">
        <w:trPr>
          <w:cantSplit/>
        </w:trPr>
        <w:tc>
          <w:tcPr>
            <w:tcW w:w="2718" w:type="dxa"/>
          </w:tcPr>
          <w:p w14:paraId="46A22D4B" w14:textId="77777777" w:rsidR="00731312" w:rsidRPr="00CB67EE" w:rsidRDefault="00731312" w:rsidP="007702E2">
            <w:pPr>
              <w:tabs>
                <w:tab w:val="left" w:pos="630"/>
              </w:tabs>
              <w:spacing w:before="120"/>
              <w:rPr>
                <w:b/>
                <w:sz w:val="20"/>
                <w:szCs w:val="20"/>
              </w:rPr>
            </w:pPr>
            <w:r w:rsidRPr="00CB67EE">
              <w:rPr>
                <w:rFonts w:ascii="Arial" w:eastAsia="Arial" w:hAnsi="Arial" w:cs="Arial"/>
                <w:b/>
                <w:sz w:val="20"/>
                <w:szCs w:val="20"/>
              </w:rPr>
              <w:t>Underwriting Offer</w:t>
            </w:r>
          </w:p>
        </w:tc>
        <w:tc>
          <w:tcPr>
            <w:tcW w:w="7748" w:type="dxa"/>
            <w:vAlign w:val="center"/>
          </w:tcPr>
          <w:p w14:paraId="56B077BA" w14:textId="4C787C54" w:rsidR="00731312" w:rsidRPr="006666B4" w:rsidRDefault="00731312" w:rsidP="007702E2">
            <w:pPr>
              <w:tabs>
                <w:tab w:val="left" w:pos="599"/>
              </w:tabs>
              <w:spacing w:before="120" w:line="257" w:lineRule="auto"/>
              <w:ind w:right="346"/>
              <w:rPr>
                <w:rFonts w:ascii="Arial" w:hAnsi="Arial" w:cs="Arial"/>
                <w:color w:val="000000"/>
                <w:spacing w:val="-1"/>
                <w:sz w:val="20"/>
                <w:szCs w:val="20"/>
              </w:rPr>
            </w:pPr>
            <w:r w:rsidRPr="006666B4">
              <w:rPr>
                <w:rFonts w:ascii="Arial" w:hAnsi="Arial" w:cs="Arial"/>
                <w:color w:val="000000"/>
                <w:spacing w:val="-1"/>
                <w:sz w:val="20"/>
                <w:szCs w:val="20"/>
              </w:rPr>
              <w:t>Guaranteed Issue</w:t>
            </w:r>
            <w:r w:rsidR="00035BBC">
              <w:rPr>
                <w:vertAlign w:val="superscript"/>
              </w:rPr>
              <w:t>4</w:t>
            </w:r>
            <w:r w:rsidRPr="006666B4">
              <w:rPr>
                <w:rFonts w:ascii="Arial" w:hAnsi="Arial" w:cs="Arial"/>
                <w:color w:val="000000"/>
                <w:spacing w:val="-1"/>
                <w:sz w:val="20"/>
                <w:szCs w:val="20"/>
              </w:rPr>
              <w:t xml:space="preserve"> </w:t>
            </w:r>
          </w:p>
          <w:p w14:paraId="4AEE0079" w14:textId="7E80535F" w:rsidR="00731312" w:rsidRPr="006C6D06" w:rsidRDefault="00731312" w:rsidP="00F3467F">
            <w:pPr>
              <w:tabs>
                <w:tab w:val="left" w:pos="599"/>
              </w:tabs>
              <w:spacing w:before="120" w:line="257" w:lineRule="auto"/>
              <w:ind w:right="346"/>
              <w:rPr>
                <w:rFonts w:ascii="Arial" w:eastAsia="Arial" w:hAnsi="Arial" w:cs="Arial"/>
                <w:sz w:val="20"/>
                <w:szCs w:val="20"/>
              </w:rPr>
            </w:pPr>
            <w:r w:rsidRPr="006666B4">
              <w:rPr>
                <w:rFonts w:ascii="Arial" w:hAnsi="Arial" w:cs="Arial"/>
                <w:color w:val="000000"/>
                <w:spacing w:val="-1"/>
                <w:sz w:val="20"/>
                <w:szCs w:val="20"/>
              </w:rPr>
              <w:t>Benefits are paid directly to the employee based on flat schedule (not reimbursement) and there is no coordination</w:t>
            </w:r>
            <w:r w:rsidR="00F3467F">
              <w:rPr>
                <w:rFonts w:ascii="Arial" w:hAnsi="Arial" w:cs="Arial"/>
                <w:color w:val="000000"/>
                <w:spacing w:val="-1"/>
                <w:sz w:val="20"/>
                <w:szCs w:val="20"/>
              </w:rPr>
              <w:t xml:space="preserve"> with other insurance coverage.</w:t>
            </w:r>
          </w:p>
        </w:tc>
      </w:tr>
      <w:tr w:rsidR="007D5AFB" w14:paraId="4EB689D4" w14:textId="77777777" w:rsidTr="00332311">
        <w:trPr>
          <w:cantSplit/>
        </w:trPr>
        <w:tc>
          <w:tcPr>
            <w:tcW w:w="2718" w:type="dxa"/>
          </w:tcPr>
          <w:p w14:paraId="19BA90B7" w14:textId="77777777" w:rsidR="007D5AFB" w:rsidRPr="00CB67EE" w:rsidRDefault="007D5AFB" w:rsidP="007702E2">
            <w:pPr>
              <w:tabs>
                <w:tab w:val="left" w:pos="630"/>
              </w:tabs>
              <w:spacing w:before="120"/>
              <w:rPr>
                <w:rFonts w:ascii="Arial" w:eastAsia="Arial" w:hAnsi="Arial" w:cs="Arial"/>
                <w:b/>
                <w:sz w:val="20"/>
                <w:szCs w:val="20"/>
              </w:rPr>
            </w:pPr>
            <w:r w:rsidRPr="00CB67EE">
              <w:rPr>
                <w:rFonts w:ascii="Arial" w:eastAsia="Arial" w:hAnsi="Arial" w:cs="Arial"/>
                <w:b/>
                <w:sz w:val="20"/>
                <w:szCs w:val="20"/>
              </w:rPr>
              <w:t>Waiting Period for Sickness - Hospital Admission and Confinement Benefits</w:t>
            </w:r>
          </w:p>
        </w:tc>
        <w:tc>
          <w:tcPr>
            <w:tcW w:w="7748" w:type="dxa"/>
            <w:vAlign w:val="center"/>
          </w:tcPr>
          <w:p w14:paraId="254E7A4C" w14:textId="1EFCBDB0" w:rsidR="001D7B6D" w:rsidRPr="00B426D8" w:rsidRDefault="00672DE8" w:rsidP="007702E2">
            <w:pPr>
              <w:tabs>
                <w:tab w:val="left" w:pos="599"/>
              </w:tabs>
              <w:spacing w:before="120" w:line="257" w:lineRule="auto"/>
              <w:ind w:right="346"/>
              <w:rPr>
                <w:rFonts w:ascii="Arial" w:hAnsi="Arial" w:cs="Arial"/>
                <w:color w:val="000000"/>
                <w:spacing w:val="-1"/>
                <w:sz w:val="20"/>
                <w:szCs w:val="20"/>
              </w:rPr>
            </w:pPr>
            <w:r>
              <w:rPr>
                <w:rFonts w:ascii="Arial" w:hAnsi="Arial" w:cs="Arial"/>
                <w:color w:val="000000"/>
                <w:spacing w:val="-1"/>
                <w:sz w:val="20"/>
                <w:szCs w:val="20"/>
              </w:rPr>
              <w:t>None</w:t>
            </w:r>
            <w:r w:rsidR="00B4520D">
              <w:rPr>
                <w:rFonts w:ascii="Arial" w:hAnsi="Arial" w:cs="Arial"/>
                <w:color w:val="000000"/>
                <w:spacing w:val="-1"/>
                <w:sz w:val="20"/>
                <w:szCs w:val="20"/>
              </w:rPr>
              <w:t xml:space="preserve"> </w:t>
            </w:r>
            <w:r w:rsidR="001D7B6D">
              <w:rPr>
                <w:rFonts w:ascii="Arial" w:hAnsi="Arial" w:cs="Arial"/>
                <w:color w:val="000000"/>
                <w:spacing w:val="-1"/>
                <w:sz w:val="20"/>
                <w:szCs w:val="20"/>
              </w:rPr>
              <w:t xml:space="preserve"> </w:t>
            </w:r>
          </w:p>
        </w:tc>
      </w:tr>
      <w:tr w:rsidR="00731312" w14:paraId="4AEB9C7C" w14:textId="77777777" w:rsidTr="00332311">
        <w:trPr>
          <w:cantSplit/>
        </w:trPr>
        <w:tc>
          <w:tcPr>
            <w:tcW w:w="2718" w:type="dxa"/>
          </w:tcPr>
          <w:p w14:paraId="4BD26A26" w14:textId="77777777" w:rsidR="00731312" w:rsidRPr="00CB67EE" w:rsidRDefault="00731312" w:rsidP="007702E2">
            <w:pPr>
              <w:tabs>
                <w:tab w:val="left" w:pos="630"/>
              </w:tabs>
              <w:spacing w:before="120"/>
              <w:rPr>
                <w:rFonts w:ascii="Arial" w:eastAsia="Arial" w:hAnsi="Arial" w:cs="Arial"/>
                <w:b/>
                <w:sz w:val="20"/>
                <w:szCs w:val="20"/>
              </w:rPr>
            </w:pPr>
            <w:r w:rsidRPr="00CB67EE">
              <w:rPr>
                <w:rFonts w:ascii="Arial" w:eastAsia="Arial" w:hAnsi="Arial" w:cs="Arial"/>
                <w:b/>
                <w:sz w:val="20"/>
                <w:szCs w:val="20"/>
              </w:rPr>
              <w:t>Pre-Existing Condition Limitation</w:t>
            </w:r>
          </w:p>
        </w:tc>
        <w:tc>
          <w:tcPr>
            <w:tcW w:w="7748" w:type="dxa"/>
            <w:vAlign w:val="center"/>
          </w:tcPr>
          <w:p w14:paraId="55D797E9" w14:textId="6A725FCF" w:rsidR="00731312" w:rsidRPr="00672DE8" w:rsidRDefault="00672DE8" w:rsidP="007E1F80">
            <w:pPr>
              <w:tabs>
                <w:tab w:val="left" w:pos="599"/>
              </w:tabs>
              <w:spacing w:before="120" w:line="257" w:lineRule="auto"/>
              <w:ind w:right="346"/>
              <w:rPr>
                <w:rFonts w:ascii="Arial" w:hAnsi="Arial" w:cs="Arial"/>
                <w:color w:val="000000"/>
                <w:spacing w:val="-1"/>
                <w:sz w:val="20"/>
                <w:szCs w:val="20"/>
              </w:rPr>
            </w:pPr>
            <w:r>
              <w:rPr>
                <w:rFonts w:ascii="Arial" w:hAnsi="Arial" w:cs="Arial"/>
                <w:color w:val="000000"/>
                <w:spacing w:val="-1"/>
                <w:sz w:val="20"/>
                <w:szCs w:val="20"/>
              </w:rPr>
              <w:t xml:space="preserve">Not Included. </w:t>
            </w:r>
            <w:r w:rsidR="00647ECA" w:rsidRPr="008472E4">
              <w:rPr>
                <w:rFonts w:ascii="Arial" w:hAnsi="Arial" w:cs="Arial"/>
                <w:color w:val="000000"/>
                <w:spacing w:val="-1"/>
                <w:sz w:val="20"/>
                <w:szCs w:val="20"/>
              </w:rPr>
              <w:t xml:space="preserve"> </w:t>
            </w:r>
            <w:r w:rsidR="00B4520D">
              <w:rPr>
                <w:rFonts w:ascii="Arial" w:hAnsi="Arial" w:cs="Arial"/>
                <w:color w:val="000000"/>
                <w:spacing w:val="-1"/>
                <w:sz w:val="20"/>
                <w:szCs w:val="20"/>
              </w:rPr>
              <w:t xml:space="preserve">  </w:t>
            </w:r>
          </w:p>
        </w:tc>
      </w:tr>
      <w:tr w:rsidR="000E0A5D" w14:paraId="5C3AC02C" w14:textId="77777777" w:rsidTr="00CB72B6">
        <w:trPr>
          <w:cantSplit/>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DF2EE4" w14:textId="09776689" w:rsidR="000E0A5D" w:rsidRPr="00CB67EE" w:rsidRDefault="000E0A5D" w:rsidP="007702E2">
            <w:pPr>
              <w:tabs>
                <w:tab w:val="left" w:pos="630"/>
              </w:tabs>
              <w:spacing w:before="120"/>
              <w:rPr>
                <w:rFonts w:ascii="Arial" w:eastAsia="Arial" w:hAnsi="Arial" w:cs="Arial"/>
                <w:b/>
                <w:sz w:val="20"/>
                <w:szCs w:val="20"/>
              </w:rPr>
            </w:pPr>
            <w:r w:rsidRPr="00CB67EE">
              <w:rPr>
                <w:rFonts w:ascii="Arial" w:eastAsia="Arial" w:hAnsi="Arial" w:cs="Arial"/>
                <w:b/>
                <w:sz w:val="20"/>
                <w:szCs w:val="20"/>
              </w:rPr>
              <w:t xml:space="preserve">Complications of Pregnancy </w:t>
            </w:r>
          </w:p>
        </w:tc>
        <w:tc>
          <w:tcPr>
            <w:tcW w:w="77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A7B0EA" w14:textId="62BD0328" w:rsidR="000E0A5D" w:rsidRPr="00672DE8" w:rsidRDefault="000E0A5D" w:rsidP="00672DE8">
            <w:pPr>
              <w:tabs>
                <w:tab w:val="left" w:pos="599"/>
              </w:tabs>
              <w:spacing w:before="120"/>
              <w:ind w:right="86"/>
              <w:rPr>
                <w:rFonts w:ascii="Arial" w:hAnsi="Arial" w:cs="Arial"/>
                <w:color w:val="000000"/>
                <w:spacing w:val="-1"/>
                <w:sz w:val="20"/>
                <w:szCs w:val="20"/>
              </w:rPr>
            </w:pPr>
            <w:r>
              <w:rPr>
                <w:rFonts w:ascii="Arial" w:hAnsi="Arial" w:cs="Arial"/>
                <w:color w:val="000000"/>
                <w:spacing w:val="-1"/>
                <w:sz w:val="20"/>
                <w:szCs w:val="20"/>
              </w:rPr>
              <w:t>C</w:t>
            </w:r>
            <w:r w:rsidRPr="007702E2">
              <w:rPr>
                <w:rFonts w:ascii="Arial" w:hAnsi="Arial" w:cs="Arial"/>
                <w:color w:val="000000"/>
                <w:spacing w:val="-1"/>
                <w:sz w:val="20"/>
                <w:szCs w:val="20"/>
              </w:rPr>
              <w:t>omplications of pregnancy and emergency Cesarean section are covered.</w:t>
            </w:r>
            <w:r>
              <w:rPr>
                <w:rFonts w:ascii="Arial" w:hAnsi="Arial" w:cs="Arial"/>
                <w:color w:val="000000"/>
                <w:spacing w:val="-1"/>
                <w:sz w:val="20"/>
                <w:szCs w:val="20"/>
              </w:rPr>
              <w:t xml:space="preserve"> </w:t>
            </w:r>
          </w:p>
        </w:tc>
      </w:tr>
      <w:tr w:rsidR="000E0A5D" w14:paraId="294D37FA" w14:textId="77777777" w:rsidTr="00332311">
        <w:trPr>
          <w:cantSplit/>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A63DB" w14:textId="26C4459C" w:rsidR="000E0A5D" w:rsidRPr="00CB67EE" w:rsidRDefault="000E0A5D" w:rsidP="007702E2">
            <w:pPr>
              <w:tabs>
                <w:tab w:val="left" w:pos="630"/>
              </w:tabs>
              <w:spacing w:before="120"/>
              <w:rPr>
                <w:rFonts w:ascii="Arial" w:eastAsia="Arial" w:hAnsi="Arial" w:cs="Arial"/>
                <w:b/>
                <w:sz w:val="20"/>
                <w:szCs w:val="20"/>
              </w:rPr>
            </w:pPr>
            <w:r w:rsidRPr="00CB67EE">
              <w:rPr>
                <w:rFonts w:ascii="Arial" w:eastAsia="Arial" w:hAnsi="Arial" w:cs="Arial"/>
                <w:b/>
                <w:sz w:val="20"/>
                <w:szCs w:val="20"/>
              </w:rPr>
              <w:t>Routine Childbirth</w:t>
            </w:r>
          </w:p>
        </w:tc>
        <w:tc>
          <w:tcPr>
            <w:tcW w:w="77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B57B70" w14:textId="5E16875E" w:rsidR="000E0A5D" w:rsidRPr="00672DE8" w:rsidRDefault="00672DE8" w:rsidP="007702E2">
            <w:pPr>
              <w:tabs>
                <w:tab w:val="left" w:pos="599"/>
              </w:tabs>
              <w:spacing w:before="120"/>
              <w:ind w:right="86"/>
              <w:rPr>
                <w:rFonts w:ascii="Arial" w:hAnsi="Arial" w:cs="Arial"/>
                <w:color w:val="000000"/>
                <w:spacing w:val="-1"/>
                <w:sz w:val="20"/>
                <w:szCs w:val="20"/>
                <w:vertAlign w:val="superscript"/>
              </w:rPr>
            </w:pPr>
            <w:r>
              <w:rPr>
                <w:rFonts w:ascii="Arial" w:hAnsi="Arial" w:cs="Arial"/>
                <w:color w:val="000000"/>
                <w:spacing w:val="-1"/>
                <w:sz w:val="20"/>
                <w:szCs w:val="20"/>
              </w:rPr>
              <w:t xml:space="preserve">Routine, vaginal delivery of a child or children or delivery of a child or children by non-emergency Cesarean section are covered. </w:t>
            </w:r>
            <w:r w:rsidR="000E0A5D">
              <w:rPr>
                <w:rFonts w:ascii="Arial" w:hAnsi="Arial" w:cs="Arial"/>
                <w:color w:val="000000"/>
                <w:spacing w:val="-1"/>
                <w:sz w:val="20"/>
                <w:szCs w:val="20"/>
              </w:rPr>
              <w:t xml:space="preserve">  </w:t>
            </w:r>
          </w:p>
        </w:tc>
      </w:tr>
      <w:tr w:rsidR="000E0A5D" w14:paraId="22D8E135" w14:textId="77777777" w:rsidTr="00332311">
        <w:trPr>
          <w:cantSplit/>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6969F9" w14:textId="77777777" w:rsidR="00672DE8" w:rsidRDefault="00672DE8" w:rsidP="007702E2">
            <w:pPr>
              <w:tabs>
                <w:tab w:val="left" w:pos="630"/>
              </w:tabs>
              <w:spacing w:before="120"/>
              <w:rPr>
                <w:rFonts w:ascii="Arial" w:eastAsia="Arial" w:hAnsi="Arial" w:cs="Arial"/>
                <w:b/>
                <w:sz w:val="20"/>
                <w:szCs w:val="20"/>
              </w:rPr>
            </w:pPr>
            <w:r>
              <w:rPr>
                <w:rFonts w:ascii="Arial" w:eastAsia="Arial" w:hAnsi="Arial" w:cs="Arial"/>
                <w:b/>
                <w:sz w:val="20"/>
                <w:szCs w:val="20"/>
              </w:rPr>
              <w:t>Elimination Period for</w:t>
            </w:r>
          </w:p>
          <w:p w14:paraId="5E98552D" w14:textId="0A137583" w:rsidR="000E0A5D" w:rsidRPr="00CB67EE" w:rsidRDefault="00672DE8" w:rsidP="007702E2">
            <w:pPr>
              <w:tabs>
                <w:tab w:val="left" w:pos="630"/>
              </w:tabs>
              <w:spacing w:before="120"/>
              <w:rPr>
                <w:rFonts w:ascii="Arial" w:eastAsia="Arial" w:hAnsi="Arial" w:cs="Arial"/>
                <w:b/>
                <w:sz w:val="20"/>
                <w:szCs w:val="20"/>
              </w:rPr>
            </w:pPr>
            <w:r>
              <w:rPr>
                <w:rFonts w:ascii="Arial" w:eastAsia="Arial" w:hAnsi="Arial" w:cs="Arial"/>
                <w:b/>
                <w:sz w:val="20"/>
                <w:szCs w:val="20"/>
              </w:rPr>
              <w:t>Routine Childbirth</w:t>
            </w:r>
            <w:r w:rsidR="008E55EF">
              <w:rPr>
                <w:rFonts w:ascii="Arial" w:eastAsia="Arial" w:hAnsi="Arial" w:cs="Arial"/>
                <w:b/>
                <w:sz w:val="20"/>
                <w:szCs w:val="20"/>
              </w:rPr>
              <w:t xml:space="preserve"> </w:t>
            </w:r>
          </w:p>
        </w:tc>
        <w:tc>
          <w:tcPr>
            <w:tcW w:w="77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62C980" w14:textId="5686BFA7" w:rsidR="000E0A5D" w:rsidRPr="00BC567C" w:rsidRDefault="00672DE8" w:rsidP="007702E2">
            <w:pPr>
              <w:tabs>
                <w:tab w:val="left" w:pos="599"/>
              </w:tabs>
              <w:spacing w:before="120" w:line="257" w:lineRule="auto"/>
              <w:ind w:right="80"/>
              <w:rPr>
                <w:rFonts w:ascii="Arial" w:hAnsi="Arial" w:cs="Arial"/>
                <w:sz w:val="20"/>
                <w:szCs w:val="20"/>
              </w:rPr>
            </w:pPr>
            <w:r>
              <w:rPr>
                <w:rFonts w:ascii="Arial" w:hAnsi="Arial" w:cs="Arial"/>
                <w:sz w:val="20"/>
                <w:szCs w:val="20"/>
              </w:rPr>
              <w:t xml:space="preserve">Not Included. </w:t>
            </w:r>
            <w:r w:rsidR="000E0A5D">
              <w:rPr>
                <w:rFonts w:ascii="Arial" w:hAnsi="Arial" w:cs="Arial"/>
                <w:sz w:val="20"/>
                <w:szCs w:val="20"/>
              </w:rPr>
              <w:t xml:space="preserve"> </w:t>
            </w:r>
          </w:p>
        </w:tc>
      </w:tr>
      <w:tr w:rsidR="00C44391" w14:paraId="01CC4C7A" w14:textId="77777777" w:rsidTr="00332311">
        <w:trPr>
          <w:cantSplit/>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039B7" w14:textId="61234803" w:rsidR="00C44391" w:rsidRPr="00C44391" w:rsidRDefault="00C44391" w:rsidP="007702E2">
            <w:pPr>
              <w:tabs>
                <w:tab w:val="left" w:pos="630"/>
              </w:tabs>
              <w:spacing w:before="120"/>
              <w:rPr>
                <w:rFonts w:ascii="Arial" w:eastAsia="Arial" w:hAnsi="Arial" w:cs="Arial"/>
                <w:b/>
                <w:bCs/>
                <w:sz w:val="20"/>
                <w:szCs w:val="20"/>
              </w:rPr>
            </w:pPr>
            <w:r w:rsidRPr="00C44391">
              <w:rPr>
                <w:rFonts w:ascii="Arial" w:eastAsia="Arial" w:hAnsi="Arial" w:cs="Arial"/>
                <w:b/>
                <w:bCs/>
                <w:sz w:val="20"/>
                <w:szCs w:val="20"/>
              </w:rPr>
              <w:t>Mental Illness</w:t>
            </w:r>
          </w:p>
        </w:tc>
        <w:tc>
          <w:tcPr>
            <w:tcW w:w="77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92E79D" w14:textId="0638FE24" w:rsidR="00C44391" w:rsidRDefault="00672DE8" w:rsidP="00C44391">
            <w:pPr>
              <w:spacing w:before="120"/>
              <w:rPr>
                <w:rFonts w:ascii="Arial" w:hAnsi="Arial" w:cs="Arial"/>
                <w:sz w:val="20"/>
                <w:szCs w:val="20"/>
              </w:rPr>
            </w:pPr>
            <w:r>
              <w:rPr>
                <w:rFonts w:ascii="Arial" w:hAnsi="Arial" w:cs="Arial"/>
                <w:sz w:val="20"/>
                <w:szCs w:val="20"/>
              </w:rPr>
              <w:t xml:space="preserve">Treatment for mental illness is not covered. </w:t>
            </w:r>
            <w:r w:rsidR="007638C9">
              <w:rPr>
                <w:rFonts w:ascii="Arial" w:hAnsi="Arial" w:cs="Arial"/>
                <w:sz w:val="20"/>
                <w:szCs w:val="20"/>
              </w:rPr>
              <w:t xml:space="preserve"> </w:t>
            </w:r>
          </w:p>
        </w:tc>
      </w:tr>
      <w:tr w:rsidR="00C44391" w14:paraId="0319D292" w14:textId="77777777" w:rsidTr="00332311">
        <w:trPr>
          <w:cantSplit/>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44F9A" w14:textId="2A35850D" w:rsidR="00C44391" w:rsidRPr="00C44391" w:rsidRDefault="00C44391" w:rsidP="007702E2">
            <w:pPr>
              <w:tabs>
                <w:tab w:val="left" w:pos="630"/>
              </w:tabs>
              <w:spacing w:before="120"/>
              <w:rPr>
                <w:rFonts w:ascii="Arial" w:eastAsia="Arial" w:hAnsi="Arial" w:cs="Arial"/>
                <w:b/>
                <w:bCs/>
                <w:sz w:val="20"/>
                <w:szCs w:val="20"/>
              </w:rPr>
            </w:pPr>
            <w:r w:rsidRPr="00C44391">
              <w:rPr>
                <w:rFonts w:ascii="Arial" w:eastAsia="Arial" w:hAnsi="Arial" w:cs="Arial"/>
                <w:b/>
                <w:bCs/>
                <w:sz w:val="20"/>
                <w:szCs w:val="20"/>
              </w:rPr>
              <w:t>Drugs &amp; Alcohol</w:t>
            </w:r>
          </w:p>
        </w:tc>
        <w:tc>
          <w:tcPr>
            <w:tcW w:w="77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4D6193" w14:textId="77777777" w:rsidR="00672DE8" w:rsidRDefault="00672DE8" w:rsidP="00C44391">
            <w:pPr>
              <w:tabs>
                <w:tab w:val="left" w:pos="599"/>
              </w:tabs>
              <w:spacing w:before="120" w:line="257" w:lineRule="auto"/>
              <w:ind w:right="80"/>
              <w:rPr>
                <w:rFonts w:ascii="Arial" w:hAnsi="Arial" w:cs="Arial"/>
                <w:sz w:val="20"/>
                <w:szCs w:val="20"/>
              </w:rPr>
            </w:pPr>
            <w:r>
              <w:rPr>
                <w:rFonts w:ascii="Arial" w:hAnsi="Arial" w:cs="Arial"/>
                <w:sz w:val="20"/>
                <w:szCs w:val="20"/>
              </w:rPr>
              <w:t>Treatment for alcoholism and drug addiction in a hospital is covered.</w:t>
            </w:r>
          </w:p>
          <w:p w14:paraId="6F1E93D2" w14:textId="28A53D0A" w:rsidR="00C44391" w:rsidRDefault="00672DE8" w:rsidP="00C44391">
            <w:pPr>
              <w:tabs>
                <w:tab w:val="left" w:pos="599"/>
              </w:tabs>
              <w:spacing w:before="120" w:line="257" w:lineRule="auto"/>
              <w:ind w:right="80"/>
              <w:rPr>
                <w:rFonts w:ascii="Arial" w:hAnsi="Arial" w:cs="Arial"/>
                <w:sz w:val="20"/>
                <w:szCs w:val="20"/>
              </w:rPr>
            </w:pPr>
            <w:r>
              <w:rPr>
                <w:rFonts w:ascii="Arial" w:hAnsi="Arial" w:cs="Arial"/>
                <w:sz w:val="20"/>
                <w:szCs w:val="20"/>
              </w:rPr>
              <w:t>Injury or illness resulting from drug and alcohol misuse is covered.</w:t>
            </w:r>
            <w:r w:rsidR="00EF41B7">
              <w:rPr>
                <w:rFonts w:ascii="Arial" w:hAnsi="Arial" w:cs="Arial"/>
                <w:sz w:val="20"/>
                <w:szCs w:val="20"/>
              </w:rPr>
              <w:t xml:space="preserve"> </w:t>
            </w:r>
          </w:p>
        </w:tc>
      </w:tr>
      <w:tr w:rsidR="00D8732D" w14:paraId="539306CA" w14:textId="77777777" w:rsidTr="00B413EC">
        <w:trPr>
          <w:cantSplit/>
        </w:trPr>
        <w:tc>
          <w:tcPr>
            <w:tcW w:w="2718" w:type="dxa"/>
            <w:tcBorders>
              <w:top w:val="single" w:sz="4" w:space="0" w:color="000000" w:themeColor="text1"/>
              <w:left w:val="single" w:sz="4" w:space="0" w:color="000000" w:themeColor="text1"/>
              <w:bottom w:val="single" w:sz="4" w:space="0" w:color="000000" w:themeColor="text1"/>
            </w:tcBorders>
          </w:tcPr>
          <w:p w14:paraId="6A11F58C" w14:textId="7D7E2271" w:rsidR="00D8732D" w:rsidRPr="00CB67EE" w:rsidRDefault="00D8732D" w:rsidP="007702E2">
            <w:pPr>
              <w:tabs>
                <w:tab w:val="left" w:pos="630"/>
              </w:tabs>
              <w:spacing w:before="120"/>
              <w:rPr>
                <w:rFonts w:ascii="Arial" w:eastAsia="Arial" w:hAnsi="Arial" w:cs="Arial"/>
                <w:b/>
                <w:sz w:val="20"/>
                <w:szCs w:val="20"/>
              </w:rPr>
            </w:pPr>
            <w:r w:rsidRPr="00CB67EE">
              <w:rPr>
                <w:rFonts w:ascii="Arial" w:eastAsia="Arial" w:hAnsi="Arial" w:cs="Arial"/>
                <w:b/>
                <w:sz w:val="20"/>
                <w:szCs w:val="20"/>
              </w:rPr>
              <w:t xml:space="preserve">Benefit Reduction Due to Age </w:t>
            </w:r>
          </w:p>
        </w:tc>
        <w:tc>
          <w:tcPr>
            <w:tcW w:w="7748" w:type="dxa"/>
            <w:tcBorders>
              <w:top w:val="single" w:sz="4" w:space="0" w:color="000000" w:themeColor="text1"/>
              <w:bottom w:val="single" w:sz="4" w:space="0" w:color="000000" w:themeColor="text1"/>
              <w:right w:val="single" w:sz="4" w:space="0" w:color="000000" w:themeColor="text1"/>
            </w:tcBorders>
            <w:vAlign w:val="center"/>
          </w:tcPr>
          <w:p w14:paraId="6AFD9B15" w14:textId="66236D31" w:rsidR="00D8732D" w:rsidRDefault="00D8732D" w:rsidP="007702E2">
            <w:pPr>
              <w:pStyle w:val="TableParagraph"/>
              <w:spacing w:before="120"/>
              <w:contextualSpacing/>
              <w:rPr>
                <w:rFonts w:ascii="Arial" w:eastAsia="Arial" w:hAnsi="Arial" w:cs="Arial"/>
                <w:spacing w:val="-1"/>
                <w:sz w:val="20"/>
                <w:szCs w:val="20"/>
              </w:rPr>
            </w:pPr>
            <w:r>
              <w:rPr>
                <w:rFonts w:ascii="Arial" w:eastAsia="Arial" w:hAnsi="Arial" w:cs="Arial"/>
                <w:spacing w:val="-1"/>
                <w:sz w:val="20"/>
                <w:szCs w:val="20"/>
              </w:rPr>
              <w:t xml:space="preserve"> </w:t>
            </w:r>
          </w:p>
          <w:p w14:paraId="1E336B8B" w14:textId="1E32D9EF" w:rsidR="00D8732D" w:rsidRPr="00E36418" w:rsidRDefault="00672DE8" w:rsidP="00047743">
            <w:pPr>
              <w:pStyle w:val="TableParagraph"/>
              <w:numPr>
                <w:ilvl w:val="0"/>
                <w:numId w:val="10"/>
              </w:numPr>
              <w:spacing w:before="120"/>
              <w:ind w:left="260" w:hanging="274"/>
              <w:contextualSpacing/>
              <w:rPr>
                <w:rFonts w:ascii="Arial" w:eastAsia="Arial" w:hAnsi="Arial" w:cs="Arial"/>
                <w:spacing w:val="-1"/>
                <w:sz w:val="20"/>
                <w:szCs w:val="20"/>
              </w:rPr>
            </w:pPr>
            <w:r>
              <w:rPr>
                <w:rFonts w:ascii="Arial" w:eastAsia="Arial" w:hAnsi="Arial" w:cs="Arial"/>
                <w:spacing w:val="-1"/>
                <w:sz w:val="20"/>
                <w:szCs w:val="20"/>
              </w:rPr>
              <w:t>Any benefit payable will be reduced by 25% of the amount listed for that benefit in the Schedule if the Covered Person’s Attained Age is 65 to 69.</w:t>
            </w:r>
            <w:r w:rsidR="00D8732D">
              <w:rPr>
                <w:rFonts w:ascii="Arial" w:eastAsia="Arial" w:hAnsi="Arial" w:cs="Arial"/>
                <w:spacing w:val="-1"/>
                <w:sz w:val="20"/>
                <w:szCs w:val="20"/>
              </w:rPr>
              <w:t xml:space="preserve"> </w:t>
            </w:r>
          </w:p>
          <w:p w14:paraId="734F1E8A" w14:textId="7DA14D34" w:rsidR="00D8732D" w:rsidRPr="00672DE8" w:rsidRDefault="00672DE8" w:rsidP="00047743">
            <w:pPr>
              <w:pStyle w:val="TableParagraph"/>
              <w:numPr>
                <w:ilvl w:val="0"/>
                <w:numId w:val="10"/>
              </w:numPr>
              <w:spacing w:before="120"/>
              <w:ind w:left="260" w:hanging="274"/>
              <w:contextualSpacing/>
              <w:rPr>
                <w:rFonts w:ascii="Arial" w:eastAsia="Arial" w:hAnsi="Arial" w:cs="Arial"/>
                <w:spacing w:val="-1"/>
                <w:sz w:val="20"/>
                <w:szCs w:val="20"/>
              </w:rPr>
            </w:pPr>
            <w:r>
              <w:rPr>
                <w:rFonts w:ascii="Arial" w:eastAsia="Arial" w:hAnsi="Arial" w:cs="Arial"/>
                <w:spacing w:val="-1"/>
                <w:sz w:val="20"/>
                <w:szCs w:val="20"/>
              </w:rPr>
              <w:t>Any benefit payable will be reduced by 50% of the amount listed for that benefit in the Schedule if the Covered Person’s Attained Age is 70 or older.</w:t>
            </w:r>
            <w:r w:rsidR="00D8732D">
              <w:rPr>
                <w:rFonts w:ascii="Arial" w:eastAsia="Arial" w:hAnsi="Arial" w:cs="Arial"/>
                <w:spacing w:val="-1"/>
                <w:sz w:val="20"/>
                <w:szCs w:val="20"/>
              </w:rPr>
              <w:t xml:space="preserve"> </w:t>
            </w:r>
            <w:r w:rsidR="00D8732D" w:rsidRPr="00672DE8">
              <w:rPr>
                <w:rFonts w:ascii="Arial" w:eastAsia="Arial" w:hAnsi="Arial" w:cs="Arial"/>
                <w:spacing w:val="-1"/>
                <w:sz w:val="20"/>
                <w:szCs w:val="20"/>
              </w:rPr>
              <w:t xml:space="preserve"> </w:t>
            </w:r>
          </w:p>
          <w:p w14:paraId="46CA198D" w14:textId="301BCC30" w:rsidR="00D8732D" w:rsidRDefault="00D8732D" w:rsidP="007702E2">
            <w:pPr>
              <w:tabs>
                <w:tab w:val="left" w:pos="599"/>
              </w:tabs>
              <w:spacing w:before="120"/>
              <w:ind w:right="86"/>
              <w:rPr>
                <w:rFonts w:ascii="Arial" w:eastAsia="Arial" w:hAnsi="Arial" w:cs="Arial"/>
                <w:spacing w:val="-1"/>
                <w:sz w:val="20"/>
                <w:szCs w:val="20"/>
              </w:rPr>
            </w:pPr>
            <w:r>
              <w:rPr>
                <w:rFonts w:ascii="Arial" w:eastAsia="Arial" w:hAnsi="Arial" w:cs="Arial"/>
                <w:spacing w:val="-1"/>
                <w:sz w:val="20"/>
                <w:szCs w:val="20"/>
              </w:rPr>
              <w:t xml:space="preserve"> </w:t>
            </w:r>
          </w:p>
          <w:p w14:paraId="4E05E79B" w14:textId="6706C7C7" w:rsidR="000A5F1C" w:rsidRDefault="00672DE8" w:rsidP="007702E2">
            <w:pPr>
              <w:tabs>
                <w:tab w:val="left" w:pos="599"/>
              </w:tabs>
              <w:spacing w:before="120"/>
              <w:ind w:right="86"/>
              <w:rPr>
                <w:rFonts w:ascii="Arial" w:hAnsi="Arial" w:cs="Arial"/>
                <w:color w:val="000000"/>
                <w:spacing w:val="-1"/>
                <w:sz w:val="20"/>
                <w:szCs w:val="20"/>
              </w:rPr>
            </w:pPr>
            <w:r>
              <w:rPr>
                <w:rFonts w:ascii="Arial" w:eastAsia="Arial" w:hAnsi="Arial" w:cs="Arial"/>
                <w:color w:val="000000"/>
                <w:spacing w:val="-1"/>
                <w:sz w:val="20"/>
                <w:szCs w:val="20"/>
              </w:rPr>
              <w:t>Premiums remitted to MetLife for any covered person who is subject to the reduction provision should not be reduced.</w:t>
            </w:r>
            <w:r w:rsidR="000A5F1C">
              <w:rPr>
                <w:rFonts w:ascii="Arial" w:eastAsia="Arial" w:hAnsi="Arial" w:cs="Arial"/>
                <w:color w:val="000000"/>
                <w:spacing w:val="-1"/>
                <w:sz w:val="20"/>
                <w:szCs w:val="20"/>
              </w:rPr>
              <w:t xml:space="preserve"> </w:t>
            </w:r>
          </w:p>
        </w:tc>
      </w:tr>
      <w:tr w:rsidR="00D8732D" w14:paraId="611D1B81" w14:textId="77777777" w:rsidTr="00B413EC">
        <w:trPr>
          <w:cantSplit/>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EFA38" w14:textId="6C98766F" w:rsidR="00D8732D" w:rsidRPr="00CB67EE" w:rsidRDefault="00D8732D" w:rsidP="007702E2">
            <w:pPr>
              <w:tabs>
                <w:tab w:val="left" w:pos="630"/>
              </w:tabs>
              <w:spacing w:before="120"/>
              <w:rPr>
                <w:rFonts w:ascii="Arial" w:eastAsia="Arial" w:hAnsi="Arial" w:cs="Arial"/>
                <w:b/>
                <w:sz w:val="20"/>
                <w:szCs w:val="20"/>
              </w:rPr>
            </w:pPr>
            <w:r w:rsidRPr="00CB67EE">
              <w:rPr>
                <w:rFonts w:ascii="Arial" w:eastAsia="Arial" w:hAnsi="Arial" w:cs="Arial"/>
                <w:b/>
                <w:sz w:val="20"/>
                <w:szCs w:val="20"/>
              </w:rPr>
              <w:t>Portability (continuation of insurance with premium payment)</w:t>
            </w:r>
            <w:r w:rsidR="00D86121">
              <w:rPr>
                <w:rFonts w:ascii="Arial" w:eastAsia="Arial" w:hAnsi="Arial" w:cs="Arial"/>
                <w:b/>
                <w:sz w:val="20"/>
                <w:szCs w:val="20"/>
                <w:vertAlign w:val="superscript"/>
              </w:rPr>
              <w:t>7</w:t>
            </w:r>
          </w:p>
        </w:tc>
        <w:tc>
          <w:tcPr>
            <w:tcW w:w="77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C1E28E" w14:textId="383A7D8A" w:rsidR="00D8732D" w:rsidRDefault="00672DE8" w:rsidP="00672DE8">
            <w:pPr>
              <w:tabs>
                <w:tab w:val="left" w:pos="599"/>
              </w:tabs>
              <w:spacing w:before="120" w:line="257" w:lineRule="auto"/>
              <w:ind w:right="346"/>
              <w:rPr>
                <w:rFonts w:ascii="Arial" w:hAnsi="Arial" w:cs="Arial"/>
                <w:color w:val="000000"/>
                <w:spacing w:val="-1"/>
                <w:sz w:val="20"/>
                <w:szCs w:val="20"/>
              </w:rPr>
            </w:pPr>
            <w:r>
              <w:rPr>
                <w:rFonts w:ascii="Arial" w:hAnsi="Arial" w:cs="Arial"/>
                <w:color w:val="000000"/>
                <w:spacing w:val="-1"/>
                <w:sz w:val="20"/>
                <w:szCs w:val="20"/>
              </w:rPr>
              <w:t>“Portability” is available through our Continuation of Insurance provision.  Employees who are no longer eligible for coverage under the plan (e.g. if their employment ends or if they retire or due to their movement to a non-eligible class or, unless they become eligible for similar coverage, if the group policy ends) may continue their coverage on a MetLife direct-billed basis.</w:t>
            </w:r>
            <w:r w:rsidR="00D8732D">
              <w:rPr>
                <w:rFonts w:ascii="Arial" w:hAnsi="Arial" w:cs="Arial"/>
                <w:color w:val="000000"/>
                <w:spacing w:val="-1"/>
                <w:sz w:val="20"/>
                <w:szCs w:val="20"/>
              </w:rPr>
              <w:t xml:space="preserve"> </w:t>
            </w:r>
            <w:r w:rsidR="00D8732D">
              <w:rPr>
                <w:rFonts w:ascii="Arial" w:hAnsi="Arial" w:cs="Arial"/>
                <w:sz w:val="20"/>
                <w:szCs w:val="20"/>
              </w:rPr>
              <w:t xml:space="preserve">  </w:t>
            </w:r>
          </w:p>
        </w:tc>
      </w:tr>
    </w:tbl>
    <w:p w14:paraId="59B7330D" w14:textId="1546C933" w:rsidR="0044101D" w:rsidRPr="00F6220B" w:rsidRDefault="00035BBC" w:rsidP="00495F83">
      <w:pPr>
        <w:spacing w:before="40"/>
        <w:rPr>
          <w:rFonts w:ascii="Arial" w:hAnsi="Arial" w:cs="Arial"/>
          <w:sz w:val="16"/>
          <w:szCs w:val="18"/>
        </w:rPr>
      </w:pPr>
      <w:r>
        <w:rPr>
          <w:rFonts w:ascii="Arial" w:hAnsi="Arial" w:cs="Arial"/>
          <w:sz w:val="16"/>
          <w:szCs w:val="18"/>
          <w:vertAlign w:val="superscript"/>
        </w:rPr>
        <w:t>3</w:t>
      </w:r>
      <w:r w:rsidR="00495F83" w:rsidRPr="00F6220B">
        <w:rPr>
          <w:rFonts w:ascii="Arial" w:hAnsi="Arial" w:cs="Arial"/>
          <w:sz w:val="16"/>
          <w:szCs w:val="18"/>
          <w:vertAlign w:val="superscript"/>
        </w:rPr>
        <w:t xml:space="preserve"> </w:t>
      </w:r>
      <w:r w:rsidR="00106A5D" w:rsidRPr="00F6220B">
        <w:rPr>
          <w:rFonts w:ascii="Arial" w:hAnsi="Arial" w:cs="Arial"/>
          <w:sz w:val="16"/>
          <w:szCs w:val="18"/>
        </w:rPr>
        <w:t>Ask your MetLife representative for information on other plan designs and benefits that may be available based on MetLife’s guidelines, group size, underwriting and state requirements</w:t>
      </w:r>
      <w:r w:rsidR="00334E2A" w:rsidRPr="00F6220B">
        <w:rPr>
          <w:rFonts w:ascii="Arial" w:hAnsi="Arial" w:cs="Arial"/>
          <w:sz w:val="16"/>
          <w:szCs w:val="18"/>
        </w:rPr>
        <w:t>.</w:t>
      </w:r>
    </w:p>
    <w:p w14:paraId="30609463" w14:textId="058A53FA" w:rsidR="00D86121" w:rsidRDefault="00035BBC" w:rsidP="00672DE8">
      <w:pPr>
        <w:spacing w:before="40"/>
        <w:rPr>
          <w:rFonts w:ascii="Arial" w:eastAsia="Calibri" w:hAnsi="Arial" w:cs="Arial"/>
          <w:sz w:val="16"/>
          <w:szCs w:val="18"/>
        </w:rPr>
      </w:pPr>
      <w:r>
        <w:rPr>
          <w:rFonts w:ascii="Arial" w:hAnsi="Arial" w:cs="Arial"/>
          <w:sz w:val="16"/>
          <w:szCs w:val="18"/>
          <w:vertAlign w:val="superscript"/>
        </w:rPr>
        <w:t>4</w:t>
      </w:r>
      <w:r w:rsidR="00495F83" w:rsidRPr="00F6220B">
        <w:rPr>
          <w:rFonts w:ascii="Arial" w:hAnsi="Arial" w:cs="Arial"/>
          <w:sz w:val="16"/>
          <w:szCs w:val="18"/>
        </w:rPr>
        <w:t xml:space="preserve"> Coverage is guaranteed provided (1) the employee is actively at work and (2) dependents are not subject to </w:t>
      </w:r>
      <w:bookmarkStart w:id="2" w:name="NH_Footnote"/>
      <w:r w:rsidR="00495F83" w:rsidRPr="00F6220B">
        <w:rPr>
          <w:rFonts w:ascii="Arial" w:hAnsi="Arial" w:cs="Arial"/>
          <w:sz w:val="16"/>
          <w:szCs w:val="18"/>
        </w:rPr>
        <w:t xml:space="preserve">medical </w:t>
      </w:r>
      <w:bookmarkEnd w:id="2"/>
      <w:r w:rsidR="00495F83" w:rsidRPr="00F6220B">
        <w:rPr>
          <w:rFonts w:ascii="Arial" w:hAnsi="Arial" w:cs="Arial"/>
          <w:sz w:val="16"/>
          <w:szCs w:val="18"/>
        </w:rPr>
        <w:t>restrictions as set forth on the enrollment form and in the Certificate. Some states require the insured to have medical coverage.</w:t>
      </w:r>
      <w:bookmarkStart w:id="3" w:name="Preg_Footnote"/>
      <w:r w:rsidR="005F0F60">
        <w:rPr>
          <w:rFonts w:ascii="Arial" w:eastAsia="Calibri" w:hAnsi="Arial" w:cs="Arial"/>
          <w:sz w:val="16"/>
          <w:szCs w:val="18"/>
        </w:rPr>
        <w:t xml:space="preserve"> </w:t>
      </w:r>
      <w:bookmarkStart w:id="4" w:name="WellBaby"/>
      <w:bookmarkEnd w:id="3"/>
    </w:p>
    <w:bookmarkEnd w:id="4"/>
    <w:p w14:paraId="5FB4D0DF" w14:textId="58D77722" w:rsidR="002F56E2" w:rsidRDefault="00D86121" w:rsidP="00E3455A">
      <w:pPr>
        <w:spacing w:before="40"/>
        <w:rPr>
          <w:rFonts w:ascii="Arial" w:eastAsia="Calibri" w:hAnsi="Arial" w:cs="Arial"/>
          <w:sz w:val="18"/>
          <w:szCs w:val="18"/>
        </w:rPr>
      </w:pPr>
      <w:r>
        <w:rPr>
          <w:rFonts w:ascii="Arial" w:hAnsi="Arial" w:cs="Arial"/>
          <w:sz w:val="16"/>
          <w:szCs w:val="18"/>
          <w:vertAlign w:val="superscript"/>
        </w:rPr>
        <w:t>7</w:t>
      </w:r>
      <w:r w:rsidR="00495F83" w:rsidRPr="00F6220B">
        <w:rPr>
          <w:rFonts w:ascii="Arial" w:hAnsi="Arial" w:cs="Arial"/>
          <w:sz w:val="16"/>
          <w:szCs w:val="18"/>
        </w:rPr>
        <w:t xml:space="preserve"> </w:t>
      </w:r>
      <w:r w:rsidR="00495F83" w:rsidRPr="00F6220B">
        <w:rPr>
          <w:rFonts w:ascii="Arial" w:eastAsia="Calibri" w:hAnsi="Arial" w:cs="Arial"/>
          <w:sz w:val="16"/>
          <w:szCs w:val="18"/>
        </w:rPr>
        <w:t>Eligibility for portability through the Continued Insurance with Premium Payment provision may be subject to certain eligibility requirements and limitations. For more information, contact your MetLife representative.</w:t>
      </w:r>
      <w:r w:rsidR="002F56E2">
        <w:rPr>
          <w:rFonts w:ascii="Arial" w:eastAsia="Calibri" w:hAnsi="Arial" w:cs="Arial"/>
          <w:sz w:val="18"/>
          <w:szCs w:val="18"/>
        </w:rPr>
        <w:br w:type="page"/>
      </w:r>
    </w:p>
    <w:tbl>
      <w:tblPr>
        <w:tblW w:w="1046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auto"/>
        </w:tblBorders>
        <w:tblCellMar>
          <w:left w:w="115" w:type="dxa"/>
          <w:bottom w:w="72" w:type="dxa"/>
          <w:right w:w="115" w:type="dxa"/>
        </w:tblCellMar>
        <w:tblLook w:val="04A0" w:firstRow="1" w:lastRow="0" w:firstColumn="1" w:lastColumn="0" w:noHBand="0" w:noVBand="1"/>
      </w:tblPr>
      <w:tblGrid>
        <w:gridCol w:w="2998"/>
        <w:gridCol w:w="7468"/>
      </w:tblGrid>
      <w:tr w:rsidR="006C6D06" w14:paraId="64421F33" w14:textId="77777777" w:rsidTr="00332311">
        <w:trPr>
          <w:cantSplit/>
        </w:trPr>
        <w:tc>
          <w:tcPr>
            <w:tcW w:w="10466" w:type="dxa"/>
            <w:gridSpan w:val="2"/>
            <w:shd w:val="clear" w:color="auto" w:fill="D9D9D9" w:themeFill="background1" w:themeFillShade="D9"/>
            <w:vAlign w:val="center"/>
          </w:tcPr>
          <w:p w14:paraId="642E6E16" w14:textId="366F19C8" w:rsidR="006C6D06" w:rsidRPr="00CB67EE" w:rsidRDefault="00DD7F0F" w:rsidP="007702E2">
            <w:pPr>
              <w:tabs>
                <w:tab w:val="left" w:pos="630"/>
              </w:tabs>
              <w:spacing w:before="120"/>
              <w:jc w:val="center"/>
              <w:rPr>
                <w:rFonts w:ascii="Arial" w:eastAsia="Arial" w:hAnsi="Arial" w:cs="Arial"/>
                <w:b/>
                <w:color w:val="4F81BD" w:themeColor="accent1"/>
                <w:sz w:val="24"/>
                <w:szCs w:val="24"/>
              </w:rPr>
            </w:pPr>
            <w:r>
              <w:rPr>
                <w:rFonts w:ascii="Arial" w:hAnsi="Arial" w:cs="Arial"/>
                <w:sz w:val="18"/>
                <w:szCs w:val="18"/>
              </w:rPr>
              <w:br w:type="page"/>
            </w:r>
            <w:r w:rsidR="006C6D06" w:rsidRPr="00CB67EE">
              <w:rPr>
                <w:rFonts w:ascii="Arial" w:eastAsia="Arial" w:hAnsi="Arial" w:cs="Arial"/>
                <w:b/>
                <w:color w:val="4F81BD" w:themeColor="accent1"/>
                <w:sz w:val="24"/>
                <w:szCs w:val="24"/>
              </w:rPr>
              <w:t>Rate Information</w:t>
            </w:r>
          </w:p>
        </w:tc>
      </w:tr>
      <w:tr w:rsidR="00322749" w14:paraId="722F47E2" w14:textId="77777777" w:rsidTr="00672DE8">
        <w:trPr>
          <w:cantSplit/>
        </w:trPr>
        <w:tc>
          <w:tcPr>
            <w:tcW w:w="2998" w:type="dxa"/>
          </w:tcPr>
          <w:p w14:paraId="57B3E63B" w14:textId="77777777" w:rsidR="00322749" w:rsidRPr="00CB67EE" w:rsidRDefault="00322749" w:rsidP="007702E2">
            <w:pPr>
              <w:tabs>
                <w:tab w:val="left" w:pos="630"/>
              </w:tabs>
              <w:spacing w:before="120"/>
              <w:rPr>
                <w:b/>
                <w:spacing w:val="-1"/>
                <w:sz w:val="20"/>
                <w:szCs w:val="20"/>
              </w:rPr>
            </w:pPr>
            <w:r w:rsidRPr="00CB67EE">
              <w:rPr>
                <w:rFonts w:ascii="Arial" w:eastAsia="Arial" w:hAnsi="Arial" w:cs="Arial"/>
                <w:b/>
                <w:sz w:val="20"/>
                <w:szCs w:val="20"/>
              </w:rPr>
              <w:t>Rate Structure</w:t>
            </w:r>
            <w:r w:rsidRPr="00CB67EE">
              <w:rPr>
                <w:b/>
                <w:spacing w:val="-1"/>
                <w:sz w:val="20"/>
                <w:szCs w:val="20"/>
              </w:rPr>
              <w:t xml:space="preserve"> </w:t>
            </w:r>
          </w:p>
        </w:tc>
        <w:tc>
          <w:tcPr>
            <w:tcW w:w="7468" w:type="dxa"/>
            <w:vAlign w:val="center"/>
          </w:tcPr>
          <w:p w14:paraId="2B944532" w14:textId="77777777" w:rsidR="00322749" w:rsidRPr="006C6D06" w:rsidRDefault="00322749" w:rsidP="007702E2">
            <w:pPr>
              <w:spacing w:before="120"/>
              <w:rPr>
                <w:rFonts w:ascii="Arial" w:eastAsia="Arial" w:hAnsi="Arial" w:cs="Arial"/>
                <w:sz w:val="20"/>
                <w:szCs w:val="20"/>
              </w:rPr>
            </w:pPr>
            <w:r w:rsidRPr="006C6D06">
              <w:rPr>
                <w:rFonts w:ascii="Arial" w:eastAsia="Arial" w:hAnsi="Arial" w:cs="Arial"/>
                <w:sz w:val="20"/>
                <w:szCs w:val="20"/>
              </w:rPr>
              <w:t xml:space="preserve">Composite Rates </w:t>
            </w:r>
          </w:p>
        </w:tc>
      </w:tr>
      <w:tr w:rsidR="0044101D" w14:paraId="01339700" w14:textId="77777777" w:rsidTr="00672DE8">
        <w:trPr>
          <w:cantSplit/>
        </w:trPr>
        <w:tc>
          <w:tcPr>
            <w:tcW w:w="2998" w:type="dxa"/>
          </w:tcPr>
          <w:p w14:paraId="1AE59633" w14:textId="77777777" w:rsidR="0044101D" w:rsidRPr="00CB67EE" w:rsidRDefault="0044101D" w:rsidP="007702E2">
            <w:pPr>
              <w:spacing w:before="120"/>
              <w:rPr>
                <w:rFonts w:ascii="Arial" w:eastAsia="Arial" w:hAnsi="Arial" w:cs="Arial"/>
                <w:b/>
                <w:sz w:val="20"/>
                <w:szCs w:val="20"/>
              </w:rPr>
            </w:pPr>
            <w:r w:rsidRPr="00CB67EE">
              <w:rPr>
                <w:rFonts w:ascii="Arial" w:eastAsia="Arial" w:hAnsi="Arial" w:cs="Arial"/>
                <w:b/>
                <w:sz w:val="20"/>
                <w:szCs w:val="20"/>
              </w:rPr>
              <w:t>Rate Guarantee period</w:t>
            </w:r>
          </w:p>
        </w:tc>
        <w:tc>
          <w:tcPr>
            <w:tcW w:w="7468" w:type="dxa"/>
            <w:vAlign w:val="center"/>
          </w:tcPr>
          <w:p w14:paraId="74BFE7FC" w14:textId="688E7D8E" w:rsidR="00C16EF6" w:rsidRPr="006C6D06" w:rsidRDefault="00672DE8" w:rsidP="007702E2">
            <w:pPr>
              <w:spacing w:before="120"/>
              <w:rPr>
                <w:rFonts w:ascii="Arial" w:eastAsia="Arial" w:hAnsi="Arial" w:cs="Arial"/>
                <w:sz w:val="20"/>
                <w:szCs w:val="20"/>
              </w:rPr>
            </w:pPr>
            <w:r>
              <w:rPr>
                <w:rFonts w:ascii="Arial" w:eastAsia="Arial" w:hAnsi="Arial" w:cs="Arial"/>
                <w:sz w:val="20"/>
                <w:szCs w:val="20"/>
              </w:rPr>
              <w:t>3 years,</w:t>
            </w:r>
            <w:r w:rsidR="001918A9">
              <w:rPr>
                <w:rFonts w:ascii="Arial" w:eastAsia="Arial" w:hAnsi="Arial" w:cs="Arial"/>
                <w:sz w:val="20"/>
                <w:szCs w:val="20"/>
              </w:rPr>
              <w:t xml:space="preserve"> </w:t>
            </w:r>
            <w:r w:rsidR="001B71A8" w:rsidRPr="00065992">
              <w:rPr>
                <w:rFonts w:ascii="Arial" w:eastAsia="Arial" w:hAnsi="Arial" w:cs="Arial"/>
                <w:sz w:val="20"/>
                <w:szCs w:val="20"/>
              </w:rPr>
              <w:t>subsequent years’ rates subject to change.</w:t>
            </w:r>
            <w:r w:rsidR="00C16EF6">
              <w:rPr>
                <w:rFonts w:ascii="Arial" w:eastAsia="Arial" w:hAnsi="Arial" w:cs="Arial"/>
                <w:sz w:val="20"/>
                <w:szCs w:val="20"/>
              </w:rPr>
              <w:t xml:space="preserve"> </w:t>
            </w:r>
          </w:p>
        </w:tc>
      </w:tr>
      <w:tr w:rsidR="00EB7CB0" w14:paraId="035095DE" w14:textId="77777777" w:rsidTr="00672DE8">
        <w:trPr>
          <w:cantSplit/>
        </w:trPr>
        <w:tc>
          <w:tcPr>
            <w:tcW w:w="2998" w:type="dxa"/>
          </w:tcPr>
          <w:p w14:paraId="33349692" w14:textId="77777777" w:rsidR="00EB7CB0" w:rsidRPr="00CB67EE" w:rsidRDefault="00EB7CB0" w:rsidP="007702E2">
            <w:pPr>
              <w:tabs>
                <w:tab w:val="left" w:pos="630"/>
              </w:tabs>
              <w:spacing w:before="120"/>
              <w:rPr>
                <w:b/>
                <w:spacing w:val="-1"/>
                <w:sz w:val="20"/>
                <w:szCs w:val="20"/>
              </w:rPr>
            </w:pPr>
            <w:r w:rsidRPr="00CB67EE">
              <w:rPr>
                <w:rFonts w:ascii="Arial" w:eastAsia="Arial" w:hAnsi="Arial" w:cs="Arial"/>
                <w:b/>
                <w:sz w:val="20"/>
                <w:szCs w:val="20"/>
              </w:rPr>
              <w:t>Policy and Rate Changes</w:t>
            </w:r>
          </w:p>
        </w:tc>
        <w:tc>
          <w:tcPr>
            <w:tcW w:w="7468" w:type="dxa"/>
            <w:vAlign w:val="center"/>
          </w:tcPr>
          <w:p w14:paraId="03812208" w14:textId="77777777" w:rsidR="00F40738" w:rsidRDefault="00F40738" w:rsidP="007702E2">
            <w:pPr>
              <w:spacing w:before="120"/>
              <w:rPr>
                <w:rFonts w:ascii="Arial" w:eastAsia="Arial" w:hAnsi="Arial" w:cs="Arial"/>
                <w:sz w:val="20"/>
                <w:szCs w:val="20"/>
              </w:rPr>
            </w:pPr>
            <w:r>
              <w:rPr>
                <w:rFonts w:ascii="Arial" w:eastAsia="Arial" w:hAnsi="Arial" w:cs="Arial"/>
                <w:sz w:val="20"/>
                <w:szCs w:val="20"/>
              </w:rPr>
              <w:t>Policy Premiums are due on the first day of each month.</w:t>
            </w:r>
          </w:p>
          <w:p w14:paraId="32A06CFF" w14:textId="1A57C6CC" w:rsidR="00983508" w:rsidRDefault="00672DE8" w:rsidP="007702E2">
            <w:pPr>
              <w:spacing w:before="120"/>
              <w:rPr>
                <w:rFonts w:ascii="Arial" w:eastAsia="Arial" w:hAnsi="Arial" w:cs="Arial"/>
                <w:sz w:val="20"/>
                <w:szCs w:val="20"/>
              </w:rPr>
            </w:pPr>
            <w:r>
              <w:rPr>
                <w:rFonts w:ascii="Arial" w:eastAsia="Arial" w:hAnsi="Arial" w:cs="Arial"/>
                <w:sz w:val="20"/>
                <w:szCs w:val="20"/>
              </w:rPr>
              <w:t>This quote assumes a premium payment grace period of 31 days.</w:t>
            </w:r>
            <w:r w:rsidR="00983508">
              <w:rPr>
                <w:rFonts w:ascii="Arial" w:eastAsia="Arial" w:hAnsi="Arial" w:cs="Arial"/>
                <w:sz w:val="20"/>
                <w:szCs w:val="20"/>
              </w:rPr>
              <w:t xml:space="preserve"> </w:t>
            </w:r>
          </w:p>
          <w:p w14:paraId="0C03345C" w14:textId="77777777" w:rsidR="00EB7CB0" w:rsidRPr="00841649" w:rsidRDefault="00EB7CB0" w:rsidP="007702E2">
            <w:pPr>
              <w:spacing w:before="120"/>
              <w:rPr>
                <w:rFonts w:ascii="Arial" w:eastAsia="Arial" w:hAnsi="Arial" w:cs="Arial"/>
                <w:sz w:val="20"/>
                <w:szCs w:val="20"/>
              </w:rPr>
            </w:pPr>
            <w:r w:rsidRPr="00841649">
              <w:rPr>
                <w:rFonts w:ascii="Arial" w:eastAsia="Arial" w:hAnsi="Arial" w:cs="Arial"/>
                <w:sz w:val="20"/>
                <w:szCs w:val="20"/>
              </w:rPr>
              <w:t>MetLife reserves the right to change its rates for any of the following reasons:</w:t>
            </w:r>
          </w:p>
          <w:p w14:paraId="71FC6607" w14:textId="77777777" w:rsidR="00EB7CB0" w:rsidRPr="00841649" w:rsidRDefault="00EB7CB0" w:rsidP="00047743">
            <w:pPr>
              <w:pStyle w:val="BodyText"/>
              <w:numPr>
                <w:ilvl w:val="0"/>
                <w:numId w:val="14"/>
              </w:numPr>
              <w:tabs>
                <w:tab w:val="left" w:pos="900"/>
              </w:tabs>
              <w:spacing w:before="19"/>
              <w:ind w:left="810" w:right="-18"/>
              <w:rPr>
                <w:spacing w:val="-4"/>
                <w:sz w:val="20"/>
                <w:szCs w:val="20"/>
              </w:rPr>
            </w:pPr>
            <w:r w:rsidRPr="00841649">
              <w:rPr>
                <w:spacing w:val="-4"/>
                <w:sz w:val="20"/>
                <w:szCs w:val="20"/>
              </w:rPr>
              <w:t xml:space="preserve">The composition of the group, employees, dependents or the </w:t>
            </w:r>
            <w:r w:rsidR="002820A1" w:rsidRPr="00841649">
              <w:rPr>
                <w:spacing w:val="-4"/>
                <w:sz w:val="20"/>
                <w:szCs w:val="20"/>
              </w:rPr>
              <w:t xml:space="preserve">Hospital Indemnity </w:t>
            </w:r>
            <w:r w:rsidRPr="00841649">
              <w:rPr>
                <w:spacing w:val="-4"/>
                <w:sz w:val="20"/>
                <w:szCs w:val="20"/>
              </w:rPr>
              <w:t>insurance volume has changed 10% or more from the date when quoted.</w:t>
            </w:r>
          </w:p>
          <w:p w14:paraId="7AE3105D" w14:textId="77777777" w:rsidR="00EB7CB0" w:rsidRPr="00841649" w:rsidRDefault="00EB7CB0" w:rsidP="00047743">
            <w:pPr>
              <w:pStyle w:val="BodyText"/>
              <w:numPr>
                <w:ilvl w:val="0"/>
                <w:numId w:val="14"/>
              </w:numPr>
              <w:tabs>
                <w:tab w:val="left" w:pos="900"/>
              </w:tabs>
              <w:spacing w:before="19"/>
              <w:ind w:left="810" w:right="-18"/>
              <w:rPr>
                <w:spacing w:val="-4"/>
                <w:sz w:val="20"/>
                <w:szCs w:val="20"/>
              </w:rPr>
            </w:pPr>
            <w:r w:rsidRPr="00841649">
              <w:rPr>
                <w:spacing w:val="-4"/>
                <w:sz w:val="20"/>
                <w:szCs w:val="20"/>
              </w:rPr>
              <w:t>Any of the plan designs are changed.</w:t>
            </w:r>
          </w:p>
          <w:p w14:paraId="73F7C514" w14:textId="77777777" w:rsidR="00EB7CB0" w:rsidRPr="006C6D06" w:rsidRDefault="00EB7CB0" w:rsidP="00047743">
            <w:pPr>
              <w:pStyle w:val="BodyText"/>
              <w:numPr>
                <w:ilvl w:val="0"/>
                <w:numId w:val="14"/>
              </w:numPr>
              <w:tabs>
                <w:tab w:val="left" w:pos="900"/>
              </w:tabs>
              <w:spacing w:before="19"/>
              <w:ind w:left="806" w:right="-14"/>
              <w:rPr>
                <w:spacing w:val="-4"/>
                <w:sz w:val="20"/>
                <w:szCs w:val="20"/>
              </w:rPr>
            </w:pPr>
            <w:r w:rsidRPr="00841649">
              <w:rPr>
                <w:spacing w:val="-4"/>
                <w:sz w:val="20"/>
                <w:szCs w:val="20"/>
              </w:rPr>
              <w:t>A change in applicable law requires a change in the insurance provided by the policy or the classes of persons eligible for insurance under the plan.</w:t>
            </w:r>
          </w:p>
        </w:tc>
      </w:tr>
      <w:tr w:rsidR="00983508" w14:paraId="268ECBD4" w14:textId="77777777" w:rsidTr="00672DE8">
        <w:trPr>
          <w:cantSplit/>
        </w:trPr>
        <w:tc>
          <w:tcPr>
            <w:tcW w:w="2998" w:type="dxa"/>
          </w:tcPr>
          <w:p w14:paraId="63A039BE" w14:textId="536A9859" w:rsidR="00983508" w:rsidRPr="00CB67EE" w:rsidRDefault="00672DE8" w:rsidP="007702E2">
            <w:pPr>
              <w:tabs>
                <w:tab w:val="left" w:pos="630"/>
              </w:tabs>
              <w:spacing w:before="120"/>
              <w:rPr>
                <w:rFonts w:ascii="Arial" w:eastAsia="Arial" w:hAnsi="Arial" w:cs="Arial"/>
                <w:b/>
                <w:sz w:val="20"/>
                <w:szCs w:val="20"/>
              </w:rPr>
            </w:pPr>
            <w:r>
              <w:rPr>
                <w:rFonts w:ascii="Arial" w:eastAsia="Arial" w:hAnsi="Arial" w:cs="Arial"/>
                <w:b/>
                <w:sz w:val="20"/>
                <w:szCs w:val="20"/>
              </w:rPr>
              <w:t>Minimum Participation Requirements</w:t>
            </w:r>
            <w:r w:rsidR="00983508">
              <w:rPr>
                <w:rFonts w:ascii="Arial" w:eastAsia="Arial" w:hAnsi="Arial" w:cs="Arial"/>
                <w:b/>
                <w:sz w:val="20"/>
                <w:szCs w:val="20"/>
              </w:rPr>
              <w:t xml:space="preserve"> </w:t>
            </w:r>
          </w:p>
        </w:tc>
        <w:tc>
          <w:tcPr>
            <w:tcW w:w="7468" w:type="dxa"/>
            <w:vAlign w:val="center"/>
          </w:tcPr>
          <w:p w14:paraId="7871479D" w14:textId="77777777" w:rsidR="00983508" w:rsidRPr="00DB3E9B" w:rsidRDefault="00983508" w:rsidP="00983508">
            <w:pPr>
              <w:rPr>
                <w:color w:val="FFFFFF" w:themeColor="background1"/>
                <w:sz w:val="12"/>
              </w:rPr>
            </w:pPr>
          </w:p>
          <w:tbl>
            <w:tblPr>
              <w:tblStyle w:val="TableGrid"/>
              <w:tblW w:w="0" w:type="auto"/>
              <w:tblLook w:val="04A0" w:firstRow="1" w:lastRow="0" w:firstColumn="1" w:lastColumn="0" w:noHBand="0" w:noVBand="1"/>
            </w:tblPr>
            <w:tblGrid>
              <w:gridCol w:w="2767"/>
              <w:gridCol w:w="1980"/>
            </w:tblGrid>
            <w:tr w:rsidR="00983508" w14:paraId="29B1F76A" w14:textId="77777777" w:rsidTr="0005758D">
              <w:trPr>
                <w:trHeight w:val="274"/>
              </w:trPr>
              <w:tc>
                <w:tcPr>
                  <w:tcW w:w="2767" w:type="dxa"/>
                </w:tcPr>
                <w:p w14:paraId="2CD53F35" w14:textId="77777777" w:rsidR="00983508" w:rsidRDefault="00983508" w:rsidP="0005758D">
                  <w:pPr>
                    <w:tabs>
                      <w:tab w:val="left" w:pos="599"/>
                    </w:tabs>
                    <w:spacing w:line="257" w:lineRule="auto"/>
                    <w:rPr>
                      <w:rFonts w:ascii="Arial" w:hAnsi="Arial" w:cs="Arial"/>
                      <w:color w:val="000000"/>
                      <w:spacing w:val="-1"/>
                      <w:sz w:val="20"/>
                      <w:szCs w:val="20"/>
                    </w:rPr>
                  </w:pPr>
                  <w:r>
                    <w:rPr>
                      <w:rFonts w:ascii="Arial" w:hAnsi="Arial" w:cs="Arial"/>
                      <w:color w:val="000000"/>
                      <w:spacing w:val="-1"/>
                      <w:sz w:val="20"/>
                      <w:szCs w:val="20"/>
                    </w:rPr>
                    <w:t>Product / Eligible Population</w:t>
                  </w:r>
                </w:p>
              </w:tc>
              <w:tc>
                <w:tcPr>
                  <w:tcW w:w="1980" w:type="dxa"/>
                </w:tcPr>
                <w:p w14:paraId="0BE6A0C2" w14:textId="70DFF3D7" w:rsidR="00983508" w:rsidRDefault="00632777" w:rsidP="0005758D">
                  <w:pPr>
                    <w:tabs>
                      <w:tab w:val="left" w:pos="599"/>
                    </w:tabs>
                    <w:spacing w:line="257" w:lineRule="auto"/>
                    <w:rPr>
                      <w:rFonts w:ascii="Arial" w:hAnsi="Arial" w:cs="Arial"/>
                      <w:color w:val="000000"/>
                      <w:spacing w:val="-1"/>
                      <w:sz w:val="20"/>
                      <w:szCs w:val="20"/>
                    </w:rPr>
                  </w:pPr>
                  <w:r>
                    <w:rPr>
                      <w:rFonts w:ascii="Arial" w:hAnsi="Arial" w:cs="Arial"/>
                      <w:color w:val="000000"/>
                      <w:spacing w:val="-1"/>
                      <w:sz w:val="20"/>
                      <w:szCs w:val="20"/>
                    </w:rPr>
                    <w:t>1</w:t>
                  </w:r>
                  <w:r w:rsidR="00983508">
                    <w:rPr>
                      <w:rFonts w:ascii="Arial" w:hAnsi="Arial" w:cs="Arial"/>
                      <w:color w:val="000000"/>
                      <w:spacing w:val="-1"/>
                      <w:sz w:val="20"/>
                      <w:szCs w:val="20"/>
                    </w:rPr>
                    <w:t xml:space="preserve">00 – 4,999 Lives </w:t>
                  </w:r>
                </w:p>
              </w:tc>
            </w:tr>
            <w:tr w:rsidR="00983508" w14:paraId="1ADE589D" w14:textId="77777777" w:rsidTr="0005758D">
              <w:trPr>
                <w:trHeight w:val="274"/>
              </w:trPr>
              <w:tc>
                <w:tcPr>
                  <w:tcW w:w="2767" w:type="dxa"/>
                </w:tcPr>
                <w:p w14:paraId="2B6D552E" w14:textId="4FCC9459" w:rsidR="00983508" w:rsidRDefault="003D0D49" w:rsidP="0005758D">
                  <w:pPr>
                    <w:tabs>
                      <w:tab w:val="left" w:pos="599"/>
                    </w:tabs>
                    <w:spacing w:line="257" w:lineRule="auto"/>
                    <w:rPr>
                      <w:rFonts w:ascii="Arial" w:hAnsi="Arial" w:cs="Arial"/>
                      <w:color w:val="000000"/>
                      <w:spacing w:val="-1"/>
                      <w:sz w:val="20"/>
                      <w:szCs w:val="20"/>
                    </w:rPr>
                  </w:pPr>
                  <w:r>
                    <w:rPr>
                      <w:rFonts w:ascii="Arial" w:hAnsi="Arial" w:cs="Arial"/>
                      <w:color w:val="000000"/>
                      <w:spacing w:val="-1"/>
                      <w:sz w:val="20"/>
                      <w:szCs w:val="20"/>
                    </w:rPr>
                    <w:t>Hospital Indemnity</w:t>
                  </w:r>
                </w:p>
              </w:tc>
              <w:tc>
                <w:tcPr>
                  <w:tcW w:w="1980" w:type="dxa"/>
                </w:tcPr>
                <w:p w14:paraId="1C699DFB" w14:textId="77777777" w:rsidR="00983508" w:rsidRDefault="00983508" w:rsidP="0005758D">
                  <w:pPr>
                    <w:tabs>
                      <w:tab w:val="left" w:pos="599"/>
                    </w:tabs>
                    <w:spacing w:line="257" w:lineRule="auto"/>
                    <w:rPr>
                      <w:rFonts w:ascii="Arial" w:hAnsi="Arial" w:cs="Arial"/>
                      <w:color w:val="000000"/>
                      <w:spacing w:val="-1"/>
                      <w:sz w:val="20"/>
                      <w:szCs w:val="20"/>
                    </w:rPr>
                  </w:pPr>
                  <w:r>
                    <w:rPr>
                      <w:rFonts w:ascii="Arial" w:hAnsi="Arial" w:cs="Arial"/>
                      <w:color w:val="000000"/>
                      <w:spacing w:val="-1"/>
                      <w:sz w:val="20"/>
                      <w:szCs w:val="20"/>
                    </w:rPr>
                    <w:t>5%</w:t>
                  </w:r>
                </w:p>
              </w:tc>
            </w:tr>
          </w:tbl>
          <w:p w14:paraId="14D410A2" w14:textId="5EFA3BE0" w:rsidR="00983508" w:rsidRDefault="00983508" w:rsidP="007702E2">
            <w:pPr>
              <w:tabs>
                <w:tab w:val="left" w:pos="599"/>
              </w:tabs>
              <w:spacing w:before="120" w:line="257" w:lineRule="auto"/>
              <w:rPr>
                <w:rFonts w:ascii="Arial" w:hAnsi="Arial" w:cs="Arial"/>
                <w:color w:val="000000"/>
                <w:spacing w:val="-1"/>
                <w:sz w:val="20"/>
                <w:szCs w:val="20"/>
              </w:rPr>
            </w:pPr>
            <w:r>
              <w:rPr>
                <w:rFonts w:ascii="Arial" w:hAnsi="Arial" w:cs="Arial"/>
                <w:color w:val="000000"/>
                <w:spacing w:val="-1"/>
                <w:sz w:val="20"/>
                <w:szCs w:val="20"/>
              </w:rPr>
              <w:t>Minimum participation requirements are waived if Preferred Enrollment conditions apply. See Enrollment Method under the Proposal Assumptions section above.</w:t>
            </w:r>
          </w:p>
        </w:tc>
      </w:tr>
    </w:tbl>
    <w:p w14:paraId="2E35E3BC" w14:textId="3B637DD3" w:rsidR="0061578D" w:rsidRDefault="00B4520D" w:rsidP="0061578D">
      <w:pPr>
        <w:pStyle w:val="Heading1"/>
        <w:spacing w:before="120" w:after="120"/>
        <w:ind w:left="0"/>
        <w:rPr>
          <w:rFonts w:cs="Arial"/>
          <w:i/>
          <w:sz w:val="18"/>
          <w:szCs w:val="18"/>
        </w:rPr>
      </w:pPr>
      <w:r>
        <w:rPr>
          <w:rFonts w:cs="Arial"/>
          <w:i/>
          <w:sz w:val="18"/>
          <w:szCs w:val="18"/>
        </w:rPr>
        <w:t xml:space="preserve"> </w:t>
      </w:r>
    </w:p>
    <w:tbl>
      <w:tblPr>
        <w:tblW w:w="3976" w:type="dxa"/>
        <w:tblLook w:val="04A0" w:firstRow="1" w:lastRow="0" w:firstColumn="1" w:lastColumn="0" w:noHBand="0" w:noVBand="1"/>
      </w:tblPr>
      <w:tblGrid>
        <w:gridCol w:w="2683"/>
        <w:gridCol w:w="1293"/>
      </w:tblGrid>
      <w:tr w:rsidR="00672DE8" w14:paraId="032C0B0D" w14:textId="77777777" w:rsidTr="00672DE8">
        <w:trPr>
          <w:trHeight w:val="288"/>
        </w:trPr>
        <w:tc>
          <w:tcPr>
            <w:tcW w:w="2683" w:type="dxa"/>
            <w:tcBorders>
              <w:top w:val="nil"/>
              <w:left w:val="nil"/>
              <w:bottom w:val="nil"/>
              <w:right w:val="nil"/>
            </w:tcBorders>
            <w:shd w:val="clear" w:color="auto" w:fill="auto"/>
            <w:noWrap/>
            <w:vAlign w:val="bottom"/>
            <w:hideMark/>
          </w:tcPr>
          <w:p w14:paraId="7FB04939" w14:textId="77777777" w:rsidR="00672DE8" w:rsidRDefault="00672DE8" w:rsidP="0017055C">
            <w:pPr>
              <w:rPr>
                <w:rFonts w:ascii="Arial" w:hAnsi="Arial" w:cs="Arial"/>
                <w:color w:val="000000"/>
                <w:sz w:val="18"/>
                <w:szCs w:val="18"/>
              </w:rPr>
            </w:pPr>
          </w:p>
        </w:tc>
        <w:tc>
          <w:tcPr>
            <w:tcW w:w="1293" w:type="dxa"/>
            <w:tcBorders>
              <w:top w:val="nil"/>
              <w:left w:val="nil"/>
              <w:bottom w:val="nil"/>
              <w:right w:val="nil"/>
            </w:tcBorders>
            <w:shd w:val="clear" w:color="auto" w:fill="auto"/>
            <w:noWrap/>
            <w:vAlign w:val="bottom"/>
            <w:hideMark/>
          </w:tcPr>
          <w:p w14:paraId="28F61262" w14:textId="77777777" w:rsidR="00672DE8" w:rsidRDefault="00672DE8">
            <w:pPr>
              <w:rPr>
                <w:sz w:val="20"/>
                <w:szCs w:val="20"/>
              </w:rPr>
            </w:pPr>
          </w:p>
        </w:tc>
      </w:tr>
      <w:tr w:rsidR="00672DE8" w14:paraId="35F9E51A" w14:textId="77777777" w:rsidTr="00672DE8">
        <w:trPr>
          <w:trHeight w:val="324"/>
        </w:trPr>
        <w:tc>
          <w:tcPr>
            <w:tcW w:w="2683" w:type="dxa"/>
            <w:tcBorders>
              <w:top w:val="nil"/>
              <w:left w:val="nil"/>
              <w:bottom w:val="nil"/>
              <w:right w:val="nil"/>
            </w:tcBorders>
            <w:shd w:val="clear" w:color="auto" w:fill="auto"/>
            <w:noWrap/>
            <w:vAlign w:val="bottom"/>
            <w:hideMark/>
          </w:tcPr>
          <w:p w14:paraId="4BB0B635" w14:textId="77777777" w:rsidR="00672DE8" w:rsidRDefault="00672DE8">
            <w:pPr>
              <w:rPr>
                <w:sz w:val="20"/>
                <w:szCs w:val="20"/>
              </w:rPr>
            </w:pPr>
          </w:p>
        </w:tc>
        <w:tc>
          <w:tcPr>
            <w:tcW w:w="1293" w:type="dxa"/>
            <w:tcBorders>
              <w:top w:val="nil"/>
              <w:left w:val="nil"/>
              <w:bottom w:val="nil"/>
              <w:right w:val="nil"/>
            </w:tcBorders>
            <w:shd w:val="clear" w:color="auto" w:fill="auto"/>
            <w:noWrap/>
            <w:vAlign w:val="bottom"/>
            <w:hideMark/>
          </w:tcPr>
          <w:p w14:paraId="554AE9D8" w14:textId="77777777" w:rsidR="00672DE8" w:rsidRDefault="00672DE8">
            <w:pPr>
              <w:rPr>
                <w:sz w:val="20"/>
                <w:szCs w:val="20"/>
              </w:rPr>
            </w:pPr>
          </w:p>
        </w:tc>
      </w:tr>
      <w:tr w:rsidR="00672DE8" w14:paraId="24F2A788" w14:textId="77777777" w:rsidTr="00672DE8">
        <w:trPr>
          <w:trHeight w:val="324"/>
        </w:trPr>
        <w:tc>
          <w:tcPr>
            <w:tcW w:w="3976" w:type="dxa"/>
            <w:gridSpan w:val="2"/>
            <w:tcBorders>
              <w:top w:val="nil"/>
              <w:left w:val="nil"/>
              <w:bottom w:val="nil"/>
              <w:right w:val="nil"/>
            </w:tcBorders>
            <w:shd w:val="clear" w:color="auto" w:fill="auto"/>
            <w:noWrap/>
            <w:vAlign w:val="center"/>
            <w:hideMark/>
          </w:tcPr>
          <w:p w14:paraId="4ED6E3EC" w14:textId="77777777" w:rsidR="00672DE8" w:rsidRDefault="00672DE8">
            <w:pPr>
              <w:jc w:val="center"/>
              <w:rPr>
                <w:rFonts w:ascii="Arial" w:hAnsi="Arial" w:cs="Arial"/>
                <w:b/>
                <w:bCs/>
                <w:color w:val="4F81BD"/>
                <w:sz w:val="24"/>
                <w:szCs w:val="24"/>
              </w:rPr>
            </w:pPr>
            <w:r>
              <w:rPr>
                <w:rFonts w:ascii="Arial" w:hAnsi="Arial" w:cs="Arial"/>
                <w:b/>
                <w:bCs/>
                <w:color w:val="4F81BD"/>
              </w:rPr>
              <w:t>Proposed Rates – High Plan</w:t>
            </w:r>
          </w:p>
        </w:tc>
      </w:tr>
      <w:tr w:rsidR="00672DE8" w14:paraId="38710969" w14:textId="77777777" w:rsidTr="00672DE8">
        <w:trPr>
          <w:trHeight w:val="300"/>
        </w:trPr>
        <w:tc>
          <w:tcPr>
            <w:tcW w:w="2683" w:type="dxa"/>
            <w:tcBorders>
              <w:top w:val="single" w:sz="8" w:space="0" w:color="auto"/>
              <w:left w:val="single" w:sz="8" w:space="0" w:color="auto"/>
              <w:bottom w:val="single" w:sz="8" w:space="0" w:color="auto"/>
              <w:right w:val="single" w:sz="8" w:space="0" w:color="auto"/>
            </w:tcBorders>
            <w:shd w:val="clear" w:color="000000" w:fill="0070C0"/>
            <w:noWrap/>
            <w:vAlign w:val="center"/>
            <w:hideMark/>
          </w:tcPr>
          <w:p w14:paraId="0C11DB3C" w14:textId="77777777" w:rsidR="00672DE8" w:rsidRDefault="00672DE8">
            <w:pPr>
              <w:jc w:val="center"/>
              <w:rPr>
                <w:rFonts w:ascii="Arial" w:hAnsi="Arial" w:cs="Arial"/>
                <w:b/>
                <w:bCs/>
                <w:color w:val="FFFFFF"/>
                <w:sz w:val="16"/>
                <w:szCs w:val="16"/>
              </w:rPr>
            </w:pPr>
            <w:r>
              <w:rPr>
                <w:rFonts w:ascii="Arial" w:hAnsi="Arial" w:cs="Arial"/>
                <w:b/>
                <w:bCs/>
                <w:color w:val="FFFFFF"/>
                <w:sz w:val="16"/>
                <w:szCs w:val="16"/>
              </w:rPr>
              <w:t>Type</w:t>
            </w:r>
          </w:p>
        </w:tc>
        <w:tc>
          <w:tcPr>
            <w:tcW w:w="1293" w:type="dxa"/>
            <w:tcBorders>
              <w:top w:val="single" w:sz="8" w:space="0" w:color="auto"/>
              <w:left w:val="nil"/>
              <w:bottom w:val="single" w:sz="8" w:space="0" w:color="auto"/>
              <w:right w:val="single" w:sz="8" w:space="0" w:color="auto"/>
            </w:tcBorders>
            <w:shd w:val="clear" w:color="000000" w:fill="0070C0"/>
            <w:noWrap/>
            <w:vAlign w:val="center"/>
            <w:hideMark/>
          </w:tcPr>
          <w:p w14:paraId="24144392" w14:textId="77777777" w:rsidR="00672DE8" w:rsidRDefault="00672DE8">
            <w:pPr>
              <w:jc w:val="center"/>
              <w:rPr>
                <w:rFonts w:ascii="Arial" w:hAnsi="Arial" w:cs="Arial"/>
                <w:b/>
                <w:bCs/>
                <w:color w:val="FFFFFF"/>
                <w:sz w:val="16"/>
                <w:szCs w:val="16"/>
              </w:rPr>
            </w:pPr>
            <w:r>
              <w:rPr>
                <w:rFonts w:ascii="Arial" w:hAnsi="Arial" w:cs="Arial"/>
                <w:b/>
                <w:bCs/>
                <w:color w:val="FFFFFF"/>
                <w:sz w:val="16"/>
                <w:szCs w:val="16"/>
              </w:rPr>
              <w:t>Monthly (12)</w:t>
            </w:r>
          </w:p>
        </w:tc>
      </w:tr>
      <w:tr w:rsidR="00672DE8" w14:paraId="1A1DF616" w14:textId="77777777" w:rsidTr="00672DE8">
        <w:trPr>
          <w:trHeight w:val="300"/>
        </w:trPr>
        <w:tc>
          <w:tcPr>
            <w:tcW w:w="2683" w:type="dxa"/>
            <w:tcBorders>
              <w:top w:val="nil"/>
              <w:left w:val="single" w:sz="8" w:space="0" w:color="auto"/>
              <w:bottom w:val="single" w:sz="8" w:space="0" w:color="auto"/>
              <w:right w:val="single" w:sz="8" w:space="0" w:color="auto"/>
            </w:tcBorders>
            <w:shd w:val="clear" w:color="auto" w:fill="auto"/>
            <w:noWrap/>
            <w:vAlign w:val="center"/>
            <w:hideMark/>
          </w:tcPr>
          <w:p w14:paraId="6382E506" w14:textId="77777777" w:rsidR="00672DE8" w:rsidRDefault="00672DE8">
            <w:pPr>
              <w:jc w:val="center"/>
              <w:rPr>
                <w:rFonts w:ascii="Arial" w:hAnsi="Arial" w:cs="Arial"/>
                <w:color w:val="000000"/>
                <w:sz w:val="16"/>
                <w:szCs w:val="16"/>
              </w:rPr>
            </w:pPr>
            <w:r>
              <w:rPr>
                <w:rFonts w:ascii="Arial" w:hAnsi="Arial" w:cs="Arial"/>
                <w:color w:val="000000"/>
                <w:sz w:val="16"/>
                <w:szCs w:val="16"/>
              </w:rPr>
              <w:t>Employee Only</w:t>
            </w:r>
          </w:p>
        </w:tc>
        <w:tc>
          <w:tcPr>
            <w:tcW w:w="1293" w:type="dxa"/>
            <w:tcBorders>
              <w:top w:val="nil"/>
              <w:left w:val="nil"/>
              <w:bottom w:val="single" w:sz="8" w:space="0" w:color="auto"/>
              <w:right w:val="single" w:sz="8" w:space="0" w:color="auto"/>
            </w:tcBorders>
            <w:shd w:val="clear" w:color="auto" w:fill="auto"/>
            <w:vAlign w:val="center"/>
            <w:hideMark/>
          </w:tcPr>
          <w:p w14:paraId="2F98F5E4" w14:textId="77777777" w:rsidR="00672DE8" w:rsidRDefault="00672DE8">
            <w:pPr>
              <w:jc w:val="center"/>
              <w:rPr>
                <w:rFonts w:ascii="Arial" w:hAnsi="Arial" w:cs="Arial"/>
                <w:color w:val="000000"/>
                <w:sz w:val="18"/>
                <w:szCs w:val="18"/>
              </w:rPr>
            </w:pPr>
            <w:r>
              <w:rPr>
                <w:rFonts w:ascii="Arial" w:hAnsi="Arial" w:cs="Arial"/>
                <w:color w:val="000000"/>
                <w:sz w:val="18"/>
                <w:szCs w:val="18"/>
              </w:rPr>
              <w:t xml:space="preserve">$9.47 </w:t>
            </w:r>
          </w:p>
        </w:tc>
      </w:tr>
      <w:tr w:rsidR="00672DE8" w14:paraId="4F20C5C4" w14:textId="77777777" w:rsidTr="00672DE8">
        <w:trPr>
          <w:trHeight w:val="300"/>
        </w:trPr>
        <w:tc>
          <w:tcPr>
            <w:tcW w:w="2683" w:type="dxa"/>
            <w:tcBorders>
              <w:top w:val="nil"/>
              <w:left w:val="single" w:sz="8" w:space="0" w:color="auto"/>
              <w:bottom w:val="single" w:sz="8" w:space="0" w:color="auto"/>
              <w:right w:val="single" w:sz="8" w:space="0" w:color="auto"/>
            </w:tcBorders>
            <w:shd w:val="clear" w:color="auto" w:fill="auto"/>
            <w:noWrap/>
            <w:vAlign w:val="center"/>
            <w:hideMark/>
          </w:tcPr>
          <w:p w14:paraId="0A765DB2" w14:textId="77777777" w:rsidR="00672DE8" w:rsidRDefault="00672DE8">
            <w:pPr>
              <w:jc w:val="center"/>
              <w:rPr>
                <w:rFonts w:ascii="Arial" w:hAnsi="Arial" w:cs="Arial"/>
                <w:color w:val="000000"/>
                <w:sz w:val="16"/>
                <w:szCs w:val="16"/>
              </w:rPr>
            </w:pPr>
            <w:r>
              <w:rPr>
                <w:rFonts w:ascii="Arial" w:hAnsi="Arial" w:cs="Arial"/>
                <w:color w:val="000000"/>
                <w:sz w:val="16"/>
                <w:szCs w:val="16"/>
              </w:rPr>
              <w:t>Employee + Spouse</w:t>
            </w:r>
          </w:p>
        </w:tc>
        <w:tc>
          <w:tcPr>
            <w:tcW w:w="1293" w:type="dxa"/>
            <w:tcBorders>
              <w:top w:val="nil"/>
              <w:left w:val="nil"/>
              <w:bottom w:val="single" w:sz="8" w:space="0" w:color="auto"/>
              <w:right w:val="single" w:sz="8" w:space="0" w:color="auto"/>
            </w:tcBorders>
            <w:shd w:val="clear" w:color="auto" w:fill="auto"/>
            <w:vAlign w:val="center"/>
            <w:hideMark/>
          </w:tcPr>
          <w:p w14:paraId="79F535E0" w14:textId="77777777" w:rsidR="00672DE8" w:rsidRDefault="00672DE8">
            <w:pPr>
              <w:jc w:val="center"/>
              <w:rPr>
                <w:rFonts w:ascii="Arial" w:hAnsi="Arial" w:cs="Arial"/>
                <w:color w:val="000000"/>
                <w:sz w:val="18"/>
                <w:szCs w:val="18"/>
              </w:rPr>
            </w:pPr>
            <w:r>
              <w:rPr>
                <w:rFonts w:ascii="Arial" w:hAnsi="Arial" w:cs="Arial"/>
                <w:color w:val="000000"/>
                <w:sz w:val="18"/>
                <w:szCs w:val="18"/>
              </w:rPr>
              <w:t xml:space="preserve">$26.57 </w:t>
            </w:r>
          </w:p>
        </w:tc>
      </w:tr>
      <w:tr w:rsidR="00672DE8" w14:paraId="525765D1" w14:textId="77777777" w:rsidTr="00672DE8">
        <w:trPr>
          <w:trHeight w:val="300"/>
        </w:trPr>
        <w:tc>
          <w:tcPr>
            <w:tcW w:w="2683" w:type="dxa"/>
            <w:tcBorders>
              <w:top w:val="nil"/>
              <w:left w:val="single" w:sz="8" w:space="0" w:color="auto"/>
              <w:bottom w:val="single" w:sz="8" w:space="0" w:color="auto"/>
              <w:right w:val="single" w:sz="8" w:space="0" w:color="auto"/>
            </w:tcBorders>
            <w:shd w:val="clear" w:color="auto" w:fill="auto"/>
            <w:noWrap/>
            <w:vAlign w:val="center"/>
            <w:hideMark/>
          </w:tcPr>
          <w:p w14:paraId="374FBF8E" w14:textId="77777777" w:rsidR="00672DE8" w:rsidRDefault="00672DE8">
            <w:pPr>
              <w:jc w:val="center"/>
              <w:rPr>
                <w:rFonts w:ascii="Arial" w:hAnsi="Arial" w:cs="Arial"/>
                <w:color w:val="000000"/>
                <w:sz w:val="16"/>
                <w:szCs w:val="16"/>
              </w:rPr>
            </w:pPr>
            <w:r>
              <w:rPr>
                <w:rFonts w:ascii="Arial" w:hAnsi="Arial" w:cs="Arial"/>
                <w:color w:val="000000"/>
                <w:sz w:val="16"/>
                <w:szCs w:val="16"/>
              </w:rPr>
              <w:t>Employee + Children</w:t>
            </w:r>
          </w:p>
        </w:tc>
        <w:tc>
          <w:tcPr>
            <w:tcW w:w="1293" w:type="dxa"/>
            <w:tcBorders>
              <w:top w:val="nil"/>
              <w:left w:val="nil"/>
              <w:bottom w:val="single" w:sz="8" w:space="0" w:color="auto"/>
              <w:right w:val="single" w:sz="8" w:space="0" w:color="auto"/>
            </w:tcBorders>
            <w:shd w:val="clear" w:color="auto" w:fill="auto"/>
            <w:vAlign w:val="center"/>
            <w:hideMark/>
          </w:tcPr>
          <w:p w14:paraId="09746BC7" w14:textId="77777777" w:rsidR="00672DE8" w:rsidRDefault="00672DE8">
            <w:pPr>
              <w:jc w:val="center"/>
              <w:rPr>
                <w:rFonts w:ascii="Arial" w:hAnsi="Arial" w:cs="Arial"/>
                <w:color w:val="000000"/>
                <w:sz w:val="18"/>
                <w:szCs w:val="18"/>
              </w:rPr>
            </w:pPr>
            <w:r>
              <w:rPr>
                <w:rFonts w:ascii="Arial" w:hAnsi="Arial" w:cs="Arial"/>
                <w:color w:val="000000"/>
                <w:sz w:val="18"/>
                <w:szCs w:val="18"/>
              </w:rPr>
              <w:t xml:space="preserve">$17.62 </w:t>
            </w:r>
          </w:p>
        </w:tc>
      </w:tr>
      <w:tr w:rsidR="00672DE8" w14:paraId="31277E5D" w14:textId="77777777" w:rsidTr="00672DE8">
        <w:trPr>
          <w:trHeight w:val="300"/>
        </w:trPr>
        <w:tc>
          <w:tcPr>
            <w:tcW w:w="2683" w:type="dxa"/>
            <w:tcBorders>
              <w:top w:val="nil"/>
              <w:left w:val="single" w:sz="8" w:space="0" w:color="auto"/>
              <w:bottom w:val="single" w:sz="8" w:space="0" w:color="auto"/>
              <w:right w:val="single" w:sz="8" w:space="0" w:color="auto"/>
            </w:tcBorders>
            <w:shd w:val="clear" w:color="auto" w:fill="auto"/>
            <w:noWrap/>
            <w:vAlign w:val="center"/>
            <w:hideMark/>
          </w:tcPr>
          <w:p w14:paraId="7DE9E96D" w14:textId="77777777" w:rsidR="00672DE8" w:rsidRDefault="00672DE8">
            <w:pPr>
              <w:jc w:val="center"/>
              <w:rPr>
                <w:rFonts w:ascii="Arial" w:hAnsi="Arial" w:cs="Arial"/>
                <w:color w:val="000000"/>
                <w:sz w:val="16"/>
                <w:szCs w:val="16"/>
              </w:rPr>
            </w:pPr>
            <w:r>
              <w:rPr>
                <w:rFonts w:ascii="Arial" w:hAnsi="Arial" w:cs="Arial"/>
                <w:color w:val="000000"/>
                <w:sz w:val="16"/>
                <w:szCs w:val="16"/>
              </w:rPr>
              <w:t>Employee + Spouse and Children</w:t>
            </w:r>
          </w:p>
        </w:tc>
        <w:tc>
          <w:tcPr>
            <w:tcW w:w="1293" w:type="dxa"/>
            <w:tcBorders>
              <w:top w:val="nil"/>
              <w:left w:val="nil"/>
              <w:bottom w:val="single" w:sz="8" w:space="0" w:color="auto"/>
              <w:right w:val="single" w:sz="8" w:space="0" w:color="auto"/>
            </w:tcBorders>
            <w:shd w:val="clear" w:color="auto" w:fill="auto"/>
            <w:vAlign w:val="center"/>
            <w:hideMark/>
          </w:tcPr>
          <w:p w14:paraId="11ACE706" w14:textId="77777777" w:rsidR="00672DE8" w:rsidRDefault="00672DE8">
            <w:pPr>
              <w:jc w:val="center"/>
              <w:rPr>
                <w:rFonts w:ascii="Arial" w:hAnsi="Arial" w:cs="Arial"/>
                <w:color w:val="000000"/>
                <w:sz w:val="18"/>
                <w:szCs w:val="18"/>
              </w:rPr>
            </w:pPr>
            <w:r>
              <w:rPr>
                <w:rFonts w:ascii="Arial" w:hAnsi="Arial" w:cs="Arial"/>
                <w:color w:val="000000"/>
                <w:sz w:val="18"/>
                <w:szCs w:val="18"/>
              </w:rPr>
              <w:t xml:space="preserve">$34.72 </w:t>
            </w:r>
          </w:p>
        </w:tc>
      </w:tr>
    </w:tbl>
    <w:p w14:paraId="3D14E2CD" w14:textId="6D1B5DD2" w:rsidR="003856D7" w:rsidRPr="00672DE8" w:rsidRDefault="003856D7" w:rsidP="001D0C91">
      <w:pPr>
        <w:pStyle w:val="Heading1"/>
        <w:spacing w:before="0"/>
        <w:ind w:left="0"/>
        <w:rPr>
          <w:rFonts w:cs="Arial"/>
          <w:i/>
          <w:sz w:val="18"/>
          <w:szCs w:val="18"/>
        </w:rPr>
      </w:pPr>
      <w:r>
        <w:rPr>
          <w:rFonts w:cs="Arial"/>
          <w:i/>
          <w:sz w:val="18"/>
          <w:szCs w:val="18"/>
        </w:rPr>
        <w:t xml:space="preserve"> </w:t>
      </w:r>
      <w:r>
        <w:rPr>
          <w:rFonts w:cs="Arial"/>
          <w:i/>
          <w:color w:val="000000"/>
          <w:sz w:val="18"/>
          <w:szCs w:val="18"/>
        </w:rPr>
        <w:t xml:space="preserve"> </w:t>
      </w:r>
    </w:p>
    <w:p w14:paraId="7A80B825" w14:textId="77777777" w:rsidR="00FF684C" w:rsidRDefault="00AB43AC" w:rsidP="001D0C91">
      <w:pPr>
        <w:tabs>
          <w:tab w:val="left" w:pos="659"/>
        </w:tabs>
        <w:rPr>
          <w:rFonts w:ascii="Arial" w:eastAsia="Arial" w:hAnsi="Arial"/>
          <w:color w:val="000000" w:themeColor="text1"/>
          <w:sz w:val="16"/>
          <w:szCs w:val="16"/>
        </w:rPr>
      </w:pPr>
      <w:r w:rsidRPr="008B7AF1">
        <w:rPr>
          <w:rFonts w:ascii="Arial" w:eastAsia="Arial" w:hAnsi="Arial" w:cs="Arial"/>
          <w:i/>
          <w:color w:val="000000"/>
          <w:sz w:val="18"/>
          <w:szCs w:val="18"/>
        </w:rPr>
        <w:t>N</w:t>
      </w:r>
      <w:r w:rsidRPr="008B7AF1">
        <w:rPr>
          <w:rFonts w:ascii="Arial" w:eastAsia="Arial" w:hAnsi="Arial" w:cs="Arial"/>
          <w:i/>
          <w:color w:val="000000"/>
          <w:spacing w:val="-1"/>
          <w:sz w:val="18"/>
          <w:szCs w:val="18"/>
        </w:rPr>
        <w:t>ote</w:t>
      </w:r>
      <w:r w:rsidRPr="008B7AF1">
        <w:rPr>
          <w:rFonts w:ascii="Arial" w:eastAsia="Arial" w:hAnsi="Arial" w:cs="Arial"/>
          <w:i/>
          <w:color w:val="000000"/>
          <w:sz w:val="18"/>
          <w:szCs w:val="18"/>
        </w:rPr>
        <w:t>:</w:t>
      </w:r>
      <w:r w:rsidRPr="008B7AF1">
        <w:rPr>
          <w:rFonts w:ascii="Arial" w:eastAsia="Arial" w:hAnsi="Arial" w:cs="Arial"/>
          <w:i/>
          <w:color w:val="000000"/>
          <w:spacing w:val="-7"/>
          <w:sz w:val="18"/>
          <w:szCs w:val="18"/>
        </w:rPr>
        <w:t xml:space="preserve"> </w:t>
      </w:r>
      <w:r w:rsidRPr="008B7AF1">
        <w:rPr>
          <w:rFonts w:ascii="Arial" w:eastAsia="Arial" w:hAnsi="Arial" w:cs="Arial"/>
          <w:i/>
          <w:color w:val="000000"/>
          <w:sz w:val="18"/>
          <w:szCs w:val="18"/>
        </w:rPr>
        <w:t>F</w:t>
      </w:r>
      <w:r w:rsidRPr="008B7AF1">
        <w:rPr>
          <w:rFonts w:ascii="Arial" w:eastAsia="Arial" w:hAnsi="Arial" w:cs="Arial"/>
          <w:i/>
          <w:color w:val="000000"/>
          <w:spacing w:val="-1"/>
          <w:sz w:val="18"/>
          <w:szCs w:val="18"/>
        </w:rPr>
        <w:t>ina</w:t>
      </w:r>
      <w:r w:rsidRPr="008B7AF1">
        <w:rPr>
          <w:rFonts w:ascii="Arial" w:eastAsia="Arial" w:hAnsi="Arial" w:cs="Arial"/>
          <w:i/>
          <w:color w:val="000000"/>
          <w:sz w:val="18"/>
          <w:szCs w:val="18"/>
        </w:rPr>
        <w:t>l</w:t>
      </w:r>
      <w:r w:rsidRPr="008B7AF1">
        <w:rPr>
          <w:rFonts w:ascii="Arial" w:eastAsia="Arial" w:hAnsi="Arial" w:cs="Arial"/>
          <w:i/>
          <w:color w:val="000000"/>
          <w:spacing w:val="-8"/>
          <w:sz w:val="18"/>
          <w:szCs w:val="18"/>
        </w:rPr>
        <w:t xml:space="preserve"> </w:t>
      </w:r>
      <w:r w:rsidRPr="008B7AF1">
        <w:rPr>
          <w:rFonts w:ascii="Arial" w:eastAsia="Arial" w:hAnsi="Arial" w:cs="Arial"/>
          <w:i/>
          <w:color w:val="000000"/>
          <w:spacing w:val="-2"/>
          <w:sz w:val="18"/>
          <w:szCs w:val="18"/>
        </w:rPr>
        <w:t>i</w:t>
      </w:r>
      <w:r w:rsidRPr="008B7AF1">
        <w:rPr>
          <w:rFonts w:ascii="Arial" w:eastAsia="Arial" w:hAnsi="Arial" w:cs="Arial"/>
          <w:i/>
          <w:color w:val="000000"/>
          <w:spacing w:val="4"/>
          <w:sz w:val="18"/>
          <w:szCs w:val="18"/>
        </w:rPr>
        <w:t>m</w:t>
      </w:r>
      <w:r w:rsidRPr="008B7AF1">
        <w:rPr>
          <w:rFonts w:ascii="Arial" w:eastAsia="Arial" w:hAnsi="Arial" w:cs="Arial"/>
          <w:i/>
          <w:color w:val="000000"/>
          <w:spacing w:val="-1"/>
          <w:sz w:val="18"/>
          <w:szCs w:val="18"/>
        </w:rPr>
        <w:t>p</w:t>
      </w:r>
      <w:r w:rsidRPr="008B7AF1">
        <w:rPr>
          <w:rFonts w:ascii="Arial" w:eastAsia="Arial" w:hAnsi="Arial" w:cs="Arial"/>
          <w:i/>
          <w:color w:val="000000"/>
          <w:spacing w:val="-2"/>
          <w:sz w:val="18"/>
          <w:szCs w:val="18"/>
        </w:rPr>
        <w:t>l</w:t>
      </w:r>
      <w:r w:rsidRPr="008B7AF1">
        <w:rPr>
          <w:rFonts w:ascii="Arial" w:eastAsia="Arial" w:hAnsi="Arial" w:cs="Arial"/>
          <w:i/>
          <w:color w:val="000000"/>
          <w:spacing w:val="-1"/>
          <w:sz w:val="18"/>
          <w:szCs w:val="18"/>
        </w:rPr>
        <w:t>e</w:t>
      </w:r>
      <w:r w:rsidRPr="008B7AF1">
        <w:rPr>
          <w:rFonts w:ascii="Arial" w:eastAsia="Arial" w:hAnsi="Arial" w:cs="Arial"/>
          <w:i/>
          <w:color w:val="000000"/>
          <w:spacing w:val="4"/>
          <w:sz w:val="18"/>
          <w:szCs w:val="18"/>
        </w:rPr>
        <w:t>m</w:t>
      </w:r>
      <w:r w:rsidRPr="008B7AF1">
        <w:rPr>
          <w:rFonts w:ascii="Arial" w:eastAsia="Arial" w:hAnsi="Arial" w:cs="Arial"/>
          <w:i/>
          <w:color w:val="000000"/>
          <w:spacing w:val="-1"/>
          <w:sz w:val="18"/>
          <w:szCs w:val="18"/>
        </w:rPr>
        <w:t>ente</w:t>
      </w:r>
      <w:r w:rsidRPr="008B7AF1">
        <w:rPr>
          <w:rFonts w:ascii="Arial" w:eastAsia="Arial" w:hAnsi="Arial" w:cs="Arial"/>
          <w:i/>
          <w:color w:val="000000"/>
          <w:sz w:val="18"/>
          <w:szCs w:val="18"/>
        </w:rPr>
        <w:t>d</w:t>
      </w:r>
      <w:r w:rsidRPr="008B7AF1">
        <w:rPr>
          <w:rFonts w:ascii="Arial" w:eastAsia="Arial" w:hAnsi="Arial" w:cs="Arial"/>
          <w:i/>
          <w:color w:val="000000"/>
          <w:spacing w:val="-7"/>
          <w:sz w:val="18"/>
          <w:szCs w:val="18"/>
        </w:rPr>
        <w:t xml:space="preserve"> </w:t>
      </w:r>
      <w:r w:rsidRPr="008B7AF1">
        <w:rPr>
          <w:rFonts w:ascii="Arial" w:eastAsia="Arial" w:hAnsi="Arial" w:cs="Arial"/>
          <w:i/>
          <w:color w:val="000000"/>
          <w:sz w:val="18"/>
          <w:szCs w:val="18"/>
        </w:rPr>
        <w:t>r</w:t>
      </w:r>
      <w:r w:rsidRPr="008B7AF1">
        <w:rPr>
          <w:rFonts w:ascii="Arial" w:eastAsia="Arial" w:hAnsi="Arial" w:cs="Arial"/>
          <w:i/>
          <w:color w:val="000000"/>
          <w:spacing w:val="-1"/>
          <w:sz w:val="18"/>
          <w:szCs w:val="18"/>
        </w:rPr>
        <w:t>ate</w:t>
      </w:r>
      <w:r w:rsidRPr="008B7AF1">
        <w:rPr>
          <w:rFonts w:ascii="Arial" w:eastAsia="Arial" w:hAnsi="Arial" w:cs="Arial"/>
          <w:i/>
          <w:color w:val="000000"/>
          <w:sz w:val="18"/>
          <w:szCs w:val="18"/>
        </w:rPr>
        <w:t>s</w:t>
      </w:r>
      <w:r w:rsidRPr="008B7AF1">
        <w:rPr>
          <w:rFonts w:ascii="Arial" w:eastAsia="Arial" w:hAnsi="Arial" w:cs="Arial"/>
          <w:i/>
          <w:color w:val="000000"/>
          <w:spacing w:val="-6"/>
          <w:sz w:val="18"/>
          <w:szCs w:val="18"/>
        </w:rPr>
        <w:t xml:space="preserve"> </w:t>
      </w:r>
      <w:r w:rsidRPr="008B7AF1">
        <w:rPr>
          <w:rFonts w:ascii="Arial" w:eastAsia="Arial" w:hAnsi="Arial" w:cs="Arial"/>
          <w:i/>
          <w:color w:val="000000"/>
          <w:spacing w:val="4"/>
          <w:sz w:val="18"/>
          <w:szCs w:val="18"/>
        </w:rPr>
        <w:t>m</w:t>
      </w:r>
      <w:r w:rsidRPr="008B7AF1">
        <w:rPr>
          <w:rFonts w:ascii="Arial" w:eastAsia="Arial" w:hAnsi="Arial" w:cs="Arial"/>
          <w:i/>
          <w:color w:val="000000"/>
          <w:spacing w:val="-1"/>
          <w:sz w:val="18"/>
          <w:szCs w:val="18"/>
        </w:rPr>
        <w:t>a</w:t>
      </w:r>
      <w:r w:rsidRPr="008B7AF1">
        <w:rPr>
          <w:rFonts w:ascii="Arial" w:eastAsia="Arial" w:hAnsi="Arial" w:cs="Arial"/>
          <w:i/>
          <w:color w:val="000000"/>
          <w:sz w:val="18"/>
          <w:szCs w:val="18"/>
        </w:rPr>
        <w:t>y</w:t>
      </w:r>
      <w:r w:rsidRPr="008B7AF1">
        <w:rPr>
          <w:rFonts w:ascii="Arial" w:eastAsia="Arial" w:hAnsi="Arial" w:cs="Arial"/>
          <w:i/>
          <w:color w:val="000000"/>
          <w:spacing w:val="-13"/>
          <w:sz w:val="18"/>
          <w:szCs w:val="18"/>
        </w:rPr>
        <w:t xml:space="preserve"> </w:t>
      </w:r>
      <w:r w:rsidRPr="008B7AF1">
        <w:rPr>
          <w:rFonts w:ascii="Arial" w:eastAsia="Arial" w:hAnsi="Arial" w:cs="Arial"/>
          <w:i/>
          <w:color w:val="000000"/>
          <w:spacing w:val="-2"/>
          <w:sz w:val="18"/>
          <w:szCs w:val="18"/>
        </w:rPr>
        <w:t>v</w:t>
      </w:r>
      <w:r w:rsidRPr="008B7AF1">
        <w:rPr>
          <w:rFonts w:ascii="Arial" w:eastAsia="Arial" w:hAnsi="Arial" w:cs="Arial"/>
          <w:i/>
          <w:color w:val="000000"/>
          <w:spacing w:val="-1"/>
          <w:sz w:val="18"/>
          <w:szCs w:val="18"/>
        </w:rPr>
        <w:t>a</w:t>
      </w:r>
      <w:r w:rsidRPr="008B7AF1">
        <w:rPr>
          <w:rFonts w:ascii="Arial" w:eastAsia="Arial" w:hAnsi="Arial" w:cs="Arial"/>
          <w:i/>
          <w:color w:val="000000"/>
          <w:sz w:val="18"/>
          <w:szCs w:val="18"/>
        </w:rPr>
        <w:t>ry</w:t>
      </w:r>
      <w:r w:rsidRPr="008B7AF1">
        <w:rPr>
          <w:rFonts w:ascii="Arial" w:eastAsia="Arial" w:hAnsi="Arial" w:cs="Arial"/>
          <w:i/>
          <w:color w:val="000000"/>
          <w:spacing w:val="-12"/>
          <w:sz w:val="18"/>
          <w:szCs w:val="18"/>
        </w:rPr>
        <w:t xml:space="preserve"> </w:t>
      </w:r>
      <w:r w:rsidRPr="008B7AF1">
        <w:rPr>
          <w:rFonts w:ascii="Arial" w:eastAsia="Arial" w:hAnsi="Arial" w:cs="Arial"/>
          <w:i/>
          <w:color w:val="000000"/>
          <w:spacing w:val="1"/>
          <w:sz w:val="18"/>
          <w:szCs w:val="18"/>
        </w:rPr>
        <w:t>s</w:t>
      </w:r>
      <w:r w:rsidRPr="008B7AF1">
        <w:rPr>
          <w:rFonts w:ascii="Arial" w:eastAsia="Arial" w:hAnsi="Arial" w:cs="Arial"/>
          <w:i/>
          <w:color w:val="000000"/>
          <w:spacing w:val="-1"/>
          <w:sz w:val="18"/>
          <w:szCs w:val="18"/>
        </w:rPr>
        <w:t>l</w:t>
      </w:r>
      <w:r w:rsidRPr="008B7AF1">
        <w:rPr>
          <w:rFonts w:ascii="Arial" w:eastAsia="Arial" w:hAnsi="Arial" w:cs="Arial"/>
          <w:i/>
          <w:color w:val="000000"/>
          <w:spacing w:val="-2"/>
          <w:sz w:val="18"/>
          <w:szCs w:val="18"/>
        </w:rPr>
        <w:t>i</w:t>
      </w:r>
      <w:r w:rsidRPr="008B7AF1">
        <w:rPr>
          <w:rFonts w:ascii="Arial" w:eastAsia="Arial" w:hAnsi="Arial" w:cs="Arial"/>
          <w:i/>
          <w:color w:val="000000"/>
          <w:spacing w:val="-1"/>
          <w:sz w:val="18"/>
          <w:szCs w:val="18"/>
        </w:rPr>
        <w:t>ght</w:t>
      </w:r>
      <w:r w:rsidRPr="008B7AF1">
        <w:rPr>
          <w:rFonts w:ascii="Arial" w:eastAsia="Arial" w:hAnsi="Arial" w:cs="Arial"/>
          <w:i/>
          <w:color w:val="000000"/>
          <w:spacing w:val="-2"/>
          <w:sz w:val="18"/>
          <w:szCs w:val="18"/>
        </w:rPr>
        <w:t>l</w:t>
      </w:r>
      <w:r w:rsidRPr="008B7AF1">
        <w:rPr>
          <w:rFonts w:ascii="Arial" w:eastAsia="Arial" w:hAnsi="Arial" w:cs="Arial"/>
          <w:i/>
          <w:color w:val="000000"/>
          <w:sz w:val="18"/>
          <w:szCs w:val="18"/>
        </w:rPr>
        <w:t>y</w:t>
      </w:r>
      <w:r w:rsidRPr="008B7AF1">
        <w:rPr>
          <w:rFonts w:ascii="Arial" w:eastAsia="Arial" w:hAnsi="Arial" w:cs="Arial"/>
          <w:i/>
          <w:color w:val="000000"/>
          <w:spacing w:val="-12"/>
          <w:sz w:val="18"/>
          <w:szCs w:val="18"/>
        </w:rPr>
        <w:t xml:space="preserve"> </w:t>
      </w:r>
      <w:r w:rsidRPr="008B7AF1">
        <w:rPr>
          <w:rFonts w:ascii="Arial" w:eastAsia="Arial" w:hAnsi="Arial" w:cs="Arial"/>
          <w:i/>
          <w:color w:val="000000"/>
          <w:spacing w:val="-1"/>
          <w:sz w:val="18"/>
          <w:szCs w:val="18"/>
        </w:rPr>
        <w:t>du</w:t>
      </w:r>
      <w:r w:rsidRPr="008B7AF1">
        <w:rPr>
          <w:rFonts w:ascii="Arial" w:eastAsia="Arial" w:hAnsi="Arial" w:cs="Arial"/>
          <w:i/>
          <w:color w:val="000000"/>
          <w:sz w:val="18"/>
          <w:szCs w:val="18"/>
        </w:rPr>
        <w:t>e</w:t>
      </w:r>
      <w:r w:rsidRPr="008B7AF1">
        <w:rPr>
          <w:rFonts w:ascii="Arial" w:eastAsia="Arial" w:hAnsi="Arial" w:cs="Arial"/>
          <w:i/>
          <w:color w:val="000000"/>
          <w:spacing w:val="-7"/>
          <w:sz w:val="18"/>
          <w:szCs w:val="18"/>
        </w:rPr>
        <w:t xml:space="preserve"> </w:t>
      </w:r>
      <w:r w:rsidRPr="008B7AF1">
        <w:rPr>
          <w:rFonts w:ascii="Arial" w:eastAsia="Arial" w:hAnsi="Arial" w:cs="Arial"/>
          <w:i/>
          <w:color w:val="000000"/>
          <w:spacing w:val="-1"/>
          <w:sz w:val="18"/>
          <w:szCs w:val="18"/>
        </w:rPr>
        <w:t>t</w:t>
      </w:r>
      <w:r w:rsidRPr="008B7AF1">
        <w:rPr>
          <w:rFonts w:ascii="Arial" w:eastAsia="Arial" w:hAnsi="Arial" w:cs="Arial"/>
          <w:i/>
          <w:color w:val="000000"/>
          <w:sz w:val="18"/>
          <w:szCs w:val="18"/>
        </w:rPr>
        <w:t>o</w:t>
      </w:r>
      <w:r w:rsidRPr="008B7AF1">
        <w:rPr>
          <w:rFonts w:ascii="Arial" w:eastAsia="Arial" w:hAnsi="Arial" w:cs="Arial"/>
          <w:i/>
          <w:color w:val="000000"/>
          <w:spacing w:val="-7"/>
          <w:sz w:val="18"/>
          <w:szCs w:val="18"/>
        </w:rPr>
        <w:t xml:space="preserve"> </w:t>
      </w:r>
      <w:r w:rsidRPr="008B7AF1">
        <w:rPr>
          <w:rFonts w:ascii="Arial" w:eastAsia="Arial" w:hAnsi="Arial" w:cs="Arial"/>
          <w:i/>
          <w:color w:val="000000"/>
          <w:sz w:val="18"/>
          <w:szCs w:val="18"/>
        </w:rPr>
        <w:t>r</w:t>
      </w:r>
      <w:r w:rsidRPr="008B7AF1">
        <w:rPr>
          <w:rFonts w:ascii="Arial" w:eastAsia="Arial" w:hAnsi="Arial" w:cs="Arial"/>
          <w:i/>
          <w:color w:val="000000"/>
          <w:spacing w:val="-1"/>
          <w:sz w:val="18"/>
          <w:szCs w:val="18"/>
        </w:rPr>
        <w:t>ounding.</w:t>
      </w:r>
      <w:r w:rsidR="00FF684C">
        <w:rPr>
          <w:color w:val="000000" w:themeColor="text1"/>
          <w:sz w:val="16"/>
          <w:szCs w:val="16"/>
        </w:rPr>
        <w:br w:type="page"/>
      </w:r>
    </w:p>
    <w:p w14:paraId="056BE7CE" w14:textId="3338B621" w:rsidR="00511496" w:rsidRPr="0063533D" w:rsidRDefault="00511496" w:rsidP="0063533D">
      <w:pPr>
        <w:spacing w:before="480"/>
        <w:jc w:val="center"/>
        <w:rPr>
          <w:rFonts w:ascii="Arial" w:hAnsi="Arial" w:cs="Arial"/>
          <w:b/>
          <w:color w:val="4F81BD" w:themeColor="accent1"/>
          <w:sz w:val="24"/>
          <w:szCs w:val="24"/>
        </w:rPr>
      </w:pPr>
      <w:r w:rsidRPr="0063533D">
        <w:rPr>
          <w:rFonts w:ascii="Arial" w:hAnsi="Arial" w:cs="Arial"/>
          <w:b/>
          <w:color w:val="4F81BD" w:themeColor="accent1"/>
          <w:sz w:val="24"/>
          <w:szCs w:val="24"/>
        </w:rPr>
        <w:t>Covered Benefits</w:t>
      </w:r>
    </w:p>
    <w:p w14:paraId="5445D19D" w14:textId="77777777" w:rsidR="00235BEC" w:rsidRDefault="00235BEC" w:rsidP="00235BEC">
      <w:pPr>
        <w:widowControl/>
        <w:spacing w:after="120" w:line="276" w:lineRule="auto"/>
        <w:jc w:val="center"/>
        <w:rPr>
          <w:rFonts w:ascii="Arial" w:eastAsia="Arial" w:hAnsi="Arial" w:cs="Arial"/>
          <w:sz w:val="20"/>
          <w:szCs w:val="20"/>
        </w:rPr>
      </w:pPr>
      <w:r w:rsidRPr="00EE19CC">
        <w:rPr>
          <w:rFonts w:ascii="Arial" w:eastAsia="Arial" w:hAnsi="Arial" w:cs="Arial"/>
          <w:sz w:val="20"/>
          <w:szCs w:val="20"/>
        </w:rPr>
        <w:t xml:space="preserve">Please contact MetLife for detailed definitions and state variations of covered </w:t>
      </w:r>
      <w:r>
        <w:rPr>
          <w:rFonts w:ascii="Arial" w:eastAsia="Arial" w:hAnsi="Arial" w:cs="Arial"/>
          <w:sz w:val="20"/>
          <w:szCs w:val="20"/>
        </w:rPr>
        <w:t>benefits</w:t>
      </w:r>
      <w:r w:rsidRPr="00EE19CC">
        <w:rPr>
          <w:rFonts w:ascii="Arial" w:eastAsia="Arial" w:hAnsi="Arial" w:cs="Arial"/>
          <w:sz w:val="20"/>
          <w:szCs w:val="20"/>
        </w:rPr>
        <w:t>.</w:t>
      </w:r>
    </w:p>
    <w:tbl>
      <w:tblPr>
        <w:tblW w:w="4471" w:type="pct"/>
        <w:tblLook w:val="04A0" w:firstRow="1" w:lastRow="0" w:firstColumn="1" w:lastColumn="0" w:noHBand="0" w:noVBand="1"/>
      </w:tblPr>
      <w:tblGrid>
        <w:gridCol w:w="1834"/>
        <w:gridCol w:w="2232"/>
        <w:gridCol w:w="3997"/>
        <w:gridCol w:w="1079"/>
      </w:tblGrid>
      <w:tr w:rsidR="0017055C" w14:paraId="0827C4B6" w14:textId="77777777" w:rsidTr="0017055C">
        <w:trPr>
          <w:trHeight w:val="720"/>
        </w:trPr>
        <w:tc>
          <w:tcPr>
            <w:tcW w:w="1003" w:type="pct"/>
            <w:tcBorders>
              <w:top w:val="single" w:sz="4" w:space="0" w:color="auto"/>
              <w:left w:val="nil"/>
              <w:bottom w:val="single" w:sz="4" w:space="0" w:color="auto"/>
              <w:right w:val="nil"/>
            </w:tcBorders>
            <w:shd w:val="clear" w:color="000000" w:fill="0090DA"/>
            <w:vAlign w:val="center"/>
            <w:hideMark/>
          </w:tcPr>
          <w:p w14:paraId="5851556A" w14:textId="77777777" w:rsidR="0017055C" w:rsidRDefault="0017055C">
            <w:pPr>
              <w:rPr>
                <w:rFonts w:ascii="Arial" w:hAnsi="Arial" w:cs="Arial"/>
                <w:b/>
                <w:bCs/>
                <w:color w:val="FFFFFF"/>
                <w:sz w:val="18"/>
                <w:szCs w:val="18"/>
              </w:rPr>
            </w:pPr>
            <w:bookmarkStart w:id="5" w:name="RANGE!B9:G56"/>
            <w:r>
              <w:rPr>
                <w:rFonts w:ascii="Arial" w:hAnsi="Arial" w:cs="Arial"/>
                <w:b/>
                <w:bCs/>
                <w:color w:val="FFFFFF"/>
                <w:sz w:val="18"/>
                <w:szCs w:val="18"/>
              </w:rPr>
              <w:t>Subcategory</w:t>
            </w:r>
            <w:bookmarkEnd w:id="5"/>
          </w:p>
        </w:tc>
        <w:tc>
          <w:tcPr>
            <w:tcW w:w="1221" w:type="pct"/>
            <w:tcBorders>
              <w:top w:val="single" w:sz="4" w:space="0" w:color="auto"/>
              <w:left w:val="nil"/>
              <w:bottom w:val="single" w:sz="4" w:space="0" w:color="auto"/>
              <w:right w:val="nil"/>
            </w:tcBorders>
            <w:shd w:val="clear" w:color="000000" w:fill="0090DA"/>
            <w:vAlign w:val="center"/>
            <w:hideMark/>
          </w:tcPr>
          <w:p w14:paraId="4346A896" w14:textId="77777777" w:rsidR="0017055C" w:rsidRDefault="0017055C">
            <w:pPr>
              <w:rPr>
                <w:rFonts w:ascii="Arial" w:hAnsi="Arial" w:cs="Arial"/>
                <w:b/>
                <w:bCs/>
                <w:color w:val="FFFFFF"/>
                <w:sz w:val="18"/>
                <w:szCs w:val="18"/>
              </w:rPr>
            </w:pPr>
            <w:r>
              <w:rPr>
                <w:rFonts w:ascii="Arial" w:hAnsi="Arial" w:cs="Arial"/>
                <w:b/>
                <w:bCs/>
                <w:color w:val="FFFFFF"/>
                <w:sz w:val="18"/>
                <w:szCs w:val="18"/>
              </w:rPr>
              <w:t>Benefit Limits</w:t>
            </w:r>
            <w:r>
              <w:rPr>
                <w:rFonts w:ascii="Arial" w:hAnsi="Arial" w:cs="Arial"/>
                <w:b/>
                <w:bCs/>
                <w:color w:val="FFFFFF"/>
                <w:sz w:val="18"/>
                <w:szCs w:val="18"/>
              </w:rPr>
              <w:br/>
              <w:t>(Applies to Subcategory)</w:t>
            </w:r>
          </w:p>
        </w:tc>
        <w:tc>
          <w:tcPr>
            <w:tcW w:w="2186" w:type="pct"/>
            <w:tcBorders>
              <w:top w:val="single" w:sz="4" w:space="0" w:color="auto"/>
              <w:left w:val="nil"/>
              <w:bottom w:val="single" w:sz="4" w:space="0" w:color="auto"/>
              <w:right w:val="nil"/>
            </w:tcBorders>
            <w:shd w:val="clear" w:color="000000" w:fill="0090DA"/>
            <w:vAlign w:val="center"/>
            <w:hideMark/>
          </w:tcPr>
          <w:p w14:paraId="08BE5D9C" w14:textId="77777777" w:rsidR="0017055C" w:rsidRDefault="0017055C">
            <w:pPr>
              <w:rPr>
                <w:rFonts w:ascii="Arial" w:hAnsi="Arial" w:cs="Arial"/>
                <w:b/>
                <w:bCs/>
                <w:color w:val="FFFFFF"/>
                <w:sz w:val="18"/>
                <w:szCs w:val="18"/>
              </w:rPr>
            </w:pPr>
            <w:r>
              <w:rPr>
                <w:rFonts w:ascii="Arial" w:hAnsi="Arial" w:cs="Arial"/>
                <w:b/>
                <w:bCs/>
                <w:color w:val="FFFFFF"/>
                <w:sz w:val="18"/>
                <w:szCs w:val="18"/>
              </w:rPr>
              <w:t>Benefit</w:t>
            </w:r>
          </w:p>
        </w:tc>
        <w:tc>
          <w:tcPr>
            <w:tcW w:w="591" w:type="pct"/>
            <w:tcBorders>
              <w:top w:val="single" w:sz="4" w:space="0" w:color="auto"/>
              <w:left w:val="nil"/>
              <w:bottom w:val="single" w:sz="4" w:space="0" w:color="auto"/>
              <w:right w:val="nil"/>
            </w:tcBorders>
            <w:shd w:val="clear" w:color="000000" w:fill="0061A0"/>
            <w:vAlign w:val="center"/>
            <w:hideMark/>
          </w:tcPr>
          <w:p w14:paraId="1C8DD4C2" w14:textId="77777777" w:rsidR="0017055C" w:rsidRDefault="0017055C">
            <w:pPr>
              <w:rPr>
                <w:rFonts w:ascii="Arial" w:hAnsi="Arial" w:cs="Arial"/>
                <w:b/>
                <w:bCs/>
                <w:color w:val="FFFFFF"/>
                <w:sz w:val="18"/>
                <w:szCs w:val="18"/>
              </w:rPr>
            </w:pPr>
            <w:r>
              <w:rPr>
                <w:rFonts w:ascii="Arial" w:hAnsi="Arial" w:cs="Arial"/>
                <w:b/>
                <w:bCs/>
                <w:color w:val="FFFFFF"/>
                <w:sz w:val="18"/>
                <w:szCs w:val="18"/>
              </w:rPr>
              <w:t>High Plan</w:t>
            </w:r>
          </w:p>
        </w:tc>
      </w:tr>
      <w:tr w:rsidR="0017055C" w14:paraId="024A13F1" w14:textId="77777777" w:rsidTr="0017055C">
        <w:trPr>
          <w:trHeight w:val="264"/>
        </w:trPr>
        <w:tc>
          <w:tcPr>
            <w:tcW w:w="1003" w:type="pct"/>
            <w:vMerge w:val="restart"/>
            <w:tcBorders>
              <w:top w:val="nil"/>
              <w:left w:val="nil"/>
              <w:bottom w:val="single" w:sz="4" w:space="0" w:color="auto"/>
              <w:right w:val="nil"/>
            </w:tcBorders>
            <w:shd w:val="clear" w:color="auto" w:fill="auto"/>
            <w:vAlign w:val="center"/>
            <w:hideMark/>
          </w:tcPr>
          <w:p w14:paraId="11F8DF40" w14:textId="77777777" w:rsidR="0017055C" w:rsidRDefault="0017055C">
            <w:pPr>
              <w:rPr>
                <w:rFonts w:ascii="Arial" w:hAnsi="Arial" w:cs="Arial"/>
                <w:color w:val="000000"/>
                <w:sz w:val="18"/>
                <w:szCs w:val="18"/>
              </w:rPr>
            </w:pPr>
            <w:r>
              <w:rPr>
                <w:rFonts w:ascii="Arial" w:hAnsi="Arial" w:cs="Arial"/>
                <w:color w:val="000000"/>
                <w:sz w:val="18"/>
                <w:szCs w:val="18"/>
              </w:rPr>
              <w:t>Admission Benefit </w:t>
            </w:r>
          </w:p>
        </w:tc>
        <w:tc>
          <w:tcPr>
            <w:tcW w:w="1221" w:type="pct"/>
            <w:vMerge w:val="restart"/>
            <w:tcBorders>
              <w:top w:val="nil"/>
              <w:left w:val="nil"/>
              <w:bottom w:val="single" w:sz="4" w:space="0" w:color="auto"/>
              <w:right w:val="nil"/>
            </w:tcBorders>
            <w:shd w:val="clear" w:color="auto" w:fill="auto"/>
            <w:vAlign w:val="center"/>
            <w:hideMark/>
          </w:tcPr>
          <w:p w14:paraId="139956F2" w14:textId="77777777" w:rsidR="0017055C" w:rsidRDefault="0017055C">
            <w:pPr>
              <w:rPr>
                <w:rFonts w:ascii="Arial" w:hAnsi="Arial" w:cs="Arial"/>
                <w:color w:val="000000"/>
                <w:sz w:val="18"/>
                <w:szCs w:val="18"/>
              </w:rPr>
            </w:pPr>
            <w:r>
              <w:rPr>
                <w:rFonts w:ascii="Arial" w:hAnsi="Arial" w:cs="Arial"/>
                <w:color w:val="000000"/>
                <w:sz w:val="18"/>
                <w:szCs w:val="18"/>
              </w:rPr>
              <w:t>4 time(s) per calendar year¹</w:t>
            </w:r>
          </w:p>
        </w:tc>
        <w:tc>
          <w:tcPr>
            <w:tcW w:w="2186" w:type="pct"/>
            <w:tcBorders>
              <w:top w:val="nil"/>
              <w:left w:val="nil"/>
              <w:bottom w:val="single" w:sz="4" w:space="0" w:color="auto"/>
              <w:right w:val="nil"/>
            </w:tcBorders>
            <w:shd w:val="clear" w:color="auto" w:fill="auto"/>
            <w:vAlign w:val="center"/>
            <w:hideMark/>
          </w:tcPr>
          <w:p w14:paraId="7CA93A55" w14:textId="77777777" w:rsidR="0017055C" w:rsidRDefault="0017055C">
            <w:pPr>
              <w:rPr>
                <w:rFonts w:ascii="Arial" w:hAnsi="Arial" w:cs="Arial"/>
                <w:color w:val="000000"/>
                <w:sz w:val="18"/>
                <w:szCs w:val="18"/>
              </w:rPr>
            </w:pPr>
            <w:r>
              <w:rPr>
                <w:rFonts w:ascii="Arial" w:hAnsi="Arial" w:cs="Arial"/>
                <w:color w:val="000000"/>
                <w:sz w:val="18"/>
                <w:szCs w:val="18"/>
              </w:rPr>
              <w:t>Admission</w:t>
            </w:r>
          </w:p>
        </w:tc>
        <w:tc>
          <w:tcPr>
            <w:tcW w:w="591" w:type="pct"/>
            <w:tcBorders>
              <w:top w:val="nil"/>
              <w:left w:val="nil"/>
              <w:bottom w:val="single" w:sz="4" w:space="0" w:color="auto"/>
              <w:right w:val="nil"/>
            </w:tcBorders>
            <w:shd w:val="clear" w:color="000000" w:fill="D9D9D6"/>
            <w:noWrap/>
            <w:vAlign w:val="center"/>
            <w:hideMark/>
          </w:tcPr>
          <w:p w14:paraId="5ADD992C" w14:textId="77777777" w:rsidR="0017055C" w:rsidRDefault="0017055C">
            <w:pPr>
              <w:rPr>
                <w:rFonts w:ascii="Arial" w:hAnsi="Arial" w:cs="Arial"/>
                <w:color w:val="000000"/>
                <w:sz w:val="18"/>
                <w:szCs w:val="18"/>
              </w:rPr>
            </w:pPr>
            <w:r>
              <w:rPr>
                <w:rFonts w:ascii="Arial" w:hAnsi="Arial" w:cs="Arial"/>
                <w:color w:val="000000"/>
                <w:sz w:val="18"/>
                <w:szCs w:val="18"/>
              </w:rPr>
              <w:t>$1,000</w:t>
            </w:r>
          </w:p>
        </w:tc>
      </w:tr>
      <w:tr w:rsidR="0017055C" w14:paraId="248DE869" w14:textId="77777777" w:rsidTr="0017055C">
        <w:trPr>
          <w:trHeight w:val="912"/>
        </w:trPr>
        <w:tc>
          <w:tcPr>
            <w:tcW w:w="1003" w:type="pct"/>
            <w:vMerge/>
            <w:tcBorders>
              <w:top w:val="nil"/>
              <w:left w:val="nil"/>
              <w:bottom w:val="single" w:sz="4" w:space="0" w:color="auto"/>
              <w:right w:val="nil"/>
            </w:tcBorders>
            <w:vAlign w:val="center"/>
            <w:hideMark/>
          </w:tcPr>
          <w:p w14:paraId="6EEBBEB1" w14:textId="77777777" w:rsidR="0017055C" w:rsidRDefault="0017055C">
            <w:pPr>
              <w:rPr>
                <w:rFonts w:ascii="Arial" w:hAnsi="Arial" w:cs="Arial"/>
                <w:color w:val="000000"/>
                <w:sz w:val="18"/>
                <w:szCs w:val="18"/>
              </w:rPr>
            </w:pPr>
          </w:p>
        </w:tc>
        <w:tc>
          <w:tcPr>
            <w:tcW w:w="1221" w:type="pct"/>
            <w:vMerge/>
            <w:tcBorders>
              <w:top w:val="nil"/>
              <w:left w:val="nil"/>
              <w:bottom w:val="single" w:sz="4" w:space="0" w:color="auto"/>
              <w:right w:val="nil"/>
            </w:tcBorders>
            <w:vAlign w:val="center"/>
            <w:hideMark/>
          </w:tcPr>
          <w:p w14:paraId="64FF8AB5" w14:textId="77777777" w:rsidR="0017055C" w:rsidRDefault="0017055C">
            <w:pPr>
              <w:rPr>
                <w:rFonts w:ascii="Arial" w:hAnsi="Arial" w:cs="Arial"/>
                <w:color w:val="000000"/>
                <w:sz w:val="18"/>
                <w:szCs w:val="18"/>
              </w:rPr>
            </w:pPr>
          </w:p>
        </w:tc>
        <w:tc>
          <w:tcPr>
            <w:tcW w:w="2186" w:type="pct"/>
            <w:tcBorders>
              <w:top w:val="nil"/>
              <w:left w:val="nil"/>
              <w:bottom w:val="single" w:sz="4" w:space="0" w:color="auto"/>
              <w:right w:val="nil"/>
            </w:tcBorders>
            <w:shd w:val="clear" w:color="auto" w:fill="auto"/>
            <w:vAlign w:val="center"/>
            <w:hideMark/>
          </w:tcPr>
          <w:p w14:paraId="3A791CA5" w14:textId="77777777" w:rsidR="0017055C" w:rsidRDefault="0017055C">
            <w:pPr>
              <w:rPr>
                <w:rFonts w:ascii="Arial" w:hAnsi="Arial" w:cs="Arial"/>
                <w:color w:val="000000"/>
                <w:sz w:val="18"/>
                <w:szCs w:val="18"/>
              </w:rPr>
            </w:pPr>
            <w:r>
              <w:rPr>
                <w:rFonts w:ascii="Arial" w:hAnsi="Arial" w:cs="Arial"/>
                <w:color w:val="000000"/>
                <w:sz w:val="18"/>
                <w:szCs w:val="18"/>
              </w:rPr>
              <w:t>ICU Supplemental Admission</w:t>
            </w:r>
            <w:r>
              <w:rPr>
                <w:rFonts w:ascii="Arial" w:hAnsi="Arial" w:cs="Arial"/>
                <w:color w:val="000000"/>
                <w:sz w:val="18"/>
                <w:szCs w:val="18"/>
              </w:rPr>
              <w:br/>
              <w:t xml:space="preserve">(Benefit paid concurrently with the </w:t>
            </w:r>
            <w:proofErr w:type="gramStart"/>
            <w:r>
              <w:rPr>
                <w:rFonts w:ascii="Arial" w:hAnsi="Arial" w:cs="Arial"/>
                <w:color w:val="000000"/>
                <w:sz w:val="18"/>
                <w:szCs w:val="18"/>
              </w:rPr>
              <w:t>Admission</w:t>
            </w:r>
            <w:proofErr w:type="gramEnd"/>
            <w:r>
              <w:rPr>
                <w:rFonts w:ascii="Arial" w:hAnsi="Arial" w:cs="Arial"/>
                <w:color w:val="000000"/>
                <w:sz w:val="18"/>
                <w:szCs w:val="18"/>
              </w:rPr>
              <w:t xml:space="preserve"> benefit when a Covered Person is admitted to ICU)</w:t>
            </w:r>
          </w:p>
        </w:tc>
        <w:tc>
          <w:tcPr>
            <w:tcW w:w="591" w:type="pct"/>
            <w:tcBorders>
              <w:top w:val="nil"/>
              <w:left w:val="nil"/>
              <w:bottom w:val="single" w:sz="4" w:space="0" w:color="auto"/>
              <w:right w:val="nil"/>
            </w:tcBorders>
            <w:shd w:val="clear" w:color="000000" w:fill="D9D9D6"/>
            <w:noWrap/>
            <w:vAlign w:val="center"/>
            <w:hideMark/>
          </w:tcPr>
          <w:p w14:paraId="3E8C39B0" w14:textId="77777777" w:rsidR="0017055C" w:rsidRDefault="0017055C">
            <w:pPr>
              <w:rPr>
                <w:rFonts w:ascii="Arial" w:hAnsi="Arial" w:cs="Arial"/>
                <w:color w:val="000000"/>
                <w:sz w:val="18"/>
                <w:szCs w:val="18"/>
              </w:rPr>
            </w:pPr>
            <w:r>
              <w:rPr>
                <w:rFonts w:ascii="Arial" w:hAnsi="Arial" w:cs="Arial"/>
                <w:color w:val="000000"/>
                <w:sz w:val="18"/>
                <w:szCs w:val="18"/>
              </w:rPr>
              <w:t>$1,000</w:t>
            </w:r>
          </w:p>
        </w:tc>
      </w:tr>
      <w:tr w:rsidR="0017055C" w14:paraId="5335FC4A" w14:textId="77777777" w:rsidTr="0017055C">
        <w:trPr>
          <w:trHeight w:val="264"/>
        </w:trPr>
        <w:tc>
          <w:tcPr>
            <w:tcW w:w="1003" w:type="pct"/>
            <w:vMerge w:val="restart"/>
            <w:tcBorders>
              <w:top w:val="nil"/>
              <w:left w:val="nil"/>
              <w:bottom w:val="single" w:sz="4" w:space="0" w:color="auto"/>
              <w:right w:val="nil"/>
            </w:tcBorders>
            <w:shd w:val="clear" w:color="auto" w:fill="auto"/>
            <w:vAlign w:val="center"/>
            <w:hideMark/>
          </w:tcPr>
          <w:p w14:paraId="7319C4F4" w14:textId="77777777" w:rsidR="0017055C" w:rsidRDefault="0017055C">
            <w:pPr>
              <w:rPr>
                <w:rFonts w:ascii="Arial" w:hAnsi="Arial" w:cs="Arial"/>
                <w:color w:val="000000"/>
                <w:sz w:val="18"/>
                <w:szCs w:val="18"/>
              </w:rPr>
            </w:pPr>
            <w:r>
              <w:rPr>
                <w:rFonts w:ascii="Arial" w:hAnsi="Arial" w:cs="Arial"/>
                <w:color w:val="000000"/>
                <w:sz w:val="18"/>
                <w:szCs w:val="18"/>
              </w:rPr>
              <w:t>Confinement Benefit</w:t>
            </w:r>
          </w:p>
        </w:tc>
        <w:tc>
          <w:tcPr>
            <w:tcW w:w="1221" w:type="pct"/>
            <w:vMerge w:val="restart"/>
            <w:tcBorders>
              <w:top w:val="nil"/>
              <w:left w:val="nil"/>
              <w:bottom w:val="single" w:sz="4" w:space="0" w:color="auto"/>
              <w:right w:val="nil"/>
            </w:tcBorders>
            <w:shd w:val="clear" w:color="auto" w:fill="auto"/>
            <w:vAlign w:val="center"/>
            <w:hideMark/>
          </w:tcPr>
          <w:p w14:paraId="3EA5C96A" w14:textId="77777777" w:rsidR="0017055C" w:rsidRDefault="0017055C">
            <w:pPr>
              <w:rPr>
                <w:rFonts w:ascii="Arial" w:hAnsi="Arial" w:cs="Arial"/>
                <w:color w:val="000000"/>
                <w:sz w:val="18"/>
                <w:szCs w:val="18"/>
              </w:rPr>
            </w:pPr>
            <w:r>
              <w:rPr>
                <w:rFonts w:ascii="Arial" w:hAnsi="Arial" w:cs="Arial"/>
                <w:color w:val="000000"/>
                <w:sz w:val="18"/>
                <w:szCs w:val="18"/>
              </w:rPr>
              <w:t xml:space="preserve">15 days per calendar year </w:t>
            </w:r>
            <w:r>
              <w:rPr>
                <w:rFonts w:ascii="Arial" w:hAnsi="Arial" w:cs="Arial"/>
                <w:color w:val="000000"/>
                <w:sz w:val="18"/>
                <w:szCs w:val="18"/>
              </w:rPr>
              <w:br/>
              <w:t>ICU Supplemental Confinement will pay an additional benefit for 15 of those days</w:t>
            </w:r>
          </w:p>
        </w:tc>
        <w:tc>
          <w:tcPr>
            <w:tcW w:w="2186" w:type="pct"/>
            <w:tcBorders>
              <w:top w:val="nil"/>
              <w:left w:val="nil"/>
              <w:bottom w:val="single" w:sz="4" w:space="0" w:color="auto"/>
              <w:right w:val="nil"/>
            </w:tcBorders>
            <w:shd w:val="clear" w:color="auto" w:fill="auto"/>
            <w:vAlign w:val="center"/>
            <w:hideMark/>
          </w:tcPr>
          <w:p w14:paraId="792CBC40" w14:textId="77777777" w:rsidR="0017055C" w:rsidRDefault="0017055C">
            <w:pPr>
              <w:rPr>
                <w:rFonts w:ascii="Arial" w:hAnsi="Arial" w:cs="Arial"/>
                <w:color w:val="000000"/>
                <w:sz w:val="18"/>
                <w:szCs w:val="18"/>
              </w:rPr>
            </w:pPr>
            <w:r>
              <w:rPr>
                <w:rFonts w:ascii="Arial" w:hAnsi="Arial" w:cs="Arial"/>
                <w:color w:val="000000"/>
                <w:sz w:val="18"/>
                <w:szCs w:val="18"/>
              </w:rPr>
              <w:t>Confinement⁴</w:t>
            </w:r>
          </w:p>
        </w:tc>
        <w:tc>
          <w:tcPr>
            <w:tcW w:w="591" w:type="pct"/>
            <w:tcBorders>
              <w:top w:val="nil"/>
              <w:left w:val="nil"/>
              <w:bottom w:val="single" w:sz="4" w:space="0" w:color="auto"/>
              <w:right w:val="nil"/>
            </w:tcBorders>
            <w:shd w:val="clear" w:color="000000" w:fill="D9D9D6"/>
            <w:noWrap/>
            <w:vAlign w:val="center"/>
            <w:hideMark/>
          </w:tcPr>
          <w:p w14:paraId="3869F057" w14:textId="77777777" w:rsidR="0017055C" w:rsidRDefault="0017055C">
            <w:pPr>
              <w:rPr>
                <w:rFonts w:ascii="Arial" w:hAnsi="Arial" w:cs="Arial"/>
                <w:color w:val="000000"/>
                <w:sz w:val="18"/>
                <w:szCs w:val="18"/>
              </w:rPr>
            </w:pPr>
            <w:r>
              <w:rPr>
                <w:rFonts w:ascii="Arial" w:hAnsi="Arial" w:cs="Arial"/>
                <w:color w:val="000000"/>
                <w:sz w:val="18"/>
                <w:szCs w:val="18"/>
              </w:rPr>
              <w:t>$200</w:t>
            </w:r>
          </w:p>
        </w:tc>
      </w:tr>
      <w:tr w:rsidR="0017055C" w14:paraId="1E159EA7" w14:textId="77777777" w:rsidTr="0017055C">
        <w:trPr>
          <w:trHeight w:val="912"/>
        </w:trPr>
        <w:tc>
          <w:tcPr>
            <w:tcW w:w="1003" w:type="pct"/>
            <w:vMerge/>
            <w:tcBorders>
              <w:top w:val="nil"/>
              <w:left w:val="nil"/>
              <w:bottom w:val="single" w:sz="4" w:space="0" w:color="auto"/>
              <w:right w:val="nil"/>
            </w:tcBorders>
            <w:vAlign w:val="center"/>
            <w:hideMark/>
          </w:tcPr>
          <w:p w14:paraId="591C960C" w14:textId="77777777" w:rsidR="0017055C" w:rsidRDefault="0017055C">
            <w:pPr>
              <w:rPr>
                <w:rFonts w:ascii="Arial" w:hAnsi="Arial" w:cs="Arial"/>
                <w:color w:val="000000"/>
                <w:sz w:val="18"/>
                <w:szCs w:val="18"/>
              </w:rPr>
            </w:pPr>
          </w:p>
        </w:tc>
        <w:tc>
          <w:tcPr>
            <w:tcW w:w="1221" w:type="pct"/>
            <w:vMerge/>
            <w:tcBorders>
              <w:top w:val="nil"/>
              <w:left w:val="nil"/>
              <w:bottom w:val="single" w:sz="4" w:space="0" w:color="auto"/>
              <w:right w:val="nil"/>
            </w:tcBorders>
            <w:vAlign w:val="center"/>
            <w:hideMark/>
          </w:tcPr>
          <w:p w14:paraId="38B52B2B" w14:textId="77777777" w:rsidR="0017055C" w:rsidRDefault="0017055C">
            <w:pPr>
              <w:rPr>
                <w:rFonts w:ascii="Arial" w:hAnsi="Arial" w:cs="Arial"/>
                <w:color w:val="000000"/>
                <w:sz w:val="18"/>
                <w:szCs w:val="18"/>
              </w:rPr>
            </w:pPr>
          </w:p>
        </w:tc>
        <w:tc>
          <w:tcPr>
            <w:tcW w:w="2186" w:type="pct"/>
            <w:tcBorders>
              <w:top w:val="nil"/>
              <w:left w:val="nil"/>
              <w:bottom w:val="single" w:sz="4" w:space="0" w:color="auto"/>
              <w:right w:val="nil"/>
            </w:tcBorders>
            <w:shd w:val="clear" w:color="auto" w:fill="auto"/>
            <w:vAlign w:val="center"/>
            <w:hideMark/>
          </w:tcPr>
          <w:p w14:paraId="1945DE2D" w14:textId="77777777" w:rsidR="0017055C" w:rsidRDefault="0017055C">
            <w:pPr>
              <w:rPr>
                <w:rFonts w:ascii="Arial" w:hAnsi="Arial" w:cs="Arial"/>
                <w:color w:val="000000"/>
                <w:sz w:val="18"/>
                <w:szCs w:val="18"/>
              </w:rPr>
            </w:pPr>
            <w:r>
              <w:rPr>
                <w:rFonts w:ascii="Arial" w:hAnsi="Arial" w:cs="Arial"/>
                <w:color w:val="000000"/>
                <w:sz w:val="18"/>
                <w:szCs w:val="18"/>
              </w:rPr>
              <w:t>ICU Supplemental Confinement</w:t>
            </w:r>
            <w:r>
              <w:rPr>
                <w:rFonts w:ascii="Arial" w:hAnsi="Arial" w:cs="Arial"/>
                <w:color w:val="000000"/>
                <w:sz w:val="18"/>
                <w:szCs w:val="18"/>
              </w:rPr>
              <w:br/>
              <w:t>(Benefit paid concurrently with the Confinement benefit when a Covered Person is admitted to ICU)</w:t>
            </w:r>
          </w:p>
        </w:tc>
        <w:tc>
          <w:tcPr>
            <w:tcW w:w="591" w:type="pct"/>
            <w:tcBorders>
              <w:top w:val="nil"/>
              <w:left w:val="nil"/>
              <w:bottom w:val="single" w:sz="4" w:space="0" w:color="auto"/>
              <w:right w:val="nil"/>
            </w:tcBorders>
            <w:shd w:val="clear" w:color="000000" w:fill="D9D9D6"/>
            <w:noWrap/>
            <w:vAlign w:val="center"/>
            <w:hideMark/>
          </w:tcPr>
          <w:p w14:paraId="62C0EB74" w14:textId="77777777" w:rsidR="0017055C" w:rsidRDefault="0017055C">
            <w:pPr>
              <w:rPr>
                <w:rFonts w:ascii="Arial" w:hAnsi="Arial" w:cs="Arial"/>
                <w:color w:val="000000"/>
                <w:sz w:val="18"/>
                <w:szCs w:val="18"/>
              </w:rPr>
            </w:pPr>
            <w:r>
              <w:rPr>
                <w:rFonts w:ascii="Arial" w:hAnsi="Arial" w:cs="Arial"/>
                <w:color w:val="000000"/>
                <w:sz w:val="18"/>
                <w:szCs w:val="18"/>
              </w:rPr>
              <w:t>$200</w:t>
            </w:r>
          </w:p>
        </w:tc>
      </w:tr>
      <w:tr w:rsidR="0017055C" w14:paraId="413AE253" w14:textId="77777777" w:rsidTr="0017055C">
        <w:trPr>
          <w:trHeight w:val="912"/>
        </w:trPr>
        <w:tc>
          <w:tcPr>
            <w:tcW w:w="1003" w:type="pct"/>
            <w:tcBorders>
              <w:top w:val="nil"/>
              <w:left w:val="nil"/>
              <w:bottom w:val="single" w:sz="4" w:space="0" w:color="auto"/>
              <w:right w:val="nil"/>
            </w:tcBorders>
            <w:shd w:val="clear" w:color="auto" w:fill="auto"/>
            <w:vAlign w:val="center"/>
            <w:hideMark/>
          </w:tcPr>
          <w:p w14:paraId="3E743A85" w14:textId="77777777" w:rsidR="0017055C" w:rsidRDefault="0017055C">
            <w:pPr>
              <w:rPr>
                <w:rFonts w:ascii="Arial" w:hAnsi="Arial" w:cs="Arial"/>
                <w:color w:val="000000"/>
                <w:sz w:val="18"/>
                <w:szCs w:val="18"/>
              </w:rPr>
            </w:pPr>
            <w:r>
              <w:rPr>
                <w:rFonts w:ascii="Arial" w:hAnsi="Arial" w:cs="Arial"/>
                <w:color w:val="000000"/>
                <w:sz w:val="18"/>
                <w:szCs w:val="18"/>
              </w:rPr>
              <w:t>Confinement Benefit for Newborn Nursery Care</w:t>
            </w:r>
          </w:p>
        </w:tc>
        <w:tc>
          <w:tcPr>
            <w:tcW w:w="1221" w:type="pct"/>
            <w:tcBorders>
              <w:top w:val="nil"/>
              <w:left w:val="nil"/>
              <w:bottom w:val="single" w:sz="4" w:space="0" w:color="auto"/>
              <w:right w:val="nil"/>
            </w:tcBorders>
            <w:shd w:val="clear" w:color="auto" w:fill="auto"/>
            <w:vAlign w:val="center"/>
            <w:hideMark/>
          </w:tcPr>
          <w:p w14:paraId="0BF5CF98" w14:textId="77777777" w:rsidR="0017055C" w:rsidRDefault="0017055C">
            <w:pPr>
              <w:rPr>
                <w:rFonts w:ascii="Arial" w:hAnsi="Arial" w:cs="Arial"/>
                <w:color w:val="000000"/>
                <w:sz w:val="18"/>
                <w:szCs w:val="18"/>
              </w:rPr>
            </w:pPr>
            <w:r>
              <w:rPr>
                <w:rFonts w:ascii="Arial" w:hAnsi="Arial" w:cs="Arial"/>
                <w:color w:val="000000"/>
                <w:sz w:val="18"/>
                <w:szCs w:val="18"/>
              </w:rPr>
              <w:t>4 day(s) per confinement</w:t>
            </w:r>
          </w:p>
        </w:tc>
        <w:tc>
          <w:tcPr>
            <w:tcW w:w="2186" w:type="pct"/>
            <w:tcBorders>
              <w:top w:val="nil"/>
              <w:left w:val="nil"/>
              <w:bottom w:val="single" w:sz="4" w:space="0" w:color="auto"/>
              <w:right w:val="nil"/>
            </w:tcBorders>
            <w:shd w:val="clear" w:color="auto" w:fill="auto"/>
            <w:vAlign w:val="center"/>
            <w:hideMark/>
          </w:tcPr>
          <w:p w14:paraId="7029B46F" w14:textId="77777777" w:rsidR="0017055C" w:rsidRDefault="0017055C">
            <w:pPr>
              <w:rPr>
                <w:rFonts w:ascii="Arial" w:hAnsi="Arial" w:cs="Arial"/>
                <w:color w:val="000000"/>
                <w:sz w:val="18"/>
                <w:szCs w:val="18"/>
              </w:rPr>
            </w:pPr>
            <w:r>
              <w:rPr>
                <w:rFonts w:ascii="Arial" w:hAnsi="Arial" w:cs="Arial"/>
                <w:color w:val="000000"/>
                <w:sz w:val="18"/>
                <w:szCs w:val="18"/>
              </w:rPr>
              <w:t>Confinement Benefit for Newborn Nursery Care</w:t>
            </w:r>
            <w:r>
              <w:rPr>
                <w:rFonts w:ascii="Arial" w:hAnsi="Arial" w:cs="Arial"/>
                <w:color w:val="000000"/>
                <w:sz w:val="18"/>
                <w:szCs w:val="18"/>
                <w:vertAlign w:val="superscript"/>
              </w:rPr>
              <w:t>5</w:t>
            </w:r>
          </w:p>
        </w:tc>
        <w:tc>
          <w:tcPr>
            <w:tcW w:w="591" w:type="pct"/>
            <w:tcBorders>
              <w:top w:val="nil"/>
              <w:left w:val="nil"/>
              <w:bottom w:val="single" w:sz="4" w:space="0" w:color="auto"/>
              <w:right w:val="nil"/>
            </w:tcBorders>
            <w:shd w:val="clear" w:color="000000" w:fill="D9D9D6"/>
            <w:noWrap/>
            <w:vAlign w:val="center"/>
            <w:hideMark/>
          </w:tcPr>
          <w:p w14:paraId="025991CC" w14:textId="77777777" w:rsidR="0017055C" w:rsidRDefault="0017055C">
            <w:pPr>
              <w:rPr>
                <w:rFonts w:ascii="Arial" w:hAnsi="Arial" w:cs="Arial"/>
                <w:color w:val="000000"/>
                <w:sz w:val="18"/>
                <w:szCs w:val="18"/>
              </w:rPr>
            </w:pPr>
            <w:r>
              <w:rPr>
                <w:rFonts w:ascii="Arial" w:hAnsi="Arial" w:cs="Arial"/>
                <w:color w:val="000000"/>
                <w:sz w:val="18"/>
                <w:szCs w:val="18"/>
              </w:rPr>
              <w:t>$50</w:t>
            </w:r>
          </w:p>
        </w:tc>
      </w:tr>
    </w:tbl>
    <w:p w14:paraId="3B2077D9" w14:textId="19D9EC77" w:rsidR="00546177" w:rsidRDefault="002E40C5">
      <w:pPr>
        <w:rPr>
          <w:rFonts w:cs="Arial"/>
          <w:sz w:val="18"/>
          <w:szCs w:val="18"/>
        </w:rPr>
      </w:pPr>
      <w:r>
        <w:rPr>
          <w:rFonts w:cs="Arial"/>
          <w:sz w:val="18"/>
          <w:szCs w:val="18"/>
        </w:rPr>
        <w:t xml:space="preserve"> </w:t>
      </w:r>
    </w:p>
    <w:p w14:paraId="694510E7" w14:textId="527EF013" w:rsidR="00FD46C2" w:rsidRPr="00C22328" w:rsidRDefault="00FD46C2">
      <w:pPr>
        <w:rPr>
          <w:rFonts w:ascii="Arial" w:hAnsi="Arial" w:cs="Arial"/>
          <w:sz w:val="16"/>
          <w:szCs w:val="16"/>
        </w:rPr>
      </w:pPr>
      <w:bookmarkStart w:id="6" w:name="CoveredBenefits1"/>
      <w:r w:rsidRPr="00C22328">
        <w:rPr>
          <w:rFonts w:ascii="Arial" w:hAnsi="Arial" w:cs="Arial"/>
          <w:sz w:val="16"/>
          <w:szCs w:val="16"/>
          <w:vertAlign w:val="superscript"/>
        </w:rPr>
        <w:t xml:space="preserve">1 </w:t>
      </w:r>
      <w:r w:rsidRPr="00C22328">
        <w:rPr>
          <w:rFonts w:ascii="Arial" w:hAnsi="Arial" w:cs="Arial"/>
          <w:sz w:val="16"/>
          <w:szCs w:val="16"/>
        </w:rPr>
        <w:t xml:space="preserve">If a covered person is readmitted within </w:t>
      </w:r>
      <w:r w:rsidR="00672DE8">
        <w:rPr>
          <w:rFonts w:ascii="Arial" w:hAnsi="Arial" w:cs="Arial"/>
          <w:sz w:val="16"/>
          <w:szCs w:val="16"/>
        </w:rPr>
        <w:t>90</w:t>
      </w:r>
      <w:r w:rsidRPr="00C22328">
        <w:rPr>
          <w:rFonts w:ascii="Arial" w:hAnsi="Arial" w:cs="Arial"/>
          <w:sz w:val="16"/>
          <w:szCs w:val="16"/>
        </w:rPr>
        <w:t xml:space="preserve"> days for the same or related sickness/injury for which we paid an Admission Benefit, an additional Admission Benefit is not payable.</w:t>
      </w:r>
    </w:p>
    <w:p w14:paraId="0B6CDA48" w14:textId="5353EB7A" w:rsidR="00A52032" w:rsidRPr="00C22328" w:rsidRDefault="00842E81">
      <w:pPr>
        <w:rPr>
          <w:rFonts w:ascii="Arial" w:hAnsi="Arial" w:cs="Arial"/>
          <w:sz w:val="16"/>
          <w:szCs w:val="16"/>
        </w:rPr>
      </w:pPr>
      <w:bookmarkStart w:id="7" w:name="CoveredBenefits4"/>
      <w:bookmarkEnd w:id="6"/>
      <w:r w:rsidRPr="00C22328">
        <w:rPr>
          <w:rFonts w:ascii="Arial" w:hAnsi="Arial" w:cs="Arial"/>
          <w:sz w:val="16"/>
          <w:szCs w:val="16"/>
          <w:vertAlign w:val="superscript"/>
        </w:rPr>
        <w:t>4</w:t>
      </w:r>
      <w:r w:rsidR="00A52032" w:rsidRPr="00C22328">
        <w:rPr>
          <w:rFonts w:ascii="Arial" w:hAnsi="Arial" w:cs="Arial"/>
          <w:sz w:val="16"/>
          <w:szCs w:val="16"/>
        </w:rPr>
        <w:t xml:space="preserve"> </w:t>
      </w:r>
      <w:r w:rsidR="00672DE8">
        <w:rPr>
          <w:rFonts w:ascii="Arial" w:hAnsi="Arial" w:cs="Arial"/>
          <w:sz w:val="16"/>
          <w:szCs w:val="16"/>
        </w:rPr>
        <w:t>If the Admission Benefit is payable for a Confinement, the Confinement Benefit will begin to be payable the day after Admission.</w:t>
      </w:r>
      <w:r w:rsidR="006B0AB3" w:rsidRPr="00C22328">
        <w:rPr>
          <w:rFonts w:ascii="Arial" w:hAnsi="Arial" w:cs="Arial"/>
          <w:sz w:val="16"/>
          <w:szCs w:val="16"/>
        </w:rPr>
        <w:t xml:space="preserve"> </w:t>
      </w:r>
      <w:r w:rsidR="00962F2C" w:rsidRPr="00C22328">
        <w:rPr>
          <w:rFonts w:ascii="Arial" w:hAnsi="Arial" w:cs="Arial"/>
          <w:sz w:val="16"/>
          <w:szCs w:val="16"/>
        </w:rPr>
        <w:t xml:space="preserve"> </w:t>
      </w:r>
    </w:p>
    <w:p w14:paraId="633ABF0D" w14:textId="2C723E65" w:rsidR="00842E81" w:rsidRPr="00C22328" w:rsidRDefault="00842E81" w:rsidP="00842E81">
      <w:pPr>
        <w:rPr>
          <w:rFonts w:ascii="Arial" w:hAnsi="Arial" w:cs="Arial"/>
          <w:sz w:val="16"/>
          <w:szCs w:val="16"/>
        </w:rPr>
      </w:pPr>
      <w:bookmarkStart w:id="8" w:name="CoveredBenefits5"/>
      <w:bookmarkEnd w:id="7"/>
      <w:r w:rsidRPr="00C22328">
        <w:rPr>
          <w:rFonts w:ascii="Arial" w:hAnsi="Arial" w:cs="Arial"/>
          <w:sz w:val="16"/>
          <w:szCs w:val="16"/>
          <w:vertAlign w:val="superscript"/>
        </w:rPr>
        <w:t>5</w:t>
      </w:r>
      <w:r w:rsidRPr="00C22328">
        <w:rPr>
          <w:rFonts w:ascii="Arial" w:hAnsi="Arial" w:cs="Arial"/>
          <w:sz w:val="16"/>
          <w:szCs w:val="16"/>
        </w:rPr>
        <w:t xml:space="preserve"> </w:t>
      </w:r>
      <w:r w:rsidR="00297AD9" w:rsidRPr="00C22328">
        <w:rPr>
          <w:rFonts w:ascii="Arial" w:hAnsi="Arial" w:cs="Arial"/>
          <w:sz w:val="16"/>
          <w:szCs w:val="16"/>
        </w:rPr>
        <w:t>Payable for the period of newborn confinement for a newborn child who is not sick or injured.</w:t>
      </w:r>
    </w:p>
    <w:bookmarkEnd w:id="8"/>
    <w:p w14:paraId="179185BC" w14:textId="77777777" w:rsidR="003D2586" w:rsidRDefault="003D2586">
      <w:pPr>
        <w:rPr>
          <w:rFonts w:cs="Arial"/>
          <w:sz w:val="18"/>
          <w:szCs w:val="18"/>
        </w:rPr>
      </w:pPr>
    </w:p>
    <w:p w14:paraId="7622C88C" w14:textId="54A8F6DD" w:rsidR="00546177" w:rsidRDefault="003D2586">
      <w:pPr>
        <w:rPr>
          <w:rFonts w:cs="Arial"/>
          <w:sz w:val="18"/>
          <w:szCs w:val="18"/>
        </w:rPr>
      </w:pPr>
      <w:r w:rsidRPr="00EE19CC">
        <w:rPr>
          <w:rFonts w:ascii="Arial" w:eastAsia="Arial" w:hAnsi="Arial" w:cs="Arial"/>
          <w:sz w:val="20"/>
          <w:szCs w:val="20"/>
        </w:rPr>
        <w:t xml:space="preserve">Please contact MetLife for detailed definitions and state variations of covered </w:t>
      </w:r>
      <w:r>
        <w:rPr>
          <w:rFonts w:ascii="Arial" w:eastAsia="Arial" w:hAnsi="Arial" w:cs="Arial"/>
          <w:sz w:val="20"/>
          <w:szCs w:val="20"/>
        </w:rPr>
        <w:t>benefits</w:t>
      </w:r>
      <w:r w:rsidRPr="00EE19CC">
        <w:rPr>
          <w:rFonts w:ascii="Arial" w:eastAsia="Arial" w:hAnsi="Arial" w:cs="Arial"/>
          <w:sz w:val="20"/>
          <w:szCs w:val="20"/>
        </w:rPr>
        <w:t>.</w:t>
      </w:r>
      <w:r w:rsidR="00546177">
        <w:rPr>
          <w:rFonts w:cs="Arial"/>
          <w:sz w:val="18"/>
          <w:szCs w:val="18"/>
        </w:rPr>
        <w:br w:type="page"/>
      </w:r>
    </w:p>
    <w:p w14:paraId="2938ADBA" w14:textId="77777777" w:rsidR="005F42E6" w:rsidRPr="00260E5D" w:rsidRDefault="005F42E6" w:rsidP="005F42E6">
      <w:pPr>
        <w:rPr>
          <w:rFonts w:ascii="Arial" w:hAnsi="Arial" w:cs="Arial"/>
          <w:sz w:val="18"/>
          <w:szCs w:val="18"/>
        </w:rPr>
      </w:pPr>
      <w:bookmarkStart w:id="9" w:name="HealthcareNav"/>
    </w:p>
    <w:tbl>
      <w:tblPr>
        <w:tblW w:w="5000" w:type="pct"/>
        <w:tblCellMar>
          <w:left w:w="0" w:type="dxa"/>
          <w:right w:w="0" w:type="dxa"/>
        </w:tblCellMar>
        <w:tblLook w:val="04A0" w:firstRow="1" w:lastRow="0" w:firstColumn="1" w:lastColumn="0" w:noHBand="0" w:noVBand="1"/>
      </w:tblPr>
      <w:tblGrid>
        <w:gridCol w:w="2649"/>
        <w:gridCol w:w="7555"/>
      </w:tblGrid>
      <w:tr w:rsidR="0090338E" w14:paraId="77E35DBA" w14:textId="77777777" w:rsidTr="000F506C">
        <w:tc>
          <w:tcPr>
            <w:tcW w:w="500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4B7C3AAA" w14:textId="77777777" w:rsidR="0090338E" w:rsidRDefault="0090338E" w:rsidP="000F506C">
            <w:pPr>
              <w:spacing w:before="120" w:after="120"/>
              <w:jc w:val="center"/>
              <w:rPr>
                <w:rFonts w:ascii="Arial" w:hAnsi="Arial" w:cs="Arial"/>
                <w:b/>
                <w:bCs/>
                <w:sz w:val="20"/>
                <w:szCs w:val="20"/>
              </w:rPr>
            </w:pPr>
            <w:bookmarkStart w:id="10" w:name="ConnectedBenefits"/>
            <w:bookmarkEnd w:id="9"/>
            <w:r>
              <w:rPr>
                <w:rFonts w:ascii="Arial" w:eastAsia="Times New Roman" w:hAnsi="Arial" w:cs="Arial"/>
                <w:color w:val="000000"/>
                <w:sz w:val="18"/>
                <w:szCs w:val="18"/>
              </w:rPr>
              <w:br w:type="page"/>
            </w:r>
            <w:r w:rsidRPr="00353491">
              <w:rPr>
                <w:rFonts w:ascii="Arial" w:hAnsi="Arial" w:cs="Arial"/>
                <w:b/>
                <w:bCs/>
                <w:color w:val="4472C4"/>
                <w:sz w:val="24"/>
                <w:szCs w:val="24"/>
              </w:rPr>
              <w:t>Connected Benefits</w:t>
            </w:r>
          </w:p>
        </w:tc>
      </w:tr>
      <w:tr w:rsidR="0090338E" w14:paraId="63CEBA2B" w14:textId="77777777" w:rsidTr="000F506C">
        <w:tc>
          <w:tcPr>
            <w:tcW w:w="12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8F9DD5" w14:textId="77777777" w:rsidR="0090338E" w:rsidRDefault="0090338E" w:rsidP="000F506C">
            <w:pPr>
              <w:spacing w:before="120" w:after="120"/>
              <w:rPr>
                <w:rFonts w:ascii="Arial" w:hAnsi="Arial" w:cs="Arial"/>
                <w:b/>
                <w:bCs/>
                <w:sz w:val="20"/>
                <w:szCs w:val="20"/>
              </w:rPr>
            </w:pPr>
            <w:r>
              <w:rPr>
                <w:rFonts w:ascii="Arial" w:hAnsi="Arial" w:cs="Arial"/>
                <w:b/>
                <w:bCs/>
                <w:sz w:val="20"/>
                <w:szCs w:val="20"/>
              </w:rPr>
              <w:t>MetLife Disability</w:t>
            </w:r>
          </w:p>
        </w:tc>
        <w:tc>
          <w:tcPr>
            <w:tcW w:w="3702" w:type="pct"/>
            <w:tcBorders>
              <w:top w:val="nil"/>
              <w:left w:val="nil"/>
              <w:bottom w:val="single" w:sz="8" w:space="0" w:color="auto"/>
              <w:right w:val="single" w:sz="8" w:space="0" w:color="auto"/>
            </w:tcBorders>
            <w:tcMar>
              <w:top w:w="0" w:type="dxa"/>
              <w:left w:w="108" w:type="dxa"/>
              <w:bottom w:w="0" w:type="dxa"/>
              <w:right w:w="108" w:type="dxa"/>
            </w:tcMar>
            <w:hideMark/>
          </w:tcPr>
          <w:p w14:paraId="68A6D88E" w14:textId="28308BCE" w:rsidR="0090338E" w:rsidRPr="00AC6F9D" w:rsidRDefault="0090338E" w:rsidP="00AC6F9D">
            <w:pPr>
              <w:widowControl/>
              <w:spacing w:before="120" w:after="120"/>
              <w:rPr>
                <w:rFonts w:ascii="Arial" w:eastAsia="Times New Roman" w:hAnsi="Arial" w:cs="Arial"/>
                <w:sz w:val="20"/>
                <w:szCs w:val="20"/>
              </w:rPr>
            </w:pPr>
            <w:r w:rsidRPr="00AC6F9D">
              <w:rPr>
                <w:rFonts w:ascii="Arial" w:eastAsia="Times New Roman" w:hAnsi="Arial" w:cs="Arial"/>
                <w:sz w:val="20"/>
                <w:szCs w:val="20"/>
              </w:rPr>
              <w:t xml:space="preserve">MetLife will proactively notify employees and may auto-adjudicate certain medical conditions when benefits may be available under MetLife Accident &amp; Health Insurance coverages – </w:t>
            </w:r>
            <w:r w:rsidRPr="00AC6F9D">
              <w:rPr>
                <w:rFonts w:ascii="Arial" w:eastAsia="Arial" w:hAnsi="Arial" w:cs="Arial"/>
                <w:sz w:val="20"/>
                <w:szCs w:val="20"/>
              </w:rPr>
              <w:t xml:space="preserve">which includes Hospital Indemnity, as well as Accident, Cancer or Critical Illness insurance </w:t>
            </w:r>
            <w:r w:rsidRPr="00AC6F9D">
              <w:rPr>
                <w:rFonts w:ascii="Arial" w:eastAsia="Times New Roman" w:hAnsi="Arial" w:cs="Arial"/>
                <w:sz w:val="20"/>
                <w:szCs w:val="20"/>
              </w:rPr>
              <w:t>if an employee also has those coverages – after filing a MetLife Group Disability claim if the employee has MetLife Group Disability Insurance. Added at no additional cost to you or your employees.</w:t>
            </w:r>
          </w:p>
        </w:tc>
      </w:tr>
    </w:tbl>
    <w:p w14:paraId="19AE0E3F" w14:textId="77777777" w:rsidR="005F42E6" w:rsidRDefault="005F42E6" w:rsidP="0090338E">
      <w:pPr>
        <w:rPr>
          <w:rFonts w:ascii="Arial" w:eastAsia="Arial" w:hAnsi="Arial" w:cs="Arial"/>
          <w:sz w:val="20"/>
          <w:szCs w:val="20"/>
        </w:rPr>
      </w:pPr>
      <w:bookmarkStart w:id="11" w:name="MetLifeAdvantages"/>
      <w:bookmarkEnd w:id="10"/>
    </w:p>
    <w:tbl>
      <w:tblPr>
        <w:tblStyle w:val="TableGridLigh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2"/>
        <w:gridCol w:w="7562"/>
      </w:tblGrid>
      <w:tr w:rsidR="000A2264" w:rsidRPr="002050E5" w14:paraId="65D1C471" w14:textId="77777777" w:rsidTr="000A2264">
        <w:tc>
          <w:tcPr>
            <w:tcW w:w="5000" w:type="pct"/>
            <w:gridSpan w:val="2"/>
            <w:shd w:val="clear" w:color="auto" w:fill="D9D9D9" w:themeFill="background1" w:themeFillShade="D9"/>
          </w:tcPr>
          <w:p w14:paraId="07731AA4" w14:textId="7225DD34" w:rsidR="000A2264" w:rsidRPr="000A2264" w:rsidRDefault="000A2264" w:rsidP="000A2264">
            <w:pPr>
              <w:spacing w:before="120" w:after="120"/>
              <w:jc w:val="center"/>
              <w:rPr>
                <w:rFonts w:ascii="Arial" w:eastAsia="Arial" w:hAnsi="Arial" w:cs="Arial"/>
                <w:b/>
                <w:bCs/>
                <w:sz w:val="20"/>
                <w:szCs w:val="20"/>
              </w:rPr>
            </w:pPr>
            <w:r w:rsidRPr="000A2264">
              <w:rPr>
                <w:rFonts w:ascii="Arial" w:eastAsia="Arial" w:hAnsi="Arial" w:cs="Arial"/>
                <w:b/>
                <w:bCs/>
                <w:color w:val="4F81BD" w:themeColor="accent1"/>
                <w:sz w:val="24"/>
                <w:szCs w:val="24"/>
              </w:rPr>
              <w:t xml:space="preserve">MetLife </w:t>
            </w:r>
            <w:proofErr w:type="spellStart"/>
            <w:r w:rsidRPr="000A2264">
              <w:rPr>
                <w:rFonts w:ascii="Arial" w:eastAsia="Arial" w:hAnsi="Arial" w:cs="Arial"/>
                <w:b/>
                <w:bCs/>
                <w:color w:val="4F81BD" w:themeColor="accent1"/>
                <w:sz w:val="24"/>
                <w:szCs w:val="24"/>
              </w:rPr>
              <w:t>Advantages</w:t>
            </w:r>
            <w:r w:rsidRPr="000A2264">
              <w:rPr>
                <w:rFonts w:ascii="Arial" w:eastAsia="Arial" w:hAnsi="Arial" w:cs="Arial"/>
                <w:b/>
                <w:bCs/>
                <w:color w:val="4F81BD" w:themeColor="accent1"/>
                <w:sz w:val="24"/>
                <w:szCs w:val="24"/>
                <w:vertAlign w:val="superscript"/>
              </w:rPr>
              <w:t>SM</w:t>
            </w:r>
            <w:proofErr w:type="spellEnd"/>
          </w:p>
        </w:tc>
      </w:tr>
      <w:tr w:rsidR="00035BBC" w:rsidRPr="002050E5" w14:paraId="152294F8" w14:textId="77777777" w:rsidTr="007D2914">
        <w:tc>
          <w:tcPr>
            <w:tcW w:w="1298" w:type="pct"/>
          </w:tcPr>
          <w:p w14:paraId="4EAD224C" w14:textId="3E449362" w:rsidR="00035BBC" w:rsidRPr="00035BBC" w:rsidRDefault="00035BBC" w:rsidP="001416D1">
            <w:pPr>
              <w:tabs>
                <w:tab w:val="left" w:pos="630"/>
              </w:tabs>
              <w:spacing w:before="120" w:after="120"/>
              <w:rPr>
                <w:rFonts w:ascii="Arial" w:eastAsia="Arial" w:hAnsi="Arial" w:cs="Arial"/>
                <w:sz w:val="20"/>
                <w:szCs w:val="20"/>
              </w:rPr>
            </w:pPr>
            <w:r w:rsidRPr="007C33D5">
              <w:rPr>
                <w:rFonts w:ascii="Arial" w:eastAsia="Arial" w:hAnsi="Arial" w:cs="Arial"/>
                <w:b/>
                <w:sz w:val="20"/>
                <w:szCs w:val="20"/>
              </w:rPr>
              <w:t xml:space="preserve">MetLife </w:t>
            </w:r>
            <w:proofErr w:type="spellStart"/>
            <w:r w:rsidRPr="007C33D5">
              <w:rPr>
                <w:rFonts w:ascii="Arial" w:eastAsia="Arial" w:hAnsi="Arial" w:cs="Arial"/>
                <w:b/>
                <w:sz w:val="20"/>
                <w:szCs w:val="20"/>
              </w:rPr>
              <w:t>Advantages</w:t>
            </w:r>
            <w:r w:rsidRPr="007C33D5">
              <w:rPr>
                <w:rFonts w:ascii="Arial" w:eastAsia="Arial" w:hAnsi="Arial" w:cs="Arial"/>
                <w:b/>
                <w:sz w:val="20"/>
                <w:szCs w:val="20"/>
                <w:vertAlign w:val="superscript"/>
              </w:rPr>
              <w:t>SM</w:t>
            </w:r>
            <w:proofErr w:type="spellEnd"/>
            <w:r w:rsidRPr="00035BBC">
              <w:rPr>
                <w:rFonts w:ascii="Arial" w:eastAsia="Arial" w:hAnsi="Arial" w:cs="Arial"/>
                <w:sz w:val="20"/>
                <w:szCs w:val="20"/>
              </w:rPr>
              <w:t xml:space="preserve"> – Services or Discounts added at no additional cost to you or your employees</w:t>
            </w:r>
          </w:p>
        </w:tc>
        <w:tc>
          <w:tcPr>
            <w:tcW w:w="3702" w:type="pct"/>
          </w:tcPr>
          <w:p w14:paraId="7399F74F" w14:textId="77777777" w:rsidR="004F1488" w:rsidRPr="004F1488" w:rsidRDefault="004F1488" w:rsidP="004F1488">
            <w:pPr>
              <w:spacing w:before="120" w:after="120"/>
              <w:rPr>
                <w:rFonts w:ascii="Arial" w:eastAsia="Arial" w:hAnsi="Arial" w:cs="Arial"/>
                <w:b/>
                <w:bCs/>
                <w:sz w:val="20"/>
                <w:szCs w:val="20"/>
                <w:vertAlign w:val="superscript"/>
              </w:rPr>
            </w:pPr>
            <w:r w:rsidRPr="004F1488">
              <w:rPr>
                <w:rFonts w:ascii="Arial" w:eastAsia="Arial" w:hAnsi="Arial" w:cs="Arial"/>
                <w:b/>
                <w:bCs/>
                <w:sz w:val="20"/>
                <w:szCs w:val="20"/>
              </w:rPr>
              <w:t>Digital Estate Planning</w:t>
            </w:r>
            <w:r w:rsidRPr="004F1488">
              <w:rPr>
                <w:rFonts w:ascii="Arial" w:eastAsia="Arial" w:hAnsi="Arial" w:cs="Arial"/>
                <w:b/>
                <w:bCs/>
                <w:sz w:val="20"/>
                <w:szCs w:val="20"/>
                <w:vertAlign w:val="superscript"/>
              </w:rPr>
              <w:t>1</w:t>
            </w:r>
          </w:p>
          <w:p w14:paraId="74B1944C" w14:textId="77777777" w:rsidR="004F1488" w:rsidRPr="005D3398" w:rsidRDefault="004F1488" w:rsidP="004F1488">
            <w:pPr>
              <w:spacing w:before="120" w:after="120"/>
              <w:rPr>
                <w:rFonts w:ascii="Arial" w:eastAsia="Arial" w:hAnsi="Arial" w:cs="Arial"/>
                <w:b/>
                <w:sz w:val="20"/>
                <w:szCs w:val="20"/>
              </w:rPr>
            </w:pPr>
            <w:r>
              <w:rPr>
                <w:rFonts w:ascii="Arial" w:eastAsia="Arial" w:hAnsi="Arial" w:cs="Arial"/>
                <w:sz w:val="20"/>
                <w:szCs w:val="20"/>
              </w:rPr>
              <w:t>A</w:t>
            </w:r>
            <w:r w:rsidRPr="005D3398">
              <w:rPr>
                <w:rFonts w:ascii="Arial" w:eastAsia="Arial" w:hAnsi="Arial" w:cs="Arial"/>
                <w:sz w:val="20"/>
                <w:szCs w:val="20"/>
              </w:rPr>
              <w:t xml:space="preserve">s an added benefit your employees will have access to </w:t>
            </w:r>
            <w:r>
              <w:rPr>
                <w:rFonts w:ascii="Arial" w:eastAsia="Arial" w:hAnsi="Arial" w:cs="Arial"/>
                <w:sz w:val="20"/>
                <w:szCs w:val="20"/>
              </w:rPr>
              <w:t xml:space="preserve">online will preparation services provided by MetLife Legal Plans </w:t>
            </w:r>
            <w:r w:rsidRPr="005D3398">
              <w:rPr>
                <w:rFonts w:ascii="Arial" w:eastAsia="Arial" w:hAnsi="Arial" w:cs="Arial"/>
                <w:sz w:val="20"/>
                <w:szCs w:val="20"/>
              </w:rPr>
              <w:t>to create a will, living will or a power of attorney.</w:t>
            </w:r>
          </w:p>
          <w:p w14:paraId="710B60AD" w14:textId="77777777" w:rsidR="00035BBC" w:rsidRPr="007C33D5" w:rsidRDefault="00035BBC" w:rsidP="001416D1">
            <w:pPr>
              <w:spacing w:before="120" w:after="120"/>
              <w:rPr>
                <w:rFonts w:ascii="Arial" w:eastAsia="Arial" w:hAnsi="Arial" w:cs="Arial"/>
                <w:b/>
                <w:sz w:val="20"/>
                <w:szCs w:val="20"/>
                <w:vertAlign w:val="superscript"/>
              </w:rPr>
            </w:pPr>
            <w:r w:rsidRPr="007C33D5">
              <w:rPr>
                <w:rFonts w:ascii="Arial" w:eastAsia="Arial" w:hAnsi="Arial" w:cs="Arial"/>
                <w:b/>
                <w:sz w:val="20"/>
                <w:szCs w:val="20"/>
              </w:rPr>
              <w:t>MetLife VisionAccess</w:t>
            </w:r>
            <w:r w:rsidRPr="007C33D5">
              <w:rPr>
                <w:rFonts w:ascii="Arial" w:eastAsia="Arial" w:hAnsi="Arial" w:cs="Arial"/>
                <w:b/>
                <w:sz w:val="20"/>
                <w:szCs w:val="20"/>
                <w:vertAlign w:val="superscript"/>
              </w:rPr>
              <w:t>2</w:t>
            </w:r>
          </w:p>
          <w:p w14:paraId="229C6D91" w14:textId="28CD042F" w:rsidR="00672DE8" w:rsidRPr="00035BBC" w:rsidRDefault="00035BBC" w:rsidP="00672DE8">
            <w:pPr>
              <w:spacing w:before="120" w:after="120"/>
              <w:rPr>
                <w:rFonts w:ascii="Arial" w:eastAsia="Arial" w:hAnsi="Arial" w:cs="Arial"/>
                <w:sz w:val="20"/>
                <w:szCs w:val="20"/>
              </w:rPr>
            </w:pPr>
            <w:r w:rsidRPr="00035BBC">
              <w:rPr>
                <w:rFonts w:ascii="Arial" w:eastAsia="Arial" w:hAnsi="Arial" w:cs="Arial"/>
                <w:sz w:val="20"/>
                <w:szCs w:val="20"/>
              </w:rPr>
              <w:t xml:space="preserve">As an added benefit your employees will have access to the MetLife </w:t>
            </w:r>
            <w:proofErr w:type="spellStart"/>
            <w:r w:rsidRPr="00035BBC">
              <w:rPr>
                <w:rFonts w:ascii="Arial" w:eastAsia="Arial" w:hAnsi="Arial" w:cs="Arial"/>
                <w:sz w:val="20"/>
                <w:szCs w:val="20"/>
              </w:rPr>
              <w:t>VisionAccess</w:t>
            </w:r>
            <w:proofErr w:type="spellEnd"/>
            <w:r w:rsidRPr="00035BBC">
              <w:rPr>
                <w:rFonts w:ascii="Arial" w:eastAsia="Arial" w:hAnsi="Arial" w:cs="Arial"/>
                <w:sz w:val="20"/>
                <w:szCs w:val="20"/>
              </w:rPr>
              <w:t xml:space="preserve"> discount program.  The program provides a discount on eye exams, glasses and frames, and laser vision correction when visiting a participating private practice. </w:t>
            </w:r>
          </w:p>
          <w:p w14:paraId="1EA75989" w14:textId="26C8F69B" w:rsidR="00035BBC" w:rsidRPr="00035BBC" w:rsidRDefault="00035BBC" w:rsidP="00632882">
            <w:pPr>
              <w:spacing w:before="120" w:after="120"/>
              <w:rPr>
                <w:rFonts w:ascii="Arial" w:eastAsia="Arial" w:hAnsi="Arial" w:cs="Arial"/>
                <w:sz w:val="20"/>
                <w:szCs w:val="20"/>
              </w:rPr>
            </w:pPr>
          </w:p>
        </w:tc>
      </w:tr>
    </w:tbl>
    <w:p w14:paraId="6FCB6073" w14:textId="0DB6B995" w:rsidR="00035BBC" w:rsidRDefault="00035BBC" w:rsidP="007625F9">
      <w:pPr>
        <w:rPr>
          <w:rFonts w:ascii="Arial" w:eastAsia="Arial" w:hAnsi="Arial" w:cs="Arial"/>
          <w:sz w:val="20"/>
          <w:szCs w:val="20"/>
        </w:rPr>
      </w:pPr>
    </w:p>
    <w:p w14:paraId="6840019A" w14:textId="59317F5F" w:rsidR="00035BBC" w:rsidRPr="00632882" w:rsidRDefault="008627D4" w:rsidP="006B249A">
      <w:pPr>
        <w:jc w:val="center"/>
        <w:rPr>
          <w:rFonts w:ascii="Arial" w:hAnsi="Arial" w:cs="Arial"/>
          <w:b/>
          <w:color w:val="0070C0"/>
          <w:sz w:val="24"/>
          <w:szCs w:val="18"/>
        </w:rPr>
      </w:pPr>
      <w:r w:rsidRPr="0063533D">
        <w:rPr>
          <w:rFonts w:ascii="Arial" w:hAnsi="Arial" w:cs="Arial"/>
          <w:b/>
          <w:color w:val="4F81BD" w:themeColor="accent1"/>
          <w:sz w:val="24"/>
          <w:szCs w:val="24"/>
        </w:rPr>
        <w:t xml:space="preserve">MetLife </w:t>
      </w:r>
      <w:proofErr w:type="spellStart"/>
      <w:r w:rsidRPr="0063533D">
        <w:rPr>
          <w:rFonts w:ascii="Arial" w:hAnsi="Arial" w:cs="Arial"/>
          <w:b/>
          <w:color w:val="4F81BD" w:themeColor="accent1"/>
          <w:sz w:val="24"/>
          <w:szCs w:val="24"/>
        </w:rPr>
        <w:t>Advantages</w:t>
      </w:r>
      <w:r w:rsidRPr="0063533D">
        <w:rPr>
          <w:rFonts w:ascii="Arial" w:hAnsi="Arial" w:cs="Arial"/>
          <w:b/>
          <w:color w:val="4F81BD" w:themeColor="accent1"/>
          <w:sz w:val="24"/>
          <w:szCs w:val="24"/>
          <w:vertAlign w:val="superscript"/>
        </w:rPr>
        <w:t>SM</w:t>
      </w:r>
      <w:proofErr w:type="spellEnd"/>
      <w:r w:rsidRPr="0063533D">
        <w:rPr>
          <w:rFonts w:ascii="Arial" w:hAnsi="Arial" w:cs="Arial"/>
          <w:b/>
          <w:color w:val="4F81BD" w:themeColor="accent1"/>
          <w:sz w:val="24"/>
          <w:szCs w:val="24"/>
        </w:rPr>
        <w:t xml:space="preserve"> </w:t>
      </w:r>
      <w:r w:rsidR="00035BBC" w:rsidRPr="0063533D">
        <w:rPr>
          <w:rFonts w:ascii="Arial" w:hAnsi="Arial" w:cs="Arial"/>
          <w:b/>
          <w:color w:val="4F81BD" w:themeColor="accent1"/>
          <w:sz w:val="24"/>
          <w:szCs w:val="24"/>
        </w:rPr>
        <w:t>Disclaimers</w:t>
      </w:r>
    </w:p>
    <w:p w14:paraId="7A8A6B73" w14:textId="62031F70" w:rsidR="00035BBC" w:rsidRPr="00632882" w:rsidRDefault="00035BBC" w:rsidP="00035BBC">
      <w:pPr>
        <w:spacing w:before="120" w:after="120"/>
        <w:rPr>
          <w:rFonts w:ascii="Arial" w:eastAsia="Arial" w:hAnsi="Arial" w:cs="Arial"/>
          <w:sz w:val="20"/>
          <w:szCs w:val="20"/>
        </w:rPr>
      </w:pPr>
      <w:r w:rsidRPr="00632882">
        <w:rPr>
          <w:rFonts w:ascii="Arial" w:eastAsia="Arial" w:hAnsi="Arial" w:cs="Arial"/>
          <w:sz w:val="20"/>
          <w:szCs w:val="20"/>
        </w:rPr>
        <w:t xml:space="preserve">MetLife </w:t>
      </w:r>
      <w:proofErr w:type="spellStart"/>
      <w:r w:rsidRPr="00632882">
        <w:rPr>
          <w:rFonts w:ascii="Arial" w:eastAsia="Arial" w:hAnsi="Arial" w:cs="Arial"/>
          <w:sz w:val="20"/>
          <w:szCs w:val="20"/>
        </w:rPr>
        <w:t>Advantages</w:t>
      </w:r>
      <w:r w:rsidRPr="00632882">
        <w:rPr>
          <w:rFonts w:ascii="Arial" w:eastAsia="Arial" w:hAnsi="Arial" w:cs="Arial"/>
          <w:sz w:val="20"/>
          <w:szCs w:val="20"/>
          <w:vertAlign w:val="superscript"/>
        </w:rPr>
        <w:t>SM</w:t>
      </w:r>
      <w:proofErr w:type="spellEnd"/>
      <w:r w:rsidRPr="00632882">
        <w:rPr>
          <w:rFonts w:ascii="Arial" w:eastAsia="Arial" w:hAnsi="Arial" w:cs="Arial"/>
          <w:sz w:val="20"/>
          <w:szCs w:val="20"/>
        </w:rPr>
        <w:t xml:space="preserve"> availability </w:t>
      </w:r>
      <w:r w:rsidR="006B249A">
        <w:rPr>
          <w:rFonts w:ascii="Arial" w:eastAsia="Arial" w:hAnsi="Arial" w:cs="Arial"/>
          <w:sz w:val="20"/>
          <w:szCs w:val="20"/>
        </w:rPr>
        <w:t xml:space="preserve">may </w:t>
      </w:r>
      <w:r w:rsidR="00B5677A">
        <w:rPr>
          <w:rFonts w:ascii="Arial" w:eastAsia="Arial" w:hAnsi="Arial" w:cs="Arial"/>
          <w:sz w:val="20"/>
          <w:szCs w:val="20"/>
        </w:rPr>
        <w:t>vary</w:t>
      </w:r>
      <w:r w:rsidRPr="00632882">
        <w:rPr>
          <w:rFonts w:ascii="Arial" w:eastAsia="Arial" w:hAnsi="Arial" w:cs="Arial"/>
          <w:sz w:val="20"/>
          <w:szCs w:val="20"/>
        </w:rPr>
        <w:t xml:space="preserve"> by state.</w:t>
      </w:r>
    </w:p>
    <w:p w14:paraId="23398E09" w14:textId="77777777" w:rsidR="004F1488" w:rsidRPr="004F1488" w:rsidRDefault="004F1488" w:rsidP="004F1488">
      <w:pPr>
        <w:spacing w:before="120" w:after="120"/>
        <w:rPr>
          <w:rFonts w:ascii="Arial" w:eastAsia="Arial" w:hAnsi="Arial" w:cs="Arial"/>
          <w:sz w:val="18"/>
          <w:szCs w:val="18"/>
        </w:rPr>
      </w:pPr>
      <w:r w:rsidRPr="004F1488">
        <w:rPr>
          <w:rFonts w:ascii="Arial" w:eastAsia="Arial" w:hAnsi="Arial" w:cs="Arial"/>
          <w:sz w:val="18"/>
          <w:szCs w:val="18"/>
          <w:vertAlign w:val="superscript"/>
        </w:rPr>
        <w:t>1</w:t>
      </w:r>
      <w:r w:rsidRPr="004F1488">
        <w:rPr>
          <w:rFonts w:ascii="Arial" w:eastAsia="Arial" w:hAnsi="Arial" w:cs="Arial"/>
          <w:sz w:val="18"/>
          <w:szCs w:val="18"/>
        </w:rPr>
        <w:t xml:space="preserve">Digital Estate Planning without online notary is available to all individuals regardless of any MetLife relationship or product. It is not available for customers </w:t>
      </w:r>
      <w:proofErr w:type="spellStart"/>
      <w:r w:rsidRPr="004F1488">
        <w:rPr>
          <w:rFonts w:ascii="Arial" w:eastAsia="Arial" w:hAnsi="Arial" w:cs="Arial"/>
          <w:sz w:val="18"/>
          <w:szCs w:val="18"/>
        </w:rPr>
        <w:t>sitused</w:t>
      </w:r>
      <w:proofErr w:type="spellEnd"/>
      <w:r w:rsidRPr="004F1488">
        <w:rPr>
          <w:rFonts w:ascii="Arial" w:eastAsia="Arial" w:hAnsi="Arial" w:cs="Arial"/>
          <w:sz w:val="18"/>
          <w:szCs w:val="18"/>
        </w:rPr>
        <w:t xml:space="preserve"> in or individuals residing in GU, PR and VI. Domestic partnerships are not currently supported. Group legal plans are provided by MetLife Legal Plans, Inc., Cleveland, OH. In certain states, group legal plans are provided through insurance coverage underwritten by Metropolitan General Insurance Company, Warwick, RI.</w:t>
      </w:r>
    </w:p>
    <w:p w14:paraId="799BAD47" w14:textId="5C2642F5" w:rsidR="008627D4" w:rsidRDefault="00035BBC" w:rsidP="00672DE8">
      <w:pPr>
        <w:spacing w:before="120" w:after="120"/>
        <w:rPr>
          <w:rFonts w:ascii="Arial" w:hAnsi="Arial" w:cs="Arial"/>
          <w:sz w:val="18"/>
          <w:szCs w:val="18"/>
        </w:rPr>
      </w:pPr>
      <w:r w:rsidRPr="00FB5E8B">
        <w:rPr>
          <w:rFonts w:ascii="Arial" w:eastAsia="Arial" w:hAnsi="Arial" w:cs="Arial"/>
          <w:sz w:val="18"/>
          <w:szCs w:val="18"/>
          <w:vertAlign w:val="superscript"/>
        </w:rPr>
        <w:t>2</w:t>
      </w:r>
      <w:r w:rsidRPr="00FB5E8B">
        <w:rPr>
          <w:rFonts w:ascii="Arial" w:eastAsia="Arial" w:hAnsi="Arial" w:cs="Arial"/>
          <w:sz w:val="18"/>
          <w:szCs w:val="18"/>
        </w:rPr>
        <w:t>MetLife Vision Access is a discount program and not an insured benefit. It is provided through Vision Service Plan (VSP), Rancho Cordova, CA.  VSP is not affiliated with MetLife or its affiliates. MetLife Vision Access is available to anyone regardless of affiliation with MetLife.</w:t>
      </w:r>
      <w:r w:rsidR="000342F1">
        <w:rPr>
          <w:rFonts w:ascii="Arial" w:eastAsia="Arial" w:hAnsi="Arial" w:cs="Arial"/>
          <w:sz w:val="18"/>
          <w:szCs w:val="18"/>
        </w:rPr>
        <w:t xml:space="preserve"> </w:t>
      </w:r>
    </w:p>
    <w:bookmarkEnd w:id="11"/>
    <w:p w14:paraId="1E99316D" w14:textId="6D4AF05B" w:rsidR="000342F1" w:rsidRDefault="000342F1" w:rsidP="000342F1">
      <w:pPr>
        <w:rPr>
          <w:rFonts w:ascii="Arial" w:hAnsi="Arial" w:cs="Arial"/>
          <w:b/>
          <w:color w:val="548DD4" w:themeColor="text2" w:themeTint="99"/>
          <w:spacing w:val="2"/>
        </w:rPr>
      </w:pPr>
      <w:r>
        <w:rPr>
          <w:rFonts w:ascii="Arial" w:hAnsi="Arial" w:cs="Arial"/>
          <w:b/>
          <w:color w:val="548DD4" w:themeColor="text2" w:themeTint="99"/>
          <w:spacing w:val="2"/>
        </w:rPr>
        <w:br w:type="page"/>
      </w:r>
    </w:p>
    <w:p w14:paraId="5A6C7F55" w14:textId="7C191E3F" w:rsidR="0061227D" w:rsidRDefault="0061227D" w:rsidP="00597834">
      <w:pPr>
        <w:jc w:val="center"/>
        <w:rPr>
          <w:rFonts w:ascii="Arial" w:hAnsi="Arial" w:cs="Arial"/>
          <w:b/>
          <w:color w:val="548DD4" w:themeColor="text2" w:themeTint="99"/>
          <w:spacing w:val="2"/>
        </w:rPr>
      </w:pPr>
      <w:r w:rsidRPr="0061227D">
        <w:rPr>
          <w:rFonts w:ascii="Arial" w:hAnsi="Arial" w:cs="Arial"/>
          <w:b/>
          <w:color w:val="548DD4" w:themeColor="text2" w:themeTint="99"/>
          <w:spacing w:val="2"/>
        </w:rPr>
        <w:t>GROUP HOSPITAL INDEMNITY INSURANCE EXCLUSIONS AND LIMITATIONS</w:t>
      </w:r>
    </w:p>
    <w:p w14:paraId="1B506AAC" w14:textId="77777777" w:rsidR="0061227D" w:rsidRPr="0061227D" w:rsidRDefault="0061227D" w:rsidP="0061227D">
      <w:pPr>
        <w:jc w:val="center"/>
        <w:rPr>
          <w:rFonts w:ascii="Arial" w:eastAsia="Arial" w:hAnsi="Arial" w:cs="Arial"/>
          <w:sz w:val="20"/>
          <w:szCs w:val="20"/>
        </w:rPr>
      </w:pPr>
    </w:p>
    <w:p w14:paraId="7710C661" w14:textId="0EEB862D" w:rsidR="00744275" w:rsidRPr="0010213C" w:rsidRDefault="00744275" w:rsidP="0061227D">
      <w:pPr>
        <w:rPr>
          <w:rFonts w:ascii="Arial" w:hAnsi="Arial" w:cs="Arial"/>
          <w:b/>
          <w:sz w:val="20"/>
          <w:szCs w:val="20"/>
        </w:rPr>
      </w:pPr>
      <w:r w:rsidRPr="0010213C">
        <w:rPr>
          <w:rFonts w:ascii="Arial" w:hAnsi="Arial" w:cs="Arial"/>
          <w:b/>
          <w:sz w:val="20"/>
          <w:szCs w:val="20"/>
        </w:rPr>
        <w:t xml:space="preserve">PLEASE NOTE:  </w:t>
      </w:r>
    </w:p>
    <w:p w14:paraId="59975C77" w14:textId="0C23456D" w:rsidR="00744275" w:rsidRDefault="00744275" w:rsidP="00744275">
      <w:pPr>
        <w:autoSpaceDE w:val="0"/>
        <w:autoSpaceDN w:val="0"/>
        <w:rPr>
          <w:rFonts w:ascii="Arial" w:hAnsi="Arial" w:cs="Arial"/>
          <w:sz w:val="20"/>
          <w:szCs w:val="20"/>
        </w:rPr>
      </w:pPr>
      <w:r w:rsidRPr="0010213C">
        <w:rPr>
          <w:rFonts w:ascii="Arial" w:hAnsi="Arial" w:cs="Arial"/>
          <w:sz w:val="20"/>
          <w:szCs w:val="20"/>
        </w:rPr>
        <w:t>Exclusions and limitations in any policy and certificate issued will</w:t>
      </w:r>
      <w:r w:rsidRPr="0010213C">
        <w:rPr>
          <w:rFonts w:ascii="Arial" w:hAnsi="Arial" w:cs="Arial"/>
          <w:color w:val="1F497D"/>
          <w:sz w:val="20"/>
          <w:szCs w:val="20"/>
        </w:rPr>
        <w:t xml:space="preserve"> </w:t>
      </w:r>
      <w:r w:rsidRPr="0010213C">
        <w:rPr>
          <w:rFonts w:ascii="Arial" w:hAnsi="Arial" w:cs="Arial"/>
          <w:sz w:val="20"/>
          <w:szCs w:val="20"/>
        </w:rPr>
        <w:t>be based on the policyholder’s situs state, plan design and states where employees reside. If the policyholder has employees residing in the following states, that state’s</w:t>
      </w:r>
      <w:r w:rsidRPr="0010213C">
        <w:rPr>
          <w:rFonts w:ascii="Arial" w:hAnsi="Arial" w:cs="Arial"/>
          <w:color w:val="1F497D"/>
          <w:sz w:val="20"/>
          <w:szCs w:val="20"/>
        </w:rPr>
        <w:t xml:space="preserve"> </w:t>
      </w:r>
      <w:r w:rsidRPr="0010213C">
        <w:rPr>
          <w:rFonts w:ascii="Arial" w:hAnsi="Arial" w:cs="Arial"/>
          <w:sz w:val="20"/>
          <w:szCs w:val="20"/>
        </w:rPr>
        <w:t xml:space="preserve">Exclusions and Limitations will apply: </w:t>
      </w:r>
      <w:r w:rsidR="00AA3A3C">
        <w:rPr>
          <w:rFonts w:ascii="Arial" w:hAnsi="Arial" w:cs="Arial"/>
          <w:sz w:val="20"/>
          <w:szCs w:val="20"/>
        </w:rPr>
        <w:t>Alaska, Arkansas, Connecticut, Louisiana, Minnesota, Mississippi,</w:t>
      </w:r>
      <w:r w:rsidR="00AA3A3C">
        <w:rPr>
          <w:rFonts w:ascii="Arial" w:hAnsi="Arial" w:cs="Arial"/>
          <w:color w:val="1F497D"/>
          <w:sz w:val="20"/>
          <w:szCs w:val="20"/>
        </w:rPr>
        <w:t xml:space="preserve"> </w:t>
      </w:r>
      <w:r w:rsidR="00AA3A3C" w:rsidRPr="006B5605">
        <w:rPr>
          <w:rFonts w:ascii="Arial" w:hAnsi="Arial" w:cs="Arial"/>
          <w:sz w:val="20"/>
          <w:szCs w:val="20"/>
        </w:rPr>
        <w:t xml:space="preserve">Montana, New Mexico, </w:t>
      </w:r>
      <w:r w:rsidR="00AA3A3C">
        <w:rPr>
          <w:rFonts w:ascii="Arial" w:hAnsi="Arial" w:cs="Arial"/>
          <w:sz w:val="20"/>
          <w:szCs w:val="20"/>
        </w:rPr>
        <w:t>North Carolina, Ohio, Oklahoma, Oregon, South Carolina,</w:t>
      </w:r>
      <w:r w:rsidR="00AA3A3C">
        <w:rPr>
          <w:rFonts w:ascii="Arial" w:hAnsi="Arial" w:cs="Arial"/>
          <w:color w:val="1F497D"/>
          <w:sz w:val="20"/>
          <w:szCs w:val="20"/>
        </w:rPr>
        <w:t xml:space="preserve"> </w:t>
      </w:r>
      <w:r w:rsidR="00AA3A3C">
        <w:rPr>
          <w:rFonts w:ascii="Arial" w:hAnsi="Arial" w:cs="Arial"/>
          <w:sz w:val="20"/>
          <w:szCs w:val="20"/>
        </w:rPr>
        <w:t xml:space="preserve">Texas, Utah, Vermont, </w:t>
      </w:r>
      <w:r w:rsidR="00E85B97">
        <w:rPr>
          <w:rFonts w:ascii="Arial" w:hAnsi="Arial" w:cs="Arial"/>
          <w:sz w:val="20"/>
          <w:szCs w:val="20"/>
        </w:rPr>
        <w:t xml:space="preserve">Washington, </w:t>
      </w:r>
      <w:r w:rsidR="00AA3A3C">
        <w:rPr>
          <w:rFonts w:ascii="Arial" w:hAnsi="Arial" w:cs="Arial"/>
          <w:sz w:val="20"/>
          <w:szCs w:val="20"/>
        </w:rPr>
        <w:t>West Virginia, and Wisconsin.</w:t>
      </w:r>
    </w:p>
    <w:p w14:paraId="1EC32A5B" w14:textId="77777777" w:rsidR="00744275" w:rsidRPr="0010213C" w:rsidRDefault="00744275" w:rsidP="00744275">
      <w:pPr>
        <w:autoSpaceDE w:val="0"/>
        <w:autoSpaceDN w:val="0"/>
        <w:rPr>
          <w:rFonts w:ascii="Arial" w:hAnsi="Arial" w:cs="Arial"/>
          <w:sz w:val="20"/>
          <w:szCs w:val="20"/>
        </w:rPr>
      </w:pPr>
    </w:p>
    <w:p w14:paraId="403CB8D4" w14:textId="77777777" w:rsidR="00744275" w:rsidRPr="0010213C" w:rsidRDefault="00744275" w:rsidP="00744275">
      <w:pPr>
        <w:autoSpaceDE w:val="0"/>
        <w:autoSpaceDN w:val="0"/>
        <w:rPr>
          <w:rFonts w:ascii="Arial" w:hAnsi="Arial" w:cs="Arial"/>
          <w:sz w:val="20"/>
          <w:szCs w:val="20"/>
        </w:rPr>
      </w:pPr>
      <w:r w:rsidRPr="0010213C">
        <w:rPr>
          <w:rFonts w:ascii="Arial" w:hAnsi="Arial" w:cs="Arial"/>
          <w:b/>
          <w:sz w:val="20"/>
          <w:szCs w:val="20"/>
        </w:rPr>
        <w:t xml:space="preserve">How to read this section: </w:t>
      </w:r>
    </w:p>
    <w:p w14:paraId="748B79B3" w14:textId="77777777" w:rsidR="00744275" w:rsidRDefault="00744275" w:rsidP="00744275">
      <w:pPr>
        <w:autoSpaceDE w:val="0"/>
        <w:autoSpaceDN w:val="0"/>
        <w:rPr>
          <w:rFonts w:ascii="Arial" w:hAnsi="Arial" w:cs="Arial"/>
          <w:sz w:val="20"/>
          <w:szCs w:val="20"/>
        </w:rPr>
      </w:pPr>
      <w:r w:rsidRPr="0010213C">
        <w:rPr>
          <w:rFonts w:ascii="Arial" w:hAnsi="Arial" w:cs="Arial"/>
          <w:sz w:val="20"/>
          <w:szCs w:val="20"/>
        </w:rPr>
        <w:t xml:space="preserve">Exclusions appear in </w:t>
      </w:r>
      <w:r w:rsidRPr="0010213C">
        <w:rPr>
          <w:rFonts w:ascii="Arial" w:hAnsi="Arial" w:cs="Arial"/>
          <w:b/>
          <w:sz w:val="20"/>
          <w:szCs w:val="20"/>
        </w:rPr>
        <w:t>bold font.</w:t>
      </w:r>
      <w:r w:rsidRPr="0010213C">
        <w:rPr>
          <w:rFonts w:ascii="Arial" w:hAnsi="Arial" w:cs="Arial"/>
          <w:sz w:val="20"/>
          <w:szCs w:val="20"/>
        </w:rPr>
        <w:t xml:space="preserve"> Applicable state variations are noted in </w:t>
      </w:r>
      <w:r w:rsidRPr="0010213C">
        <w:rPr>
          <w:rFonts w:ascii="Arial" w:hAnsi="Arial" w:cs="Arial"/>
          <w:i/>
          <w:sz w:val="20"/>
          <w:szCs w:val="20"/>
        </w:rPr>
        <w:t>italics.</w:t>
      </w:r>
      <w:r w:rsidRPr="0010213C">
        <w:rPr>
          <w:rFonts w:ascii="Arial" w:hAnsi="Arial" w:cs="Arial"/>
          <w:sz w:val="20"/>
          <w:szCs w:val="20"/>
        </w:rPr>
        <w:t xml:space="preserve"> </w:t>
      </w:r>
    </w:p>
    <w:p w14:paraId="25C8BC51" w14:textId="77777777" w:rsidR="00744275" w:rsidRPr="0010213C" w:rsidRDefault="00744275" w:rsidP="00744275">
      <w:pPr>
        <w:autoSpaceDE w:val="0"/>
        <w:autoSpaceDN w:val="0"/>
        <w:rPr>
          <w:rFonts w:ascii="Arial" w:hAnsi="Arial" w:cs="Arial"/>
          <w:sz w:val="20"/>
          <w:szCs w:val="20"/>
        </w:rPr>
      </w:pPr>
    </w:p>
    <w:p w14:paraId="20ED45AC" w14:textId="7D378960" w:rsidR="00744275" w:rsidRDefault="00744275" w:rsidP="00744275">
      <w:pPr>
        <w:rPr>
          <w:rFonts w:ascii="Arial" w:hAnsi="Arial" w:cs="Arial"/>
          <w:b/>
          <w:sz w:val="20"/>
          <w:szCs w:val="20"/>
        </w:rPr>
      </w:pPr>
      <w:r w:rsidRPr="0010213C">
        <w:rPr>
          <w:rFonts w:ascii="Arial" w:hAnsi="Arial" w:cs="Arial"/>
          <w:b/>
          <w:sz w:val="20"/>
          <w:szCs w:val="20"/>
        </w:rPr>
        <w:t xml:space="preserve">We will not pay benefits for any loss due to an Accident or Sickness for a </w:t>
      </w:r>
      <w:r>
        <w:rPr>
          <w:rFonts w:ascii="Arial" w:hAnsi="Arial" w:cs="Arial"/>
          <w:b/>
          <w:sz w:val="20"/>
          <w:szCs w:val="20"/>
        </w:rPr>
        <w:t>c</w:t>
      </w:r>
      <w:r w:rsidRPr="0010213C">
        <w:rPr>
          <w:rFonts w:ascii="Arial" w:hAnsi="Arial" w:cs="Arial"/>
          <w:b/>
          <w:sz w:val="20"/>
          <w:szCs w:val="20"/>
        </w:rPr>
        <w:t xml:space="preserve">overed </w:t>
      </w:r>
      <w:r>
        <w:rPr>
          <w:rFonts w:ascii="Arial" w:hAnsi="Arial" w:cs="Arial"/>
          <w:b/>
          <w:sz w:val="20"/>
          <w:szCs w:val="20"/>
        </w:rPr>
        <w:t>p</w:t>
      </w:r>
      <w:r w:rsidRPr="0010213C">
        <w:rPr>
          <w:rFonts w:ascii="Arial" w:hAnsi="Arial" w:cs="Arial"/>
          <w:b/>
          <w:sz w:val="20"/>
          <w:szCs w:val="20"/>
        </w:rPr>
        <w:t>erson caused or contributed to by</w:t>
      </w:r>
      <w:r w:rsidR="00B45411">
        <w:rPr>
          <w:rFonts w:ascii="Arial" w:hAnsi="Arial" w:cs="Arial"/>
          <w:b/>
          <w:sz w:val="20"/>
          <w:szCs w:val="20"/>
        </w:rPr>
        <w:t xml:space="preserve"> any of the following</w:t>
      </w:r>
      <w:r w:rsidRPr="0010213C">
        <w:rPr>
          <w:rFonts w:ascii="Arial" w:hAnsi="Arial" w:cs="Arial"/>
          <w:b/>
          <w:sz w:val="20"/>
          <w:szCs w:val="20"/>
        </w:rPr>
        <w:t>:</w:t>
      </w:r>
    </w:p>
    <w:p w14:paraId="7ACADB66" w14:textId="77777777" w:rsidR="00C64B44" w:rsidRDefault="00C64B44" w:rsidP="00C64B44">
      <w:pPr>
        <w:rPr>
          <w:rFonts w:ascii="Arial" w:hAnsi="Arial" w:cs="Arial"/>
          <w:i/>
          <w:color w:val="000000"/>
          <w:sz w:val="20"/>
          <w:szCs w:val="20"/>
        </w:rPr>
      </w:pPr>
      <w:r>
        <w:rPr>
          <w:rFonts w:ascii="Arial" w:hAnsi="Arial" w:cs="Arial"/>
          <w:i/>
          <w:color w:val="000000"/>
          <w:sz w:val="20"/>
          <w:szCs w:val="20"/>
        </w:rPr>
        <w:t xml:space="preserve">IL:  deleted the words “or contributed to” </w:t>
      </w:r>
    </w:p>
    <w:p w14:paraId="157E50B2" w14:textId="77777777" w:rsidR="00C856EB" w:rsidRDefault="00C856EB" w:rsidP="00C856EB">
      <w:pPr>
        <w:pStyle w:val="ListParagraph"/>
        <w:ind w:left="360"/>
        <w:rPr>
          <w:rFonts w:ascii="Arial" w:hAnsi="Arial" w:cs="Arial"/>
          <w:i/>
          <w:color w:val="000000"/>
          <w:sz w:val="20"/>
          <w:szCs w:val="20"/>
        </w:rPr>
      </w:pPr>
    </w:p>
    <w:p w14:paraId="40EDE163" w14:textId="7A2E86E0" w:rsidR="00C856EB" w:rsidRPr="00B2290C" w:rsidRDefault="00C856EB" w:rsidP="00C856EB">
      <w:pPr>
        <w:pStyle w:val="ListParagraph"/>
        <w:ind w:left="360"/>
        <w:rPr>
          <w:rFonts w:ascii="Arial" w:hAnsi="Arial" w:cs="Arial"/>
          <w:i/>
          <w:color w:val="000000"/>
          <w:sz w:val="20"/>
          <w:szCs w:val="20"/>
        </w:rPr>
      </w:pPr>
      <w:r w:rsidRPr="00BE5544">
        <w:rPr>
          <w:rFonts w:ascii="Arial" w:hAnsi="Arial" w:cs="Arial"/>
          <w:i/>
          <w:color w:val="000000"/>
          <w:sz w:val="20"/>
          <w:szCs w:val="20"/>
        </w:rPr>
        <w:t>WA: the following sentence is added preceding the bullets below: “We will not pay benefits for any loss for a covered person caused or contributed to by:”</w:t>
      </w:r>
    </w:p>
    <w:p w14:paraId="28170103" w14:textId="77777777" w:rsidR="00744275" w:rsidRPr="0010213C" w:rsidRDefault="00744275" w:rsidP="00744275">
      <w:pPr>
        <w:ind w:left="720"/>
        <w:rPr>
          <w:rFonts w:ascii="Arial" w:hAnsi="Arial" w:cs="Arial"/>
          <w:b/>
          <w:color w:val="000000"/>
          <w:sz w:val="20"/>
          <w:szCs w:val="20"/>
        </w:rPr>
      </w:pPr>
      <w:bookmarkStart w:id="12" w:name="Suicide"/>
    </w:p>
    <w:p w14:paraId="158E8810" w14:textId="05D9A648" w:rsidR="00744275" w:rsidRDefault="00744275" w:rsidP="00047743">
      <w:pPr>
        <w:widowControl/>
        <w:numPr>
          <w:ilvl w:val="0"/>
          <w:numId w:val="6"/>
        </w:numPr>
        <w:rPr>
          <w:rFonts w:ascii="Arial" w:hAnsi="Arial" w:cs="Arial"/>
          <w:b/>
          <w:color w:val="000000"/>
          <w:sz w:val="20"/>
          <w:szCs w:val="20"/>
        </w:rPr>
      </w:pPr>
      <w:r w:rsidRPr="0010213C">
        <w:rPr>
          <w:rFonts w:ascii="Arial" w:hAnsi="Arial" w:cs="Arial"/>
          <w:b/>
          <w:color w:val="000000"/>
          <w:sz w:val="20"/>
          <w:szCs w:val="20"/>
        </w:rPr>
        <w:t xml:space="preserve">the </w:t>
      </w:r>
      <w:r>
        <w:rPr>
          <w:rFonts w:ascii="Arial" w:hAnsi="Arial" w:cs="Arial"/>
          <w:b/>
          <w:color w:val="000000"/>
          <w:sz w:val="20"/>
          <w:szCs w:val="20"/>
        </w:rPr>
        <w:t>c</w:t>
      </w:r>
      <w:r w:rsidRPr="0010213C">
        <w:rPr>
          <w:rFonts w:ascii="Arial" w:hAnsi="Arial" w:cs="Arial"/>
          <w:b/>
          <w:color w:val="000000"/>
          <w:sz w:val="20"/>
          <w:szCs w:val="20"/>
        </w:rPr>
        <w:t xml:space="preserve">overed </w:t>
      </w:r>
      <w:r>
        <w:rPr>
          <w:rFonts w:ascii="Arial" w:hAnsi="Arial" w:cs="Arial"/>
          <w:b/>
          <w:color w:val="000000"/>
          <w:sz w:val="20"/>
          <w:szCs w:val="20"/>
        </w:rPr>
        <w:t>p</w:t>
      </w:r>
      <w:r w:rsidRPr="0010213C">
        <w:rPr>
          <w:rFonts w:ascii="Arial" w:hAnsi="Arial" w:cs="Arial"/>
          <w:b/>
          <w:color w:val="000000"/>
          <w:sz w:val="20"/>
          <w:szCs w:val="20"/>
        </w:rPr>
        <w:t xml:space="preserve">erson’s suicide or attempted </w:t>
      </w:r>
      <w:r w:rsidR="00B45411">
        <w:rPr>
          <w:rFonts w:ascii="Arial" w:hAnsi="Arial" w:cs="Arial"/>
          <w:b/>
          <w:color w:val="000000"/>
          <w:sz w:val="20"/>
          <w:szCs w:val="20"/>
        </w:rPr>
        <w:t>suicide (while sane or insane)‍</w:t>
      </w:r>
    </w:p>
    <w:p w14:paraId="17BA0336" w14:textId="77777777" w:rsidR="00B45411" w:rsidRPr="00B45411" w:rsidRDefault="00B45411" w:rsidP="00B45411">
      <w:pPr>
        <w:widowControl/>
        <w:ind w:left="360"/>
        <w:rPr>
          <w:rFonts w:ascii="Arial" w:hAnsi="Arial" w:cs="Arial"/>
          <w:i/>
          <w:color w:val="000000"/>
          <w:sz w:val="20"/>
          <w:szCs w:val="20"/>
        </w:rPr>
      </w:pPr>
      <w:r w:rsidRPr="00B45411">
        <w:rPr>
          <w:rFonts w:ascii="Arial" w:hAnsi="Arial" w:cs="Arial"/>
          <w:i/>
          <w:color w:val="000000"/>
          <w:sz w:val="20"/>
          <w:szCs w:val="20"/>
        </w:rPr>
        <w:t>MN: bullet deleted</w:t>
      </w:r>
    </w:p>
    <w:p w14:paraId="5619E0D1" w14:textId="2621BC04" w:rsidR="00B45411" w:rsidRPr="00B45411" w:rsidRDefault="00851179" w:rsidP="00B45411">
      <w:pPr>
        <w:widowControl/>
        <w:ind w:left="360"/>
        <w:rPr>
          <w:rFonts w:ascii="Arial" w:hAnsi="Arial" w:cs="Arial"/>
          <w:i/>
          <w:color w:val="000000"/>
          <w:sz w:val="20"/>
          <w:szCs w:val="20"/>
        </w:rPr>
      </w:pPr>
      <w:r>
        <w:rPr>
          <w:rFonts w:ascii="Arial" w:hAnsi="Arial" w:cs="Arial"/>
          <w:i/>
          <w:color w:val="000000"/>
          <w:sz w:val="20"/>
          <w:szCs w:val="20"/>
        </w:rPr>
        <w:t xml:space="preserve">CO, </w:t>
      </w:r>
      <w:r w:rsidR="00B45411" w:rsidRPr="00B45411">
        <w:rPr>
          <w:rFonts w:ascii="Arial" w:hAnsi="Arial" w:cs="Arial"/>
          <w:i/>
          <w:color w:val="000000"/>
          <w:sz w:val="20"/>
          <w:szCs w:val="20"/>
        </w:rPr>
        <w:t>MO</w:t>
      </w:r>
      <w:r w:rsidR="00730B0E">
        <w:rPr>
          <w:rFonts w:ascii="Arial" w:hAnsi="Arial" w:cs="Arial"/>
          <w:i/>
          <w:color w:val="000000"/>
          <w:sz w:val="20"/>
          <w:szCs w:val="20"/>
        </w:rPr>
        <w:t>, VT</w:t>
      </w:r>
      <w:r w:rsidR="00B45411" w:rsidRPr="00B45411">
        <w:rPr>
          <w:rFonts w:ascii="Arial" w:hAnsi="Arial" w:cs="Arial"/>
          <w:i/>
          <w:color w:val="000000"/>
          <w:sz w:val="20"/>
          <w:szCs w:val="20"/>
        </w:rPr>
        <w:t>: “or insane” deleted</w:t>
      </w:r>
    </w:p>
    <w:p w14:paraId="7C6F9E4C" w14:textId="701C0313" w:rsidR="00B45411" w:rsidRDefault="00B45411" w:rsidP="00B45411">
      <w:pPr>
        <w:widowControl/>
        <w:ind w:left="360"/>
        <w:rPr>
          <w:rFonts w:ascii="Arial" w:hAnsi="Arial" w:cs="Arial"/>
          <w:i/>
          <w:color w:val="000000"/>
          <w:sz w:val="20"/>
          <w:szCs w:val="20"/>
        </w:rPr>
      </w:pPr>
      <w:r w:rsidRPr="00B45411">
        <w:rPr>
          <w:rFonts w:ascii="Arial" w:hAnsi="Arial" w:cs="Arial"/>
          <w:i/>
          <w:color w:val="000000"/>
          <w:sz w:val="20"/>
          <w:szCs w:val="20"/>
        </w:rPr>
        <w:t>PA: “(while sane or insane)” deleted</w:t>
      </w:r>
    </w:p>
    <w:p w14:paraId="7DAED73A" w14:textId="5D8CD21D" w:rsidR="00A10C5A" w:rsidRPr="00B45411" w:rsidRDefault="00A10C5A" w:rsidP="00A10C5A">
      <w:pPr>
        <w:ind w:left="360"/>
        <w:rPr>
          <w:rFonts w:ascii="Arial" w:hAnsi="Arial" w:cs="Arial"/>
          <w:i/>
          <w:color w:val="000000"/>
          <w:sz w:val="20"/>
          <w:szCs w:val="20"/>
        </w:rPr>
      </w:pPr>
      <w:r>
        <w:rPr>
          <w:rFonts w:ascii="Arial" w:hAnsi="Arial" w:cs="Arial"/>
          <w:i/>
          <w:color w:val="000000"/>
          <w:sz w:val="20"/>
          <w:szCs w:val="20"/>
        </w:rPr>
        <w:t xml:space="preserve">NY: “revised to read “the covered person’s suicide, attempted suicide or intentionally self-inflicted injury” </w:t>
      </w:r>
    </w:p>
    <w:p w14:paraId="18069B97" w14:textId="77777777" w:rsidR="00744275" w:rsidRPr="0010213C" w:rsidRDefault="00744275" w:rsidP="00744275">
      <w:pPr>
        <w:rPr>
          <w:rFonts w:ascii="Arial" w:hAnsi="Arial" w:cs="Arial"/>
          <w:b/>
          <w:color w:val="000000"/>
          <w:sz w:val="20"/>
          <w:szCs w:val="20"/>
        </w:rPr>
      </w:pPr>
      <w:bookmarkStart w:id="13" w:name="Self_Inflicted"/>
      <w:bookmarkEnd w:id="12"/>
    </w:p>
    <w:p w14:paraId="508BB829" w14:textId="75E6891E" w:rsidR="00744275" w:rsidRDefault="00744275" w:rsidP="00047743">
      <w:pPr>
        <w:widowControl/>
        <w:numPr>
          <w:ilvl w:val="0"/>
          <w:numId w:val="6"/>
        </w:numPr>
        <w:rPr>
          <w:rFonts w:ascii="Arial" w:hAnsi="Arial" w:cs="Arial"/>
          <w:b/>
          <w:color w:val="000000"/>
          <w:sz w:val="20"/>
          <w:szCs w:val="20"/>
        </w:rPr>
      </w:pPr>
      <w:r w:rsidRPr="0010213C">
        <w:rPr>
          <w:rFonts w:ascii="Arial" w:hAnsi="Arial" w:cs="Arial"/>
          <w:b/>
          <w:color w:val="000000"/>
          <w:sz w:val="20"/>
          <w:szCs w:val="20"/>
        </w:rPr>
        <w:t xml:space="preserve">the </w:t>
      </w:r>
      <w:r>
        <w:rPr>
          <w:rFonts w:ascii="Arial" w:hAnsi="Arial" w:cs="Arial"/>
          <w:b/>
          <w:color w:val="000000"/>
          <w:sz w:val="20"/>
          <w:szCs w:val="20"/>
        </w:rPr>
        <w:t>c</w:t>
      </w:r>
      <w:r w:rsidRPr="0010213C">
        <w:rPr>
          <w:rFonts w:ascii="Arial" w:hAnsi="Arial" w:cs="Arial"/>
          <w:b/>
          <w:color w:val="000000"/>
          <w:sz w:val="20"/>
          <w:szCs w:val="20"/>
        </w:rPr>
        <w:t xml:space="preserve">overed </w:t>
      </w:r>
      <w:r>
        <w:rPr>
          <w:rFonts w:ascii="Arial" w:hAnsi="Arial" w:cs="Arial"/>
          <w:b/>
          <w:color w:val="000000"/>
          <w:sz w:val="20"/>
          <w:szCs w:val="20"/>
        </w:rPr>
        <w:t>p</w:t>
      </w:r>
      <w:r w:rsidRPr="0010213C">
        <w:rPr>
          <w:rFonts w:ascii="Arial" w:hAnsi="Arial" w:cs="Arial"/>
          <w:b/>
          <w:color w:val="000000"/>
          <w:sz w:val="20"/>
          <w:szCs w:val="20"/>
        </w:rPr>
        <w:t>erson’s intent</w:t>
      </w:r>
      <w:r w:rsidR="00B45411">
        <w:rPr>
          <w:rFonts w:ascii="Arial" w:hAnsi="Arial" w:cs="Arial"/>
          <w:b/>
          <w:color w:val="000000"/>
          <w:sz w:val="20"/>
          <w:szCs w:val="20"/>
        </w:rPr>
        <w:t>ionally self-inflicted injury‍‍</w:t>
      </w:r>
    </w:p>
    <w:p w14:paraId="71C24A6A" w14:textId="00D85033" w:rsidR="00B45411" w:rsidRPr="00B45411" w:rsidRDefault="00B45411" w:rsidP="00B45411">
      <w:pPr>
        <w:widowControl/>
        <w:ind w:left="360"/>
        <w:rPr>
          <w:rFonts w:ascii="Arial" w:hAnsi="Arial" w:cs="Arial"/>
          <w:i/>
          <w:color w:val="000000"/>
          <w:sz w:val="20"/>
          <w:szCs w:val="20"/>
        </w:rPr>
      </w:pPr>
      <w:r w:rsidRPr="00B45411">
        <w:rPr>
          <w:rFonts w:ascii="Arial" w:hAnsi="Arial" w:cs="Arial"/>
          <w:i/>
          <w:color w:val="000000"/>
          <w:sz w:val="20"/>
          <w:szCs w:val="20"/>
        </w:rPr>
        <w:t>MN</w:t>
      </w:r>
      <w:r w:rsidR="00A10C5A">
        <w:rPr>
          <w:rFonts w:ascii="Arial" w:hAnsi="Arial" w:cs="Arial"/>
          <w:i/>
          <w:color w:val="000000"/>
          <w:sz w:val="20"/>
          <w:szCs w:val="20"/>
        </w:rPr>
        <w:t>, NY</w:t>
      </w:r>
      <w:r w:rsidRPr="00B45411">
        <w:rPr>
          <w:rFonts w:ascii="Arial" w:hAnsi="Arial" w:cs="Arial"/>
          <w:i/>
          <w:color w:val="000000"/>
          <w:sz w:val="20"/>
          <w:szCs w:val="20"/>
        </w:rPr>
        <w:t>: bullet deleted</w:t>
      </w:r>
    </w:p>
    <w:p w14:paraId="1B24E19A" w14:textId="77777777" w:rsidR="00744275" w:rsidRPr="0010213C" w:rsidRDefault="00744275" w:rsidP="00744275">
      <w:pPr>
        <w:rPr>
          <w:rFonts w:ascii="Arial" w:hAnsi="Arial" w:cs="Arial"/>
          <w:b/>
          <w:color w:val="000000"/>
          <w:sz w:val="20"/>
          <w:szCs w:val="20"/>
        </w:rPr>
      </w:pPr>
      <w:bookmarkStart w:id="14" w:name="War"/>
      <w:bookmarkEnd w:id="13"/>
    </w:p>
    <w:p w14:paraId="70EF8937" w14:textId="460DB30B" w:rsidR="00744275" w:rsidRDefault="00744275" w:rsidP="00047743">
      <w:pPr>
        <w:widowControl/>
        <w:numPr>
          <w:ilvl w:val="0"/>
          <w:numId w:val="6"/>
        </w:numPr>
        <w:ind w:left="720" w:hanging="720"/>
        <w:rPr>
          <w:rFonts w:ascii="Arial" w:hAnsi="Arial" w:cs="Arial"/>
          <w:b/>
          <w:sz w:val="20"/>
          <w:szCs w:val="20"/>
        </w:rPr>
      </w:pPr>
      <w:r w:rsidRPr="0010213C">
        <w:rPr>
          <w:rFonts w:ascii="Arial" w:hAnsi="Arial" w:cs="Arial"/>
          <w:b/>
          <w:sz w:val="20"/>
          <w:szCs w:val="20"/>
        </w:rPr>
        <w:t>war, whether declare</w:t>
      </w:r>
      <w:r w:rsidR="00B45411">
        <w:rPr>
          <w:rFonts w:ascii="Arial" w:hAnsi="Arial" w:cs="Arial"/>
          <w:b/>
          <w:sz w:val="20"/>
          <w:szCs w:val="20"/>
        </w:rPr>
        <w:t>d or undeclared; or act of war‍</w:t>
      </w:r>
    </w:p>
    <w:p w14:paraId="169A7B86" w14:textId="72989589" w:rsidR="00B45411" w:rsidRPr="00B45411" w:rsidRDefault="00B45411" w:rsidP="00B45411">
      <w:pPr>
        <w:widowControl/>
        <w:ind w:left="360"/>
        <w:rPr>
          <w:rFonts w:ascii="Arial" w:hAnsi="Arial" w:cs="Arial"/>
          <w:i/>
          <w:sz w:val="20"/>
          <w:szCs w:val="20"/>
        </w:rPr>
      </w:pPr>
      <w:r w:rsidRPr="00B45411">
        <w:rPr>
          <w:rFonts w:ascii="Arial" w:hAnsi="Arial" w:cs="Arial"/>
          <w:i/>
          <w:sz w:val="20"/>
          <w:szCs w:val="20"/>
        </w:rPr>
        <w:t>NC: added “(the term “war” does not include terrorist acts)”</w:t>
      </w:r>
    </w:p>
    <w:p w14:paraId="306FECA1" w14:textId="049170E1" w:rsidR="00744275" w:rsidRDefault="00744275" w:rsidP="00744275">
      <w:pPr>
        <w:ind w:left="360"/>
        <w:rPr>
          <w:rFonts w:ascii="Arial" w:hAnsi="Arial" w:cs="Arial"/>
          <w:i/>
          <w:sz w:val="20"/>
          <w:szCs w:val="20"/>
        </w:rPr>
      </w:pPr>
      <w:r w:rsidRPr="006F6936">
        <w:rPr>
          <w:rFonts w:ascii="Arial" w:hAnsi="Arial" w:cs="Arial"/>
          <w:i/>
          <w:sz w:val="20"/>
          <w:szCs w:val="20"/>
        </w:rPr>
        <w:t>OK: bullet revised to add the following at the end: “- this exclusion only applies to a covered person while serving in the military or an auxiliary unit attached to the military or working in an area of war whether voluntarily or as required by an employer;”</w:t>
      </w:r>
    </w:p>
    <w:p w14:paraId="5AA42853" w14:textId="4B637905" w:rsidR="00A10C5A" w:rsidRDefault="00A10C5A" w:rsidP="00744275">
      <w:pPr>
        <w:ind w:left="360"/>
        <w:rPr>
          <w:rFonts w:ascii="Arial" w:hAnsi="Arial" w:cs="Arial"/>
          <w:i/>
          <w:sz w:val="20"/>
          <w:szCs w:val="20"/>
        </w:rPr>
      </w:pPr>
      <w:r>
        <w:rPr>
          <w:rFonts w:ascii="Arial" w:hAnsi="Arial" w:cs="Arial"/>
          <w:i/>
          <w:sz w:val="20"/>
          <w:szCs w:val="20"/>
        </w:rPr>
        <w:t>NY: bullet revised to read</w:t>
      </w:r>
      <w:r w:rsidRPr="00E570DE">
        <w:rPr>
          <w:rFonts w:ascii="Arial" w:hAnsi="Arial" w:cs="Arial"/>
          <w:i/>
          <w:sz w:val="20"/>
          <w:szCs w:val="20"/>
        </w:rPr>
        <w:t xml:space="preserve"> “</w:t>
      </w:r>
      <w:r w:rsidRPr="00E570DE">
        <w:rPr>
          <w:rFonts w:ascii="Arial" w:eastAsia="Calibri" w:hAnsi="Arial" w:cs="Arial"/>
          <w:i/>
          <w:sz w:val="20"/>
          <w:szCs w:val="20"/>
        </w:rPr>
        <w:t>war, or act of war (</w:t>
      </w:r>
      <w:r>
        <w:rPr>
          <w:rFonts w:ascii="Arial" w:eastAsia="Calibri" w:hAnsi="Arial" w:cs="Arial"/>
          <w:i/>
          <w:sz w:val="20"/>
          <w:szCs w:val="20"/>
        </w:rPr>
        <w:t>whether declared or undeclared)</w:t>
      </w:r>
      <w:r w:rsidRPr="00E570DE">
        <w:rPr>
          <w:rFonts w:ascii="Arial" w:eastAsia="Calibri" w:hAnsi="Arial" w:cs="Arial"/>
          <w:i/>
          <w:sz w:val="20"/>
          <w:szCs w:val="20"/>
        </w:rPr>
        <w:t>”</w:t>
      </w:r>
    </w:p>
    <w:p w14:paraId="0E493BD7" w14:textId="77777777" w:rsidR="00744275" w:rsidRPr="0010213C" w:rsidRDefault="00744275" w:rsidP="00744275">
      <w:pPr>
        <w:rPr>
          <w:rFonts w:ascii="Arial" w:hAnsi="Arial" w:cs="Arial"/>
          <w:b/>
          <w:color w:val="000000"/>
          <w:sz w:val="20"/>
          <w:szCs w:val="20"/>
        </w:rPr>
      </w:pPr>
      <w:bookmarkStart w:id="15" w:name="DentalProcedure"/>
      <w:bookmarkEnd w:id="14"/>
    </w:p>
    <w:p w14:paraId="2A895F87" w14:textId="47011DC7" w:rsidR="00744275" w:rsidRDefault="00744275" w:rsidP="00047743">
      <w:pPr>
        <w:widowControl/>
        <w:numPr>
          <w:ilvl w:val="0"/>
          <w:numId w:val="6"/>
        </w:numPr>
        <w:rPr>
          <w:rFonts w:ascii="Arial" w:hAnsi="Arial" w:cs="Arial"/>
          <w:b/>
          <w:color w:val="000000"/>
          <w:sz w:val="20"/>
          <w:szCs w:val="20"/>
        </w:rPr>
      </w:pPr>
      <w:r w:rsidRPr="0010213C">
        <w:rPr>
          <w:rFonts w:ascii="Arial" w:hAnsi="Arial" w:cs="Arial"/>
          <w:b/>
          <w:color w:val="000000"/>
          <w:sz w:val="20"/>
          <w:szCs w:val="20"/>
        </w:rPr>
        <w:t xml:space="preserve">dental procedures or </w:t>
      </w:r>
      <w:r>
        <w:rPr>
          <w:rFonts w:ascii="Arial" w:hAnsi="Arial" w:cs="Arial"/>
          <w:b/>
          <w:color w:val="000000"/>
          <w:sz w:val="20"/>
          <w:szCs w:val="20"/>
        </w:rPr>
        <w:t>s</w:t>
      </w:r>
      <w:r w:rsidRPr="0010213C">
        <w:rPr>
          <w:rFonts w:ascii="Arial" w:hAnsi="Arial" w:cs="Arial"/>
          <w:b/>
          <w:color w:val="000000"/>
          <w:sz w:val="20"/>
          <w:szCs w:val="20"/>
        </w:rPr>
        <w:t xml:space="preserve">urgery except as the result of an </w:t>
      </w:r>
      <w:proofErr w:type="gramStart"/>
      <w:r w:rsidRPr="0010213C">
        <w:rPr>
          <w:rFonts w:ascii="Arial" w:hAnsi="Arial" w:cs="Arial"/>
          <w:b/>
          <w:color w:val="000000"/>
          <w:sz w:val="20"/>
          <w:szCs w:val="20"/>
        </w:rPr>
        <w:t>Accident causing</w:t>
      </w:r>
      <w:proofErr w:type="gramEnd"/>
      <w:r w:rsidRPr="0010213C">
        <w:rPr>
          <w:rFonts w:ascii="Arial" w:hAnsi="Arial" w:cs="Arial"/>
          <w:b/>
          <w:color w:val="000000"/>
          <w:sz w:val="20"/>
          <w:szCs w:val="20"/>
        </w:rPr>
        <w:t xml:space="preserve"> </w:t>
      </w:r>
      <w:r w:rsidR="00502C8E">
        <w:rPr>
          <w:rFonts w:ascii="Arial" w:hAnsi="Arial" w:cs="Arial"/>
          <w:b/>
          <w:color w:val="000000"/>
          <w:sz w:val="20"/>
          <w:szCs w:val="20"/>
        </w:rPr>
        <w:t>Injury to a sound natural tooth</w:t>
      </w:r>
    </w:p>
    <w:p w14:paraId="03BA6264" w14:textId="53EAE19C" w:rsidR="00851179" w:rsidRDefault="00851179" w:rsidP="00744275">
      <w:pPr>
        <w:ind w:left="360"/>
        <w:rPr>
          <w:rFonts w:ascii="Arial" w:hAnsi="Arial" w:cs="Arial"/>
          <w:i/>
          <w:color w:val="000000"/>
          <w:sz w:val="20"/>
          <w:szCs w:val="20"/>
        </w:rPr>
      </w:pPr>
      <w:r w:rsidRPr="00851179">
        <w:rPr>
          <w:rFonts w:ascii="Arial" w:hAnsi="Arial" w:cs="Arial"/>
          <w:i/>
          <w:color w:val="000000"/>
          <w:sz w:val="20"/>
          <w:szCs w:val="20"/>
        </w:rPr>
        <w:t>CO: “or to reconstruct a part of the body which was disfigured or removed as a result of a Congenital Anomaly of a Dependent Child” added after “sound natural tooth”</w:t>
      </w:r>
    </w:p>
    <w:p w14:paraId="73228F43" w14:textId="19559824" w:rsidR="00744275" w:rsidRDefault="00744275" w:rsidP="00744275">
      <w:pPr>
        <w:ind w:left="360"/>
        <w:rPr>
          <w:rFonts w:ascii="Arial" w:hAnsi="Arial" w:cs="Arial"/>
          <w:i/>
          <w:color w:val="000000"/>
          <w:sz w:val="20"/>
          <w:szCs w:val="20"/>
        </w:rPr>
      </w:pPr>
      <w:r w:rsidRPr="0010213C">
        <w:rPr>
          <w:rFonts w:ascii="Arial" w:hAnsi="Arial" w:cs="Arial"/>
          <w:i/>
          <w:color w:val="000000"/>
          <w:sz w:val="20"/>
          <w:szCs w:val="20"/>
        </w:rPr>
        <w:t>SD</w:t>
      </w:r>
      <w:r w:rsidR="0004604F" w:rsidRPr="0010213C">
        <w:rPr>
          <w:rFonts w:ascii="Arial" w:hAnsi="Arial" w:cs="Arial"/>
          <w:i/>
          <w:color w:val="000000"/>
          <w:sz w:val="20"/>
          <w:szCs w:val="20"/>
        </w:rPr>
        <w:t>:</w:t>
      </w:r>
      <w:r w:rsidR="0004604F">
        <w:rPr>
          <w:rFonts w:ascii="Arial" w:hAnsi="Arial" w:cs="Arial"/>
          <w:i/>
          <w:color w:val="000000"/>
          <w:sz w:val="20"/>
          <w:szCs w:val="20"/>
        </w:rPr>
        <w:t xml:space="preserve"> “</w:t>
      </w:r>
      <w:r>
        <w:rPr>
          <w:rFonts w:ascii="Arial" w:hAnsi="Arial" w:cs="Arial"/>
          <w:i/>
          <w:color w:val="000000"/>
          <w:sz w:val="20"/>
          <w:szCs w:val="20"/>
        </w:rPr>
        <w:t>sound natural”</w:t>
      </w:r>
      <w:r w:rsidR="00502C8E">
        <w:rPr>
          <w:rFonts w:ascii="Arial" w:hAnsi="Arial" w:cs="Arial"/>
          <w:i/>
          <w:color w:val="000000"/>
          <w:sz w:val="20"/>
          <w:szCs w:val="20"/>
        </w:rPr>
        <w:t xml:space="preserve"> deleted</w:t>
      </w:r>
    </w:p>
    <w:p w14:paraId="4A8F2436" w14:textId="419E85CE" w:rsidR="00A10C5A" w:rsidRPr="0010213C" w:rsidRDefault="00A10C5A" w:rsidP="00744275">
      <w:pPr>
        <w:ind w:left="360"/>
        <w:rPr>
          <w:rFonts w:ascii="Arial" w:hAnsi="Arial" w:cs="Arial"/>
          <w:i/>
          <w:color w:val="000000"/>
          <w:sz w:val="20"/>
          <w:szCs w:val="20"/>
        </w:rPr>
      </w:pPr>
      <w:r>
        <w:rPr>
          <w:rFonts w:ascii="Arial" w:hAnsi="Arial" w:cs="Arial"/>
          <w:i/>
          <w:color w:val="000000"/>
          <w:sz w:val="20"/>
          <w:szCs w:val="20"/>
        </w:rPr>
        <w:t>NY: bullet revised to read “</w:t>
      </w:r>
      <w:r w:rsidRPr="00911912">
        <w:rPr>
          <w:rFonts w:ascii="Arial" w:hAnsi="Arial" w:cs="Arial"/>
          <w:i/>
          <w:color w:val="000000"/>
          <w:sz w:val="20"/>
          <w:szCs w:val="20"/>
        </w:rPr>
        <w:t xml:space="preserve">dental procedures or </w:t>
      </w:r>
      <w:r>
        <w:rPr>
          <w:rFonts w:ascii="Arial" w:hAnsi="Arial" w:cs="Arial"/>
          <w:i/>
          <w:color w:val="000000"/>
          <w:sz w:val="20"/>
          <w:szCs w:val="20"/>
        </w:rPr>
        <w:t>s</w:t>
      </w:r>
      <w:r w:rsidRPr="00911912">
        <w:rPr>
          <w:rFonts w:ascii="Arial" w:hAnsi="Arial" w:cs="Arial"/>
          <w:i/>
          <w:color w:val="000000"/>
          <w:sz w:val="20"/>
          <w:szCs w:val="20"/>
        </w:rPr>
        <w:t xml:space="preserve">urgery except as the result of an </w:t>
      </w:r>
      <w:proofErr w:type="gramStart"/>
      <w:r>
        <w:rPr>
          <w:rFonts w:ascii="Arial" w:hAnsi="Arial" w:cs="Arial"/>
          <w:i/>
          <w:color w:val="000000"/>
          <w:sz w:val="20"/>
          <w:szCs w:val="20"/>
        </w:rPr>
        <w:t>a</w:t>
      </w:r>
      <w:r w:rsidRPr="00911912">
        <w:rPr>
          <w:rFonts w:ascii="Arial" w:hAnsi="Arial" w:cs="Arial"/>
          <w:i/>
          <w:color w:val="000000"/>
          <w:sz w:val="20"/>
          <w:szCs w:val="20"/>
        </w:rPr>
        <w:t>ccident causing</w:t>
      </w:r>
      <w:proofErr w:type="gramEnd"/>
      <w:r w:rsidRPr="00911912">
        <w:rPr>
          <w:rFonts w:ascii="Arial" w:hAnsi="Arial" w:cs="Arial"/>
          <w:i/>
          <w:color w:val="000000"/>
          <w:sz w:val="20"/>
          <w:szCs w:val="20"/>
        </w:rPr>
        <w:t xml:space="preserve"> Injury to a sound natural tooth</w:t>
      </w:r>
      <w:r>
        <w:rPr>
          <w:rFonts w:ascii="Arial" w:hAnsi="Arial" w:cs="Arial"/>
          <w:i/>
          <w:color w:val="000000"/>
          <w:sz w:val="20"/>
          <w:szCs w:val="20"/>
        </w:rPr>
        <w:t>”</w:t>
      </w:r>
    </w:p>
    <w:p w14:paraId="68839B91" w14:textId="77777777" w:rsidR="00744275" w:rsidRPr="0010213C" w:rsidRDefault="00744275" w:rsidP="00744275">
      <w:pPr>
        <w:ind w:left="360"/>
        <w:rPr>
          <w:rFonts w:ascii="Arial" w:hAnsi="Arial" w:cs="Arial"/>
          <w:i/>
          <w:color w:val="000000"/>
          <w:sz w:val="20"/>
          <w:szCs w:val="20"/>
        </w:rPr>
      </w:pPr>
      <w:bookmarkStart w:id="16" w:name="Cosmetic"/>
      <w:bookmarkEnd w:id="15"/>
    </w:p>
    <w:p w14:paraId="1BF3E6AA" w14:textId="77777777" w:rsidR="00744275" w:rsidRDefault="00744275" w:rsidP="00047743">
      <w:pPr>
        <w:widowControl/>
        <w:numPr>
          <w:ilvl w:val="0"/>
          <w:numId w:val="6"/>
        </w:numPr>
        <w:autoSpaceDE w:val="0"/>
        <w:autoSpaceDN w:val="0"/>
        <w:adjustRightInd w:val="0"/>
        <w:rPr>
          <w:rFonts w:ascii="Arial" w:hAnsi="Arial" w:cs="Arial"/>
          <w:b/>
          <w:sz w:val="20"/>
          <w:szCs w:val="20"/>
          <w:lang w:bidi="ta-IN"/>
        </w:rPr>
      </w:pPr>
      <w:r w:rsidRPr="0010213C">
        <w:rPr>
          <w:rFonts w:ascii="Arial" w:hAnsi="Arial" w:cs="Arial"/>
          <w:b/>
          <w:sz w:val="20"/>
          <w:szCs w:val="20"/>
          <w:lang w:bidi="ta-IN"/>
        </w:rPr>
        <w:t xml:space="preserve">cosmetic </w:t>
      </w:r>
      <w:r>
        <w:rPr>
          <w:rFonts w:ascii="Arial" w:hAnsi="Arial" w:cs="Arial"/>
          <w:b/>
          <w:sz w:val="20"/>
          <w:szCs w:val="20"/>
          <w:lang w:bidi="ta-IN"/>
        </w:rPr>
        <w:t>s</w:t>
      </w:r>
      <w:r w:rsidRPr="0010213C">
        <w:rPr>
          <w:rFonts w:ascii="Arial" w:hAnsi="Arial" w:cs="Arial"/>
          <w:b/>
          <w:sz w:val="20"/>
          <w:szCs w:val="20"/>
          <w:lang w:bidi="ta-IN"/>
        </w:rPr>
        <w:t xml:space="preserve">urgery, except when such </w:t>
      </w:r>
      <w:r>
        <w:rPr>
          <w:rFonts w:ascii="Arial" w:hAnsi="Arial" w:cs="Arial"/>
          <w:b/>
          <w:sz w:val="20"/>
          <w:szCs w:val="20"/>
          <w:lang w:bidi="ta-IN"/>
        </w:rPr>
        <w:t>s</w:t>
      </w:r>
      <w:r w:rsidRPr="0010213C">
        <w:rPr>
          <w:rFonts w:ascii="Arial" w:hAnsi="Arial" w:cs="Arial"/>
          <w:b/>
          <w:sz w:val="20"/>
          <w:szCs w:val="20"/>
          <w:lang w:bidi="ta-IN"/>
        </w:rPr>
        <w:t xml:space="preserve">urgery is performed to: </w:t>
      </w:r>
    </w:p>
    <w:p w14:paraId="4D2D8DEC" w14:textId="246EAF74" w:rsidR="00502C8E" w:rsidRDefault="00A10C5A" w:rsidP="00502C8E">
      <w:pPr>
        <w:widowControl/>
        <w:autoSpaceDE w:val="0"/>
        <w:autoSpaceDN w:val="0"/>
        <w:adjustRightInd w:val="0"/>
        <w:ind w:left="360"/>
        <w:rPr>
          <w:rFonts w:ascii="Arial" w:hAnsi="Arial" w:cs="Arial"/>
          <w:i/>
          <w:color w:val="000000"/>
          <w:sz w:val="20"/>
          <w:szCs w:val="20"/>
        </w:rPr>
      </w:pPr>
      <w:r w:rsidRPr="00C847DB">
        <w:rPr>
          <w:rFonts w:ascii="Arial" w:hAnsi="Arial" w:cs="Arial"/>
          <w:i/>
          <w:sz w:val="20"/>
          <w:szCs w:val="20"/>
          <w:lang w:bidi="ta-IN"/>
        </w:rPr>
        <w:t>NY: bullet</w:t>
      </w:r>
      <w:r>
        <w:rPr>
          <w:rFonts w:ascii="Arial" w:hAnsi="Arial" w:cs="Arial"/>
          <w:i/>
          <w:sz w:val="20"/>
          <w:szCs w:val="20"/>
          <w:lang w:bidi="ta-IN"/>
        </w:rPr>
        <w:t xml:space="preserve"> and all 3 sub-bullets deleted and replaced with</w:t>
      </w:r>
      <w:r w:rsidRPr="00C847DB">
        <w:rPr>
          <w:rFonts w:ascii="Arial" w:hAnsi="Arial" w:cs="Arial"/>
          <w:i/>
          <w:sz w:val="20"/>
          <w:szCs w:val="20"/>
          <w:lang w:bidi="ta-IN"/>
        </w:rPr>
        <w:t xml:space="preserve"> “cosmetic surgery, except when such surgery is performed to </w:t>
      </w:r>
      <w:r w:rsidRPr="00C847DB">
        <w:rPr>
          <w:rFonts w:ascii="Arial" w:hAnsi="Arial" w:cs="Arial"/>
          <w:i/>
          <w:color w:val="000000"/>
          <w:sz w:val="20"/>
          <w:szCs w:val="20"/>
        </w:rPr>
        <w:t>reconstruct a part of the body which was disfigured or removed as a result of an injury or sickness</w:t>
      </w:r>
      <w:r>
        <w:rPr>
          <w:rFonts w:ascii="Arial" w:hAnsi="Arial" w:cs="Arial"/>
          <w:i/>
          <w:color w:val="000000"/>
          <w:sz w:val="20"/>
          <w:szCs w:val="20"/>
        </w:rPr>
        <w:t>”</w:t>
      </w:r>
    </w:p>
    <w:p w14:paraId="454DC218" w14:textId="77777777" w:rsidR="00A10C5A" w:rsidRPr="0010213C" w:rsidRDefault="00A10C5A" w:rsidP="00502C8E">
      <w:pPr>
        <w:widowControl/>
        <w:autoSpaceDE w:val="0"/>
        <w:autoSpaceDN w:val="0"/>
        <w:adjustRightInd w:val="0"/>
        <w:ind w:left="360"/>
        <w:rPr>
          <w:rFonts w:ascii="Arial" w:hAnsi="Arial" w:cs="Arial"/>
          <w:b/>
          <w:sz w:val="20"/>
          <w:szCs w:val="20"/>
          <w:lang w:bidi="ta-IN"/>
        </w:rPr>
      </w:pPr>
    </w:p>
    <w:p w14:paraId="76E4CB31" w14:textId="1359A547" w:rsidR="00744275" w:rsidRDefault="00744275" w:rsidP="00047743">
      <w:pPr>
        <w:widowControl/>
        <w:numPr>
          <w:ilvl w:val="0"/>
          <w:numId w:val="6"/>
        </w:numPr>
        <w:tabs>
          <w:tab w:val="clear" w:pos="360"/>
          <w:tab w:val="num" w:pos="720"/>
        </w:tabs>
        <w:autoSpaceDE w:val="0"/>
        <w:autoSpaceDN w:val="0"/>
        <w:adjustRightInd w:val="0"/>
        <w:ind w:left="720"/>
        <w:rPr>
          <w:rFonts w:ascii="Arial" w:hAnsi="Arial" w:cs="Arial"/>
          <w:b/>
          <w:sz w:val="20"/>
          <w:szCs w:val="20"/>
          <w:lang w:bidi="ta-IN"/>
        </w:rPr>
      </w:pPr>
      <w:r w:rsidRPr="0010213C">
        <w:rPr>
          <w:rFonts w:ascii="Arial" w:hAnsi="Arial" w:cs="Arial"/>
          <w:b/>
          <w:sz w:val="20"/>
          <w:szCs w:val="20"/>
          <w:lang w:bidi="ta-IN"/>
        </w:rPr>
        <w:t xml:space="preserve">treat an Injury or </w:t>
      </w:r>
      <w:proofErr w:type="gramStart"/>
      <w:r w:rsidRPr="0010213C">
        <w:rPr>
          <w:rFonts w:ascii="Arial" w:hAnsi="Arial" w:cs="Arial"/>
          <w:b/>
          <w:sz w:val="20"/>
          <w:szCs w:val="20"/>
          <w:lang w:bidi="ta-IN"/>
        </w:rPr>
        <w:t>Sickness;</w:t>
      </w:r>
      <w:proofErr w:type="gramEnd"/>
      <w:r w:rsidRPr="0010213C">
        <w:rPr>
          <w:rFonts w:ascii="Arial" w:hAnsi="Arial" w:cs="Arial"/>
          <w:b/>
          <w:sz w:val="20"/>
          <w:szCs w:val="20"/>
          <w:lang w:bidi="ta-IN"/>
        </w:rPr>
        <w:t xml:space="preserve"> </w:t>
      </w:r>
    </w:p>
    <w:p w14:paraId="7126542E" w14:textId="7BDCE9D3" w:rsidR="00851179" w:rsidRPr="00851179" w:rsidRDefault="00851179" w:rsidP="00851179">
      <w:pPr>
        <w:widowControl/>
        <w:autoSpaceDE w:val="0"/>
        <w:autoSpaceDN w:val="0"/>
        <w:adjustRightInd w:val="0"/>
        <w:ind w:left="720"/>
        <w:rPr>
          <w:rFonts w:ascii="Arial" w:hAnsi="Arial" w:cs="Arial"/>
          <w:i/>
          <w:sz w:val="20"/>
          <w:szCs w:val="20"/>
          <w:lang w:bidi="ta-IN"/>
        </w:rPr>
      </w:pPr>
      <w:r w:rsidRPr="00851179">
        <w:rPr>
          <w:rFonts w:ascii="Arial" w:hAnsi="Arial" w:cs="Arial"/>
          <w:i/>
          <w:sz w:val="20"/>
          <w:szCs w:val="20"/>
          <w:lang w:bidi="ta-IN"/>
        </w:rPr>
        <w:t>CO: New sub-bullet added after treat an Injury or Sickness;”. “Reconstruct a part of the body which was disfigured or removed as a result of a Congenital Anomaly of a Dependent Child;”</w:t>
      </w:r>
    </w:p>
    <w:p w14:paraId="74695EDD" w14:textId="57878077" w:rsidR="00502C8E" w:rsidRPr="00502C8E" w:rsidRDefault="00502C8E" w:rsidP="00502C8E">
      <w:pPr>
        <w:pStyle w:val="ListParagraph"/>
        <w:ind w:left="720"/>
        <w:rPr>
          <w:rFonts w:ascii="Arial" w:hAnsi="Arial" w:cs="Arial"/>
          <w:i/>
          <w:sz w:val="20"/>
          <w:szCs w:val="20"/>
          <w:lang w:bidi="ta-IN"/>
        </w:rPr>
      </w:pPr>
      <w:r w:rsidRPr="00502C8E">
        <w:rPr>
          <w:rFonts w:ascii="Arial" w:hAnsi="Arial" w:cs="Arial"/>
          <w:i/>
          <w:sz w:val="20"/>
          <w:szCs w:val="20"/>
          <w:lang w:bidi="ta-IN"/>
        </w:rPr>
        <w:t>NC: “or congenital anomaly” added after “Sickness”</w:t>
      </w:r>
    </w:p>
    <w:p w14:paraId="101AEFAC" w14:textId="77777777" w:rsidR="00502C8E" w:rsidRPr="00FE4BE1" w:rsidRDefault="00502C8E" w:rsidP="00502C8E">
      <w:pPr>
        <w:widowControl/>
        <w:autoSpaceDE w:val="0"/>
        <w:autoSpaceDN w:val="0"/>
        <w:adjustRightInd w:val="0"/>
        <w:ind w:left="720"/>
        <w:rPr>
          <w:rFonts w:ascii="Arial" w:hAnsi="Arial" w:cs="Arial"/>
          <w:b/>
          <w:sz w:val="20"/>
          <w:szCs w:val="20"/>
          <w:lang w:bidi="ta-IN"/>
        </w:rPr>
      </w:pPr>
    </w:p>
    <w:p w14:paraId="425402EC" w14:textId="77777777" w:rsidR="00744275" w:rsidRDefault="00744275" w:rsidP="00047743">
      <w:pPr>
        <w:widowControl/>
        <w:numPr>
          <w:ilvl w:val="0"/>
          <w:numId w:val="6"/>
        </w:numPr>
        <w:tabs>
          <w:tab w:val="clear" w:pos="360"/>
          <w:tab w:val="num" w:pos="720"/>
        </w:tabs>
        <w:autoSpaceDE w:val="0"/>
        <w:autoSpaceDN w:val="0"/>
        <w:adjustRightInd w:val="0"/>
        <w:ind w:left="720"/>
        <w:rPr>
          <w:rFonts w:ascii="Arial" w:hAnsi="Arial" w:cs="Arial"/>
          <w:b/>
          <w:sz w:val="20"/>
          <w:szCs w:val="20"/>
          <w:lang w:bidi="ta-IN"/>
        </w:rPr>
      </w:pPr>
      <w:r w:rsidRPr="0010213C">
        <w:rPr>
          <w:rFonts w:ascii="Arial" w:hAnsi="Arial" w:cs="Arial"/>
          <w:b/>
          <w:sz w:val="20"/>
          <w:szCs w:val="20"/>
          <w:lang w:bidi="ta-IN"/>
        </w:rPr>
        <w:t xml:space="preserve">correct a disorder of normal bodily function or structure that was caused by an Injury or Sickness </w:t>
      </w:r>
      <w:r w:rsidRPr="0010213C">
        <w:rPr>
          <w:rFonts w:ascii="Arial" w:hAnsi="Arial" w:cs="Arial"/>
          <w:b/>
          <w:color w:val="000000"/>
          <w:sz w:val="20"/>
          <w:szCs w:val="20"/>
        </w:rPr>
        <w:t>for which coverage is not otherwise excluded under th</w:t>
      </w:r>
      <w:r>
        <w:rPr>
          <w:rFonts w:ascii="Arial" w:hAnsi="Arial" w:cs="Arial"/>
          <w:b/>
          <w:color w:val="000000"/>
          <w:sz w:val="20"/>
          <w:szCs w:val="20"/>
        </w:rPr>
        <w:t>e</w:t>
      </w:r>
      <w:r w:rsidRPr="0010213C">
        <w:rPr>
          <w:rFonts w:ascii="Arial" w:hAnsi="Arial" w:cs="Arial"/>
          <w:b/>
          <w:color w:val="000000"/>
          <w:sz w:val="20"/>
          <w:szCs w:val="20"/>
        </w:rPr>
        <w:t xml:space="preserve"> </w:t>
      </w:r>
      <w:r>
        <w:rPr>
          <w:rFonts w:ascii="Arial" w:hAnsi="Arial" w:cs="Arial"/>
          <w:b/>
          <w:color w:val="000000"/>
          <w:sz w:val="20"/>
          <w:szCs w:val="20"/>
        </w:rPr>
        <w:t>c</w:t>
      </w:r>
      <w:r w:rsidRPr="0010213C">
        <w:rPr>
          <w:rFonts w:ascii="Arial" w:hAnsi="Arial" w:cs="Arial"/>
          <w:b/>
          <w:color w:val="000000"/>
          <w:sz w:val="20"/>
          <w:szCs w:val="20"/>
        </w:rPr>
        <w:t>ertificate</w:t>
      </w:r>
      <w:r w:rsidRPr="0010213C">
        <w:rPr>
          <w:rFonts w:ascii="Arial" w:hAnsi="Arial" w:cs="Arial"/>
          <w:b/>
          <w:sz w:val="20"/>
          <w:szCs w:val="20"/>
          <w:lang w:bidi="ta-IN"/>
        </w:rPr>
        <w:t>; or</w:t>
      </w:r>
    </w:p>
    <w:p w14:paraId="47B08496" w14:textId="3A5B104F" w:rsidR="00502C8E" w:rsidRPr="00502C8E" w:rsidRDefault="00502C8E" w:rsidP="00502C8E">
      <w:pPr>
        <w:widowControl/>
        <w:autoSpaceDE w:val="0"/>
        <w:autoSpaceDN w:val="0"/>
        <w:adjustRightInd w:val="0"/>
        <w:ind w:left="720"/>
        <w:rPr>
          <w:rFonts w:ascii="Arial" w:hAnsi="Arial" w:cs="Arial"/>
          <w:i/>
          <w:sz w:val="20"/>
          <w:szCs w:val="20"/>
          <w:lang w:bidi="ta-IN"/>
        </w:rPr>
      </w:pPr>
      <w:r w:rsidRPr="00502C8E">
        <w:rPr>
          <w:rFonts w:ascii="Arial" w:hAnsi="Arial" w:cs="Arial"/>
          <w:i/>
          <w:sz w:val="20"/>
          <w:szCs w:val="20"/>
          <w:lang w:bidi="ta-IN"/>
        </w:rPr>
        <w:t>NC: “or congenital anomaly” added after “Sickness”</w:t>
      </w:r>
    </w:p>
    <w:p w14:paraId="59DB5C43" w14:textId="77777777" w:rsidR="00502C8E" w:rsidRPr="00FE4BE1" w:rsidRDefault="00502C8E" w:rsidP="00502C8E">
      <w:pPr>
        <w:widowControl/>
        <w:autoSpaceDE w:val="0"/>
        <w:autoSpaceDN w:val="0"/>
        <w:adjustRightInd w:val="0"/>
        <w:ind w:left="720"/>
        <w:rPr>
          <w:rFonts w:ascii="Arial" w:hAnsi="Arial" w:cs="Arial"/>
          <w:b/>
          <w:sz w:val="20"/>
          <w:szCs w:val="20"/>
          <w:lang w:bidi="ta-IN"/>
        </w:rPr>
      </w:pPr>
    </w:p>
    <w:p w14:paraId="306D052F" w14:textId="3DA595EE" w:rsidR="00502C8E" w:rsidRDefault="00744275" w:rsidP="00047743">
      <w:pPr>
        <w:widowControl/>
        <w:numPr>
          <w:ilvl w:val="0"/>
          <w:numId w:val="6"/>
        </w:numPr>
        <w:tabs>
          <w:tab w:val="clear" w:pos="360"/>
          <w:tab w:val="num" w:pos="720"/>
        </w:tabs>
        <w:autoSpaceDE w:val="0"/>
        <w:autoSpaceDN w:val="0"/>
        <w:adjustRightInd w:val="0"/>
        <w:ind w:left="720"/>
        <w:rPr>
          <w:rFonts w:ascii="Arial" w:hAnsi="Arial" w:cs="Arial"/>
          <w:b/>
          <w:sz w:val="20"/>
          <w:szCs w:val="20"/>
          <w:lang w:bidi="ta-IN"/>
        </w:rPr>
      </w:pPr>
      <w:r w:rsidRPr="0010213C">
        <w:rPr>
          <w:rFonts w:ascii="Arial" w:hAnsi="Arial" w:cs="Arial"/>
          <w:b/>
          <w:color w:val="000000"/>
          <w:sz w:val="20"/>
          <w:szCs w:val="20"/>
        </w:rPr>
        <w:t xml:space="preserve">reconstruct a part of the body which was disfigured or removed </w:t>
      </w:r>
      <w:proofErr w:type="gramStart"/>
      <w:r w:rsidRPr="0010213C">
        <w:rPr>
          <w:rFonts w:ascii="Arial" w:hAnsi="Arial" w:cs="Arial"/>
          <w:b/>
          <w:color w:val="000000"/>
          <w:sz w:val="20"/>
          <w:szCs w:val="20"/>
        </w:rPr>
        <w:t>as a result of</w:t>
      </w:r>
      <w:proofErr w:type="gramEnd"/>
      <w:r w:rsidRPr="0010213C">
        <w:rPr>
          <w:rFonts w:ascii="Arial" w:hAnsi="Arial" w:cs="Arial"/>
          <w:b/>
          <w:color w:val="000000"/>
          <w:sz w:val="20"/>
          <w:szCs w:val="20"/>
        </w:rPr>
        <w:t xml:space="preserve"> an Injury or Sickness for which coverage is not otherwise excluded under th</w:t>
      </w:r>
      <w:r>
        <w:rPr>
          <w:rFonts w:ascii="Arial" w:hAnsi="Arial" w:cs="Arial"/>
          <w:b/>
          <w:color w:val="000000"/>
          <w:sz w:val="20"/>
          <w:szCs w:val="20"/>
        </w:rPr>
        <w:t>e</w:t>
      </w:r>
      <w:r w:rsidRPr="0010213C">
        <w:rPr>
          <w:rFonts w:ascii="Arial" w:hAnsi="Arial" w:cs="Arial"/>
          <w:b/>
          <w:color w:val="000000"/>
          <w:sz w:val="20"/>
          <w:szCs w:val="20"/>
        </w:rPr>
        <w:t xml:space="preserve"> </w:t>
      </w:r>
      <w:r>
        <w:rPr>
          <w:rFonts w:ascii="Arial" w:hAnsi="Arial" w:cs="Arial"/>
          <w:b/>
          <w:color w:val="000000"/>
          <w:sz w:val="20"/>
          <w:szCs w:val="20"/>
        </w:rPr>
        <w:t>c</w:t>
      </w:r>
      <w:r w:rsidRPr="0010213C">
        <w:rPr>
          <w:rFonts w:ascii="Arial" w:hAnsi="Arial" w:cs="Arial"/>
          <w:b/>
          <w:color w:val="000000"/>
          <w:sz w:val="20"/>
          <w:szCs w:val="20"/>
        </w:rPr>
        <w:t>ertificate</w:t>
      </w:r>
    </w:p>
    <w:p w14:paraId="108C1AAA" w14:textId="2D9AD21C" w:rsidR="00502C8E" w:rsidRPr="00502C8E" w:rsidRDefault="00744275" w:rsidP="00502C8E">
      <w:pPr>
        <w:widowControl/>
        <w:autoSpaceDE w:val="0"/>
        <w:autoSpaceDN w:val="0"/>
        <w:adjustRightInd w:val="0"/>
        <w:ind w:left="720"/>
        <w:rPr>
          <w:rFonts w:ascii="Arial" w:hAnsi="Arial" w:cs="Arial"/>
          <w:i/>
          <w:sz w:val="20"/>
          <w:szCs w:val="20"/>
          <w:lang w:bidi="ta-IN"/>
        </w:rPr>
      </w:pPr>
      <w:r w:rsidRPr="0010213C">
        <w:rPr>
          <w:rFonts w:ascii="Arial" w:hAnsi="Arial" w:cs="Arial"/>
          <w:b/>
          <w:sz w:val="20"/>
          <w:szCs w:val="20"/>
          <w:lang w:bidi="ta-IN"/>
        </w:rPr>
        <w:t xml:space="preserve"> </w:t>
      </w:r>
      <w:r w:rsidR="0004604F">
        <w:rPr>
          <w:rFonts w:ascii="Arial" w:hAnsi="Arial" w:cs="Arial"/>
          <w:i/>
          <w:sz w:val="20"/>
          <w:szCs w:val="20"/>
          <w:lang w:bidi="ta-IN"/>
        </w:rPr>
        <w:t>ID: “</w:t>
      </w:r>
      <w:r w:rsidR="00502C8E" w:rsidRPr="00502C8E">
        <w:rPr>
          <w:rFonts w:ascii="Arial" w:hAnsi="Arial" w:cs="Arial"/>
          <w:i/>
          <w:sz w:val="20"/>
          <w:szCs w:val="20"/>
          <w:lang w:bidi="ta-IN"/>
        </w:rPr>
        <w:t>a trauma, infection or other disease that results from</w:t>
      </w:r>
      <w:r w:rsidR="0004604F">
        <w:rPr>
          <w:rFonts w:ascii="Arial" w:hAnsi="Arial" w:cs="Arial"/>
          <w:i/>
          <w:sz w:val="20"/>
          <w:szCs w:val="20"/>
          <w:lang w:bidi="ta-IN"/>
        </w:rPr>
        <w:t xml:space="preserve">” </w:t>
      </w:r>
      <w:r w:rsidR="00502C8E" w:rsidRPr="00502C8E">
        <w:rPr>
          <w:rFonts w:ascii="Arial" w:hAnsi="Arial" w:cs="Arial"/>
          <w:i/>
          <w:sz w:val="20"/>
          <w:szCs w:val="20"/>
          <w:lang w:bidi="ta-IN"/>
        </w:rPr>
        <w:t xml:space="preserve">added after “result of” and before “an Injury”.  The following is added as a bulleted item when children are eligible for coverage “reconstruct a part of the body which was disfigured or removed as a result of congenital disease or congenital anomaly of a dependent child” </w:t>
      </w:r>
    </w:p>
    <w:p w14:paraId="2C00F5C5" w14:textId="69E7A706" w:rsidR="00744275" w:rsidRPr="00502C8E" w:rsidRDefault="00502C8E" w:rsidP="00502C8E">
      <w:pPr>
        <w:widowControl/>
        <w:autoSpaceDE w:val="0"/>
        <w:autoSpaceDN w:val="0"/>
        <w:adjustRightInd w:val="0"/>
        <w:ind w:left="720"/>
        <w:rPr>
          <w:rFonts w:ascii="Arial" w:hAnsi="Arial" w:cs="Arial"/>
          <w:i/>
          <w:sz w:val="20"/>
          <w:szCs w:val="20"/>
          <w:lang w:bidi="ta-IN"/>
        </w:rPr>
      </w:pPr>
      <w:r w:rsidRPr="00502C8E">
        <w:rPr>
          <w:rFonts w:ascii="Arial" w:hAnsi="Arial" w:cs="Arial"/>
          <w:i/>
          <w:sz w:val="20"/>
          <w:szCs w:val="20"/>
          <w:lang w:bidi="ta-IN"/>
        </w:rPr>
        <w:t>NC: “or congenital anomaly” added after “Sickness”</w:t>
      </w:r>
    </w:p>
    <w:p w14:paraId="3BE15ED5" w14:textId="77777777" w:rsidR="00744275" w:rsidRPr="0010213C" w:rsidRDefault="00744275" w:rsidP="00744275">
      <w:pPr>
        <w:autoSpaceDE w:val="0"/>
        <w:autoSpaceDN w:val="0"/>
        <w:adjustRightInd w:val="0"/>
        <w:ind w:left="720"/>
        <w:rPr>
          <w:rFonts w:ascii="Arial" w:hAnsi="Arial" w:cs="Arial"/>
          <w:b/>
          <w:sz w:val="20"/>
          <w:szCs w:val="20"/>
          <w:lang w:bidi="ta-IN"/>
        </w:rPr>
      </w:pPr>
      <w:bookmarkStart w:id="17" w:name="MentalIllness"/>
      <w:bookmarkEnd w:id="16"/>
    </w:p>
    <w:p w14:paraId="4FFFEA2B" w14:textId="77777777" w:rsidR="00744275" w:rsidRDefault="00744275" w:rsidP="00047743">
      <w:pPr>
        <w:widowControl/>
        <w:numPr>
          <w:ilvl w:val="0"/>
          <w:numId w:val="7"/>
        </w:numPr>
        <w:tabs>
          <w:tab w:val="clear" w:pos="723"/>
        </w:tabs>
        <w:ind w:left="360"/>
        <w:rPr>
          <w:rFonts w:ascii="Arial" w:hAnsi="Arial" w:cs="Arial"/>
          <w:b/>
          <w:color w:val="000000"/>
          <w:sz w:val="20"/>
          <w:szCs w:val="20"/>
        </w:rPr>
      </w:pPr>
      <w:r w:rsidRPr="0010213C">
        <w:rPr>
          <w:rFonts w:ascii="Arial" w:hAnsi="Arial" w:cs="Arial"/>
          <w:b/>
          <w:color w:val="000000"/>
          <w:sz w:val="20"/>
          <w:szCs w:val="20"/>
        </w:rPr>
        <w:t xml:space="preserve">the </w:t>
      </w:r>
      <w:r>
        <w:rPr>
          <w:rFonts w:ascii="Arial" w:hAnsi="Arial" w:cs="Arial"/>
          <w:b/>
          <w:color w:val="000000"/>
          <w:sz w:val="20"/>
          <w:szCs w:val="20"/>
        </w:rPr>
        <w:t>c</w:t>
      </w:r>
      <w:r w:rsidRPr="0010213C">
        <w:rPr>
          <w:rFonts w:ascii="Arial" w:hAnsi="Arial" w:cs="Arial"/>
          <w:b/>
          <w:color w:val="000000"/>
          <w:sz w:val="20"/>
          <w:szCs w:val="20"/>
        </w:rPr>
        <w:t xml:space="preserve">overed </w:t>
      </w:r>
      <w:r>
        <w:rPr>
          <w:rFonts w:ascii="Arial" w:hAnsi="Arial" w:cs="Arial"/>
          <w:b/>
          <w:color w:val="000000"/>
          <w:sz w:val="20"/>
          <w:szCs w:val="20"/>
        </w:rPr>
        <w:t>p</w:t>
      </w:r>
      <w:r w:rsidRPr="0010213C">
        <w:rPr>
          <w:rFonts w:ascii="Arial" w:hAnsi="Arial" w:cs="Arial"/>
          <w:b/>
          <w:color w:val="000000"/>
          <w:sz w:val="20"/>
          <w:szCs w:val="20"/>
        </w:rPr>
        <w:t xml:space="preserve">erson’s mental illness, or the diagnosis or treatment of such mental illness, except for the </w:t>
      </w:r>
      <w:r>
        <w:rPr>
          <w:rFonts w:ascii="Arial" w:hAnsi="Arial" w:cs="Arial"/>
          <w:b/>
          <w:color w:val="000000"/>
          <w:sz w:val="20"/>
          <w:szCs w:val="20"/>
        </w:rPr>
        <w:t>c</w:t>
      </w:r>
      <w:r w:rsidRPr="0010213C">
        <w:rPr>
          <w:rFonts w:ascii="Arial" w:hAnsi="Arial" w:cs="Arial"/>
          <w:b/>
          <w:color w:val="000000"/>
          <w:sz w:val="20"/>
          <w:szCs w:val="20"/>
        </w:rPr>
        <w:t xml:space="preserve">overed </w:t>
      </w:r>
      <w:r>
        <w:rPr>
          <w:rFonts w:ascii="Arial" w:hAnsi="Arial" w:cs="Arial"/>
          <w:b/>
          <w:color w:val="000000"/>
          <w:sz w:val="20"/>
          <w:szCs w:val="20"/>
        </w:rPr>
        <w:t>p</w:t>
      </w:r>
      <w:r w:rsidRPr="0010213C">
        <w:rPr>
          <w:rFonts w:ascii="Arial" w:hAnsi="Arial" w:cs="Arial"/>
          <w:b/>
          <w:color w:val="000000"/>
          <w:sz w:val="20"/>
          <w:szCs w:val="20"/>
        </w:rPr>
        <w:t>erson’s use of:</w:t>
      </w:r>
    </w:p>
    <w:p w14:paraId="711E5DA7" w14:textId="0799C8F5" w:rsidR="00E47535" w:rsidRPr="00E47535" w:rsidRDefault="00E47535" w:rsidP="00E47535">
      <w:pPr>
        <w:ind w:left="360"/>
        <w:rPr>
          <w:rFonts w:ascii="Arial" w:hAnsi="Arial" w:cs="Arial"/>
          <w:i/>
          <w:color w:val="000000"/>
          <w:sz w:val="20"/>
          <w:szCs w:val="20"/>
        </w:rPr>
      </w:pPr>
      <w:r w:rsidRPr="00E47535">
        <w:rPr>
          <w:rFonts w:ascii="Arial" w:hAnsi="Arial" w:cs="Arial"/>
          <w:i/>
          <w:color w:val="000000"/>
          <w:sz w:val="20"/>
          <w:szCs w:val="20"/>
        </w:rPr>
        <w:t>MT, ND</w:t>
      </w:r>
      <w:r w:rsidR="00730B0E">
        <w:rPr>
          <w:rFonts w:ascii="Arial" w:hAnsi="Arial" w:cs="Arial"/>
          <w:i/>
          <w:color w:val="000000"/>
          <w:sz w:val="20"/>
          <w:szCs w:val="20"/>
        </w:rPr>
        <w:t>, VT</w:t>
      </w:r>
      <w:r w:rsidRPr="00E47535">
        <w:rPr>
          <w:rFonts w:ascii="Arial" w:hAnsi="Arial" w:cs="Arial"/>
          <w:i/>
          <w:color w:val="000000"/>
          <w:sz w:val="20"/>
          <w:szCs w:val="20"/>
        </w:rPr>
        <w:t>: bullet and two sub-bullets deleted</w:t>
      </w:r>
    </w:p>
    <w:p w14:paraId="34FBBE90" w14:textId="77777777" w:rsidR="00E47535" w:rsidRPr="00E47535" w:rsidRDefault="00E47535" w:rsidP="00E47535">
      <w:pPr>
        <w:ind w:left="360"/>
        <w:rPr>
          <w:rFonts w:ascii="Arial" w:hAnsi="Arial" w:cs="Arial"/>
          <w:i/>
          <w:color w:val="000000"/>
          <w:sz w:val="20"/>
          <w:szCs w:val="20"/>
        </w:rPr>
      </w:pPr>
      <w:r w:rsidRPr="00E47535">
        <w:rPr>
          <w:rFonts w:ascii="Arial" w:hAnsi="Arial" w:cs="Arial"/>
          <w:i/>
          <w:color w:val="000000"/>
          <w:sz w:val="20"/>
          <w:szCs w:val="20"/>
        </w:rPr>
        <w:t>SD: “, except for the covered person’s use of:” and two sub-bullets deleted</w:t>
      </w:r>
    </w:p>
    <w:p w14:paraId="38CA6D8F" w14:textId="77777777" w:rsidR="00E47535" w:rsidRPr="00E47535" w:rsidRDefault="00E47535" w:rsidP="00E47535">
      <w:pPr>
        <w:ind w:left="360"/>
        <w:rPr>
          <w:rFonts w:ascii="Arial" w:hAnsi="Arial" w:cs="Arial"/>
          <w:i/>
          <w:color w:val="000000"/>
          <w:sz w:val="20"/>
          <w:szCs w:val="20"/>
        </w:rPr>
      </w:pPr>
      <w:r w:rsidRPr="00E47535">
        <w:rPr>
          <w:rFonts w:ascii="Arial" w:hAnsi="Arial" w:cs="Arial"/>
          <w:i/>
          <w:color w:val="000000"/>
          <w:sz w:val="20"/>
          <w:szCs w:val="20"/>
        </w:rPr>
        <w:t>NJ: bullet and both sub-bullets deleted and replaced with “the covered person’s mental illness, or the diagnosis or treatment of such mental illness, except for the cover person’s use of any narcotic administered or consumed on the advice of a physician”</w:t>
      </w:r>
    </w:p>
    <w:p w14:paraId="255AC960" w14:textId="48D9D938" w:rsidR="00744275" w:rsidRPr="00C6327B" w:rsidRDefault="00E47535" w:rsidP="00E47535">
      <w:pPr>
        <w:ind w:left="360"/>
        <w:rPr>
          <w:rFonts w:ascii="Arial" w:hAnsi="Arial" w:cs="Arial"/>
          <w:i/>
          <w:color w:val="000000"/>
          <w:sz w:val="20"/>
          <w:szCs w:val="20"/>
        </w:rPr>
      </w:pPr>
      <w:r w:rsidRPr="00E47535">
        <w:rPr>
          <w:rFonts w:ascii="Arial" w:hAnsi="Arial" w:cs="Arial"/>
          <w:i/>
          <w:color w:val="000000"/>
          <w:sz w:val="20"/>
          <w:szCs w:val="20"/>
        </w:rPr>
        <w:t>NY: bullet and both sub-bullets deleted and replaced with “the covered person’s mental or emotional disorder”</w:t>
      </w:r>
    </w:p>
    <w:p w14:paraId="26EC30DB" w14:textId="77777777" w:rsidR="00744275" w:rsidRDefault="00744275" w:rsidP="00047743">
      <w:pPr>
        <w:widowControl/>
        <w:numPr>
          <w:ilvl w:val="0"/>
          <w:numId w:val="2"/>
        </w:numPr>
        <w:tabs>
          <w:tab w:val="num" w:pos="720"/>
        </w:tabs>
        <w:rPr>
          <w:rFonts w:ascii="Arial" w:hAnsi="Arial" w:cs="Arial"/>
          <w:b/>
          <w:color w:val="000000"/>
          <w:sz w:val="20"/>
          <w:szCs w:val="20"/>
        </w:rPr>
      </w:pPr>
      <w:r w:rsidRPr="0010213C">
        <w:rPr>
          <w:rFonts w:ascii="Arial" w:hAnsi="Arial" w:cs="Arial"/>
          <w:b/>
          <w:color w:val="000000"/>
          <w:sz w:val="20"/>
          <w:szCs w:val="20"/>
        </w:rPr>
        <w:t xml:space="preserve">any drug, medication or sedative that is taken or used as prescribed by a Physician; or </w:t>
      </w:r>
    </w:p>
    <w:p w14:paraId="4E1B1840" w14:textId="77777777" w:rsidR="00744275" w:rsidRPr="0010213C" w:rsidRDefault="00744275" w:rsidP="00744275">
      <w:pPr>
        <w:ind w:left="720"/>
        <w:rPr>
          <w:rFonts w:ascii="Arial" w:hAnsi="Arial" w:cs="Arial"/>
          <w:b/>
          <w:color w:val="000000"/>
          <w:sz w:val="20"/>
          <w:szCs w:val="20"/>
        </w:rPr>
      </w:pPr>
    </w:p>
    <w:p w14:paraId="007E2F2A" w14:textId="674A7704" w:rsidR="00744275" w:rsidRPr="0010213C" w:rsidRDefault="00744275" w:rsidP="00047743">
      <w:pPr>
        <w:widowControl/>
        <w:numPr>
          <w:ilvl w:val="0"/>
          <w:numId w:val="2"/>
        </w:numPr>
        <w:tabs>
          <w:tab w:val="num" w:pos="720"/>
        </w:tabs>
        <w:rPr>
          <w:rFonts w:ascii="Arial" w:hAnsi="Arial" w:cs="Arial"/>
          <w:b/>
          <w:color w:val="000000"/>
          <w:sz w:val="20"/>
          <w:szCs w:val="20"/>
        </w:rPr>
      </w:pPr>
      <w:r w:rsidRPr="0010213C">
        <w:rPr>
          <w:rFonts w:ascii="Arial" w:hAnsi="Arial" w:cs="Arial"/>
          <w:b/>
          <w:color w:val="000000"/>
          <w:sz w:val="20"/>
          <w:szCs w:val="20"/>
        </w:rPr>
        <w:t>an “over the counter” drug, medication o</w:t>
      </w:r>
      <w:r w:rsidR="00502C8E">
        <w:rPr>
          <w:rFonts w:ascii="Arial" w:hAnsi="Arial" w:cs="Arial"/>
          <w:b/>
          <w:color w:val="000000"/>
          <w:sz w:val="20"/>
          <w:szCs w:val="20"/>
        </w:rPr>
        <w:t>r sedative taken as directed</w:t>
      </w:r>
    </w:p>
    <w:p w14:paraId="03E3FE8E" w14:textId="77777777" w:rsidR="00744275" w:rsidRPr="0010213C" w:rsidRDefault="00744275" w:rsidP="00744275">
      <w:pPr>
        <w:ind w:left="360" w:firstLine="360"/>
        <w:rPr>
          <w:rFonts w:ascii="Arial" w:hAnsi="Arial" w:cs="Arial"/>
          <w:i/>
          <w:color w:val="000000"/>
          <w:sz w:val="20"/>
          <w:szCs w:val="20"/>
        </w:rPr>
      </w:pPr>
      <w:bookmarkStart w:id="18" w:name="Military"/>
      <w:bookmarkEnd w:id="17"/>
    </w:p>
    <w:p w14:paraId="003A2525" w14:textId="0AD19299" w:rsidR="00502C8E" w:rsidRDefault="00744275" w:rsidP="00047743">
      <w:pPr>
        <w:widowControl/>
        <w:numPr>
          <w:ilvl w:val="0"/>
          <w:numId w:val="3"/>
        </w:numPr>
        <w:tabs>
          <w:tab w:val="clear" w:pos="720"/>
          <w:tab w:val="num" w:pos="360"/>
        </w:tabs>
        <w:ind w:left="360"/>
        <w:rPr>
          <w:rFonts w:ascii="Arial" w:hAnsi="Arial" w:cs="Arial"/>
          <w:b/>
          <w:color w:val="000000"/>
          <w:sz w:val="20"/>
          <w:szCs w:val="20"/>
        </w:rPr>
      </w:pPr>
      <w:r w:rsidRPr="0010213C">
        <w:rPr>
          <w:rFonts w:ascii="Arial" w:hAnsi="Arial" w:cs="Arial"/>
          <w:b/>
          <w:sz w:val="20"/>
          <w:szCs w:val="20"/>
        </w:rPr>
        <w:t xml:space="preserve">activities required by the </w:t>
      </w:r>
      <w:r>
        <w:rPr>
          <w:rFonts w:ascii="Arial" w:hAnsi="Arial" w:cs="Arial"/>
          <w:b/>
          <w:sz w:val="20"/>
          <w:szCs w:val="20"/>
        </w:rPr>
        <w:t>c</w:t>
      </w:r>
      <w:r w:rsidRPr="0010213C">
        <w:rPr>
          <w:rFonts w:ascii="Arial" w:hAnsi="Arial" w:cs="Arial"/>
          <w:b/>
          <w:sz w:val="20"/>
          <w:szCs w:val="20"/>
        </w:rPr>
        <w:t xml:space="preserve">overed </w:t>
      </w:r>
      <w:r>
        <w:rPr>
          <w:rFonts w:ascii="Arial" w:hAnsi="Arial" w:cs="Arial"/>
          <w:b/>
          <w:sz w:val="20"/>
          <w:szCs w:val="20"/>
        </w:rPr>
        <w:t>p</w:t>
      </w:r>
      <w:r w:rsidRPr="0010213C">
        <w:rPr>
          <w:rFonts w:ascii="Arial" w:hAnsi="Arial" w:cs="Arial"/>
          <w:b/>
          <w:sz w:val="20"/>
          <w:szCs w:val="20"/>
        </w:rPr>
        <w:t xml:space="preserve">erson’s </w:t>
      </w:r>
      <w:r w:rsidRPr="0010213C">
        <w:rPr>
          <w:rFonts w:ascii="Arial" w:hAnsi="Arial" w:cs="Arial"/>
          <w:b/>
          <w:color w:val="000000"/>
          <w:sz w:val="20"/>
          <w:szCs w:val="20"/>
        </w:rPr>
        <w:t xml:space="preserve">service in the armed forces </w:t>
      </w:r>
      <w:r w:rsidRPr="0010213C">
        <w:rPr>
          <w:rFonts w:ascii="Arial" w:hAnsi="Arial" w:cs="Arial"/>
          <w:b/>
          <w:sz w:val="20"/>
          <w:szCs w:val="20"/>
        </w:rPr>
        <w:t xml:space="preserve">or any auxiliary unit of the armed forces </w:t>
      </w:r>
      <w:r w:rsidRPr="0010213C">
        <w:rPr>
          <w:rFonts w:ascii="Arial" w:hAnsi="Arial" w:cs="Arial"/>
          <w:b/>
          <w:color w:val="000000"/>
          <w:sz w:val="20"/>
          <w:szCs w:val="20"/>
        </w:rPr>
        <w:t>of any cou</w:t>
      </w:r>
      <w:r w:rsidR="00AD00BD">
        <w:rPr>
          <w:rFonts w:ascii="Arial" w:hAnsi="Arial" w:cs="Arial"/>
          <w:b/>
          <w:color w:val="000000"/>
          <w:sz w:val="20"/>
          <w:szCs w:val="20"/>
        </w:rPr>
        <w:t>ntry or international authority</w:t>
      </w:r>
    </w:p>
    <w:p w14:paraId="5CA94C13" w14:textId="1D7BE5E8" w:rsidR="00744275" w:rsidRDefault="00744275" w:rsidP="00502C8E">
      <w:pPr>
        <w:widowControl/>
        <w:ind w:left="360"/>
        <w:rPr>
          <w:rFonts w:ascii="Arial" w:hAnsi="Arial" w:cs="Arial"/>
          <w:i/>
          <w:color w:val="000000"/>
          <w:sz w:val="20"/>
          <w:szCs w:val="20"/>
        </w:rPr>
      </w:pPr>
      <w:r w:rsidRPr="00502C8E">
        <w:rPr>
          <w:rFonts w:ascii="Arial" w:hAnsi="Arial" w:cs="Arial"/>
          <w:i/>
          <w:color w:val="000000"/>
          <w:sz w:val="20"/>
          <w:szCs w:val="20"/>
        </w:rPr>
        <w:t xml:space="preserve"> </w:t>
      </w:r>
      <w:r w:rsidR="00502C8E" w:rsidRPr="00502C8E">
        <w:rPr>
          <w:rFonts w:ascii="Arial" w:hAnsi="Arial" w:cs="Arial"/>
          <w:i/>
          <w:color w:val="000000"/>
          <w:sz w:val="20"/>
          <w:szCs w:val="20"/>
        </w:rPr>
        <w:t xml:space="preserve">FL: bullet revised to </w:t>
      </w:r>
      <w:proofErr w:type="gramStart"/>
      <w:r w:rsidR="00502C8E" w:rsidRPr="00502C8E">
        <w:rPr>
          <w:rFonts w:ascii="Arial" w:hAnsi="Arial" w:cs="Arial"/>
          <w:i/>
          <w:color w:val="000000"/>
          <w:sz w:val="20"/>
          <w:szCs w:val="20"/>
        </w:rPr>
        <w:t>read  “</w:t>
      </w:r>
      <w:proofErr w:type="gramEnd"/>
      <w:r w:rsidR="00502C8E" w:rsidRPr="00502C8E">
        <w:rPr>
          <w:rFonts w:ascii="Arial" w:hAnsi="Arial" w:cs="Arial"/>
          <w:i/>
          <w:color w:val="000000"/>
          <w:sz w:val="20"/>
          <w:szCs w:val="20"/>
        </w:rPr>
        <w:t>activities required by the covered person to carry out the duties and responsibilities of their service in the armed forces or any auxiliary unit of the armed forces of any country or international authority”</w:t>
      </w:r>
    </w:p>
    <w:p w14:paraId="352FBABE" w14:textId="1F9ECE72" w:rsidR="00A10C5A" w:rsidRPr="00502C8E" w:rsidRDefault="00A10C5A" w:rsidP="00502C8E">
      <w:pPr>
        <w:widowControl/>
        <w:ind w:left="360"/>
        <w:rPr>
          <w:rFonts w:ascii="Arial" w:hAnsi="Arial" w:cs="Arial"/>
          <w:i/>
          <w:color w:val="000000"/>
          <w:sz w:val="20"/>
          <w:szCs w:val="20"/>
        </w:rPr>
      </w:pPr>
      <w:r>
        <w:rPr>
          <w:rFonts w:ascii="Arial" w:hAnsi="Arial" w:cs="Arial"/>
          <w:i/>
          <w:color w:val="000000"/>
          <w:sz w:val="20"/>
          <w:szCs w:val="20"/>
        </w:rPr>
        <w:t>NY: bullet revised to read “the covered person’s service in the armed forces or any auxiliary unit of the armed forces”</w:t>
      </w:r>
    </w:p>
    <w:bookmarkEnd w:id="18"/>
    <w:p w14:paraId="65D86CF9" w14:textId="52AF3675" w:rsidR="00744275" w:rsidRPr="00A10C5A" w:rsidRDefault="00A10C5A" w:rsidP="00672DE8">
      <w:pPr>
        <w:ind w:left="360"/>
        <w:rPr>
          <w:rFonts w:ascii="Arial" w:hAnsi="Arial" w:cs="Arial"/>
          <w:b/>
          <w:color w:val="000000"/>
          <w:sz w:val="20"/>
          <w:szCs w:val="20"/>
        </w:rPr>
      </w:pPr>
      <w:r w:rsidRPr="00A10C5A">
        <w:rPr>
          <w:rFonts w:ascii="Arial" w:hAnsi="Arial" w:cs="Arial"/>
          <w:b/>
          <w:color w:val="000000"/>
          <w:sz w:val="20"/>
          <w:szCs w:val="20"/>
        </w:rPr>
        <w:tab/>
      </w:r>
      <w:bookmarkStart w:id="19" w:name="NY_Off_Job"/>
    </w:p>
    <w:bookmarkEnd w:id="19"/>
    <w:p w14:paraId="56A026CB" w14:textId="77777777" w:rsidR="00A10C5A" w:rsidRPr="0010213C" w:rsidRDefault="00A10C5A" w:rsidP="00744275">
      <w:pPr>
        <w:ind w:left="360"/>
        <w:rPr>
          <w:rFonts w:ascii="Arial" w:hAnsi="Arial" w:cs="Arial"/>
          <w:b/>
          <w:color w:val="000000"/>
          <w:sz w:val="20"/>
          <w:szCs w:val="20"/>
        </w:rPr>
      </w:pPr>
    </w:p>
    <w:p w14:paraId="083254DE" w14:textId="77777777" w:rsidR="00810488" w:rsidRDefault="00744275" w:rsidP="00744275">
      <w:pPr>
        <w:rPr>
          <w:rFonts w:ascii="Arial" w:hAnsi="Arial" w:cs="Arial"/>
          <w:b/>
          <w:sz w:val="20"/>
          <w:szCs w:val="20"/>
        </w:rPr>
      </w:pPr>
      <w:bookmarkStart w:id="20" w:name="InAddition"/>
      <w:r w:rsidRPr="0010213C">
        <w:rPr>
          <w:rFonts w:ascii="Arial" w:hAnsi="Arial" w:cs="Arial"/>
          <w:b/>
          <w:sz w:val="20"/>
          <w:szCs w:val="20"/>
        </w:rPr>
        <w:t xml:space="preserve">In addition, </w:t>
      </w:r>
      <w:proofErr w:type="gramStart"/>
      <w:r w:rsidRPr="0010213C">
        <w:rPr>
          <w:rFonts w:ascii="Arial" w:hAnsi="Arial" w:cs="Arial"/>
          <w:b/>
          <w:sz w:val="20"/>
          <w:szCs w:val="20"/>
        </w:rPr>
        <w:t>We</w:t>
      </w:r>
      <w:proofErr w:type="gramEnd"/>
      <w:r w:rsidRPr="0010213C">
        <w:rPr>
          <w:rFonts w:ascii="Arial" w:hAnsi="Arial" w:cs="Arial"/>
          <w:b/>
          <w:sz w:val="20"/>
          <w:szCs w:val="20"/>
        </w:rPr>
        <w:t xml:space="preserve"> will not pay benefits for:</w:t>
      </w:r>
    </w:p>
    <w:p w14:paraId="3AD97C8D" w14:textId="4BBFDC8A" w:rsidR="00744275" w:rsidRPr="0010213C" w:rsidRDefault="00810488" w:rsidP="00744275">
      <w:pPr>
        <w:rPr>
          <w:rFonts w:ascii="Arial" w:hAnsi="Arial" w:cs="Arial"/>
          <w:b/>
          <w:sz w:val="20"/>
          <w:szCs w:val="20"/>
        </w:rPr>
      </w:pPr>
      <w:r>
        <w:rPr>
          <w:rFonts w:ascii="Arial" w:hAnsi="Arial" w:cs="Arial"/>
          <w:i/>
          <w:sz w:val="20"/>
          <w:szCs w:val="20"/>
        </w:rPr>
        <w:t xml:space="preserve">MD: the following bullet is added: “any claim for health care services that the appropriate regulatory board determines were provided </w:t>
      </w:r>
      <w:proofErr w:type="gramStart"/>
      <w:r>
        <w:rPr>
          <w:rFonts w:ascii="Arial" w:hAnsi="Arial" w:cs="Arial"/>
          <w:i/>
          <w:sz w:val="20"/>
          <w:szCs w:val="20"/>
        </w:rPr>
        <w:t>as a result of</w:t>
      </w:r>
      <w:proofErr w:type="gramEnd"/>
      <w:r>
        <w:rPr>
          <w:rFonts w:ascii="Arial" w:hAnsi="Arial" w:cs="Arial"/>
          <w:i/>
          <w:sz w:val="20"/>
          <w:szCs w:val="20"/>
        </w:rPr>
        <w:t xml:space="preserve"> a prohibited referral </w:t>
      </w:r>
      <w:r w:rsidRPr="00785290">
        <w:rPr>
          <w:rFonts w:ascii="Arial" w:hAnsi="Arial" w:cs="Arial"/>
          <w:i/>
          <w:sz w:val="20"/>
          <w:szCs w:val="20"/>
        </w:rPr>
        <w:t xml:space="preserve">under </w:t>
      </w:r>
      <w:r w:rsidRPr="00785290">
        <w:rPr>
          <w:rFonts w:ascii="Arial" w:hAnsi="Arial" w:cs="Arial"/>
          <w:bCs/>
          <w:i/>
          <w:sz w:val="20"/>
          <w:szCs w:val="20"/>
        </w:rPr>
        <w:t>§ 1-302 of the Health Occupations Article</w:t>
      </w:r>
    </w:p>
    <w:p w14:paraId="448BFCDF" w14:textId="77777777" w:rsidR="00744275" w:rsidRPr="0010213C" w:rsidRDefault="00744275" w:rsidP="00744275">
      <w:pPr>
        <w:rPr>
          <w:rFonts w:ascii="Arial" w:hAnsi="Arial" w:cs="Arial"/>
          <w:b/>
          <w:sz w:val="20"/>
          <w:szCs w:val="20"/>
        </w:rPr>
      </w:pPr>
      <w:bookmarkStart w:id="21" w:name="Incarcerated"/>
      <w:bookmarkEnd w:id="20"/>
    </w:p>
    <w:p w14:paraId="0884A74F" w14:textId="45484BF6" w:rsidR="00744275" w:rsidRDefault="00744275" w:rsidP="00047743">
      <w:pPr>
        <w:widowControl/>
        <w:numPr>
          <w:ilvl w:val="0"/>
          <w:numId w:val="9"/>
        </w:numPr>
        <w:rPr>
          <w:rFonts w:ascii="Arial" w:hAnsi="Arial" w:cs="Arial"/>
          <w:b/>
          <w:sz w:val="20"/>
          <w:szCs w:val="20"/>
        </w:rPr>
      </w:pPr>
      <w:r w:rsidRPr="0010213C">
        <w:rPr>
          <w:rFonts w:ascii="Arial" w:hAnsi="Arial" w:cs="Arial"/>
          <w:b/>
          <w:sz w:val="20"/>
          <w:szCs w:val="20"/>
        </w:rPr>
        <w:t xml:space="preserve">a </w:t>
      </w:r>
      <w:r>
        <w:rPr>
          <w:rFonts w:ascii="Arial" w:hAnsi="Arial" w:cs="Arial"/>
          <w:b/>
          <w:sz w:val="20"/>
          <w:szCs w:val="20"/>
        </w:rPr>
        <w:t>c</w:t>
      </w:r>
      <w:r w:rsidRPr="0010213C">
        <w:rPr>
          <w:rFonts w:ascii="Arial" w:hAnsi="Arial" w:cs="Arial"/>
          <w:b/>
          <w:sz w:val="20"/>
          <w:szCs w:val="20"/>
        </w:rPr>
        <w:t xml:space="preserve">overed </w:t>
      </w:r>
      <w:r>
        <w:rPr>
          <w:rFonts w:ascii="Arial" w:hAnsi="Arial" w:cs="Arial"/>
          <w:b/>
          <w:sz w:val="20"/>
          <w:szCs w:val="20"/>
        </w:rPr>
        <w:t>p</w:t>
      </w:r>
      <w:r w:rsidRPr="0010213C">
        <w:rPr>
          <w:rFonts w:ascii="Arial" w:hAnsi="Arial" w:cs="Arial"/>
          <w:b/>
          <w:sz w:val="20"/>
          <w:szCs w:val="20"/>
        </w:rPr>
        <w:t xml:space="preserve">erson while incarcerated in any type of </w:t>
      </w:r>
      <w:r w:rsidR="00502C8E">
        <w:rPr>
          <w:rFonts w:ascii="Arial" w:hAnsi="Arial" w:cs="Arial"/>
          <w:b/>
          <w:sz w:val="20"/>
          <w:szCs w:val="20"/>
        </w:rPr>
        <w:t>penal or detention facility</w:t>
      </w:r>
    </w:p>
    <w:p w14:paraId="1A448057" w14:textId="755B267B" w:rsidR="00502C8E" w:rsidRPr="00810488" w:rsidRDefault="00502C8E" w:rsidP="00810488">
      <w:pPr>
        <w:pStyle w:val="ListParagraph"/>
        <w:ind w:left="360"/>
        <w:rPr>
          <w:rFonts w:ascii="Arial" w:hAnsi="Arial" w:cs="Arial"/>
          <w:i/>
          <w:sz w:val="20"/>
          <w:szCs w:val="20"/>
        </w:rPr>
      </w:pPr>
      <w:r w:rsidRPr="00502C8E">
        <w:rPr>
          <w:rFonts w:ascii="Arial" w:hAnsi="Arial" w:cs="Arial"/>
          <w:i/>
          <w:sz w:val="20"/>
          <w:szCs w:val="20"/>
        </w:rPr>
        <w:t xml:space="preserve">ID, </w:t>
      </w:r>
      <w:r w:rsidR="00E862B2">
        <w:rPr>
          <w:rFonts w:ascii="Arial" w:hAnsi="Arial" w:cs="Arial"/>
          <w:i/>
          <w:sz w:val="20"/>
          <w:szCs w:val="20"/>
        </w:rPr>
        <w:t xml:space="preserve">LA, </w:t>
      </w:r>
      <w:r w:rsidRPr="00502C8E">
        <w:rPr>
          <w:rFonts w:ascii="Arial" w:hAnsi="Arial" w:cs="Arial"/>
          <w:i/>
          <w:sz w:val="20"/>
          <w:szCs w:val="20"/>
        </w:rPr>
        <w:t>MO</w:t>
      </w:r>
      <w:r w:rsidR="00A934A5">
        <w:rPr>
          <w:rFonts w:ascii="Arial" w:hAnsi="Arial" w:cs="Arial"/>
          <w:i/>
          <w:sz w:val="20"/>
          <w:szCs w:val="20"/>
        </w:rPr>
        <w:t xml:space="preserve">, </w:t>
      </w:r>
      <w:r w:rsidR="003510BA">
        <w:rPr>
          <w:rFonts w:ascii="Arial" w:hAnsi="Arial" w:cs="Arial"/>
          <w:i/>
          <w:sz w:val="20"/>
          <w:szCs w:val="20"/>
        </w:rPr>
        <w:t xml:space="preserve">NH, </w:t>
      </w:r>
      <w:r w:rsidR="00A934A5">
        <w:rPr>
          <w:rFonts w:ascii="Arial" w:hAnsi="Arial" w:cs="Arial"/>
          <w:i/>
          <w:sz w:val="20"/>
          <w:szCs w:val="20"/>
        </w:rPr>
        <w:t>NY</w:t>
      </w:r>
      <w:r w:rsidRPr="00502C8E">
        <w:rPr>
          <w:rFonts w:ascii="Arial" w:hAnsi="Arial" w:cs="Arial"/>
          <w:i/>
          <w:sz w:val="20"/>
          <w:szCs w:val="20"/>
        </w:rPr>
        <w:t>: bullet deleted</w:t>
      </w:r>
    </w:p>
    <w:p w14:paraId="64134356" w14:textId="77777777" w:rsidR="00744275" w:rsidRPr="009C2622" w:rsidRDefault="00744275" w:rsidP="00744275">
      <w:pPr>
        <w:ind w:firstLine="360"/>
        <w:rPr>
          <w:rFonts w:ascii="Arial" w:hAnsi="Arial" w:cs="Arial"/>
          <w:i/>
          <w:sz w:val="20"/>
          <w:szCs w:val="20"/>
        </w:rPr>
      </w:pPr>
      <w:bookmarkStart w:id="22" w:name="International"/>
      <w:bookmarkEnd w:id="21"/>
    </w:p>
    <w:p w14:paraId="520B1893" w14:textId="77777777" w:rsidR="00744275" w:rsidRPr="00FE4BE1" w:rsidRDefault="00744275" w:rsidP="00047743">
      <w:pPr>
        <w:widowControl/>
        <w:numPr>
          <w:ilvl w:val="0"/>
          <w:numId w:val="9"/>
        </w:numPr>
        <w:rPr>
          <w:rFonts w:ascii="Arial" w:hAnsi="Arial" w:cs="Arial"/>
          <w:b/>
          <w:sz w:val="20"/>
          <w:szCs w:val="20"/>
        </w:rPr>
      </w:pPr>
      <w:r w:rsidRPr="0010213C">
        <w:rPr>
          <w:rFonts w:ascii="Arial" w:hAnsi="Arial" w:cs="Arial"/>
          <w:b/>
          <w:sz w:val="20"/>
          <w:szCs w:val="20"/>
        </w:rPr>
        <w:t xml:space="preserve">any of the following outside of the United States, Canada or Mexico: </w:t>
      </w:r>
    </w:p>
    <w:p w14:paraId="0EBAB38B" w14:textId="77777777" w:rsidR="00744275" w:rsidRDefault="00744275" w:rsidP="00047743">
      <w:pPr>
        <w:widowControl/>
        <w:numPr>
          <w:ilvl w:val="0"/>
          <w:numId w:val="9"/>
        </w:numPr>
        <w:tabs>
          <w:tab w:val="clear" w:pos="360"/>
          <w:tab w:val="num" w:pos="720"/>
        </w:tabs>
        <w:ind w:left="720"/>
        <w:rPr>
          <w:rFonts w:ascii="Arial" w:hAnsi="Arial" w:cs="Arial"/>
          <w:b/>
          <w:sz w:val="20"/>
          <w:szCs w:val="20"/>
        </w:rPr>
      </w:pPr>
      <w:r w:rsidRPr="0010213C">
        <w:rPr>
          <w:rFonts w:ascii="Arial" w:hAnsi="Arial" w:cs="Arial"/>
          <w:b/>
          <w:sz w:val="20"/>
          <w:szCs w:val="20"/>
        </w:rPr>
        <w:t>any medical or healthcare treatment, services or transportation; or</w:t>
      </w:r>
    </w:p>
    <w:p w14:paraId="3474748C" w14:textId="77777777" w:rsidR="00502C8E" w:rsidRPr="00FE4BE1" w:rsidRDefault="00502C8E" w:rsidP="00502C8E">
      <w:pPr>
        <w:widowControl/>
        <w:ind w:left="720"/>
        <w:rPr>
          <w:rFonts w:ascii="Arial" w:hAnsi="Arial" w:cs="Arial"/>
          <w:b/>
          <w:sz w:val="20"/>
          <w:szCs w:val="20"/>
        </w:rPr>
      </w:pPr>
    </w:p>
    <w:p w14:paraId="2B86A3CE" w14:textId="30912C71" w:rsidR="00744275" w:rsidRDefault="00744275" w:rsidP="00047743">
      <w:pPr>
        <w:widowControl/>
        <w:numPr>
          <w:ilvl w:val="0"/>
          <w:numId w:val="9"/>
        </w:numPr>
        <w:tabs>
          <w:tab w:val="clear" w:pos="360"/>
          <w:tab w:val="num" w:pos="720"/>
        </w:tabs>
        <w:ind w:left="720"/>
        <w:rPr>
          <w:rFonts w:ascii="Arial" w:hAnsi="Arial" w:cs="Arial"/>
          <w:b/>
          <w:sz w:val="20"/>
          <w:szCs w:val="20"/>
        </w:rPr>
      </w:pPr>
      <w:r w:rsidRPr="0010213C">
        <w:rPr>
          <w:rFonts w:ascii="Arial" w:hAnsi="Arial" w:cs="Arial"/>
          <w:b/>
          <w:sz w:val="20"/>
          <w:szCs w:val="20"/>
        </w:rPr>
        <w:t xml:space="preserve">any inpatient admission or stay in any </w:t>
      </w:r>
      <w:r w:rsidR="00502C8E">
        <w:rPr>
          <w:rFonts w:ascii="Arial" w:hAnsi="Arial" w:cs="Arial"/>
          <w:b/>
          <w:sz w:val="20"/>
          <w:szCs w:val="20"/>
        </w:rPr>
        <w:t>medical or health care facility</w:t>
      </w:r>
      <w:r w:rsidRPr="0010213C">
        <w:rPr>
          <w:rFonts w:ascii="Arial" w:hAnsi="Arial" w:cs="Arial"/>
          <w:b/>
          <w:sz w:val="20"/>
          <w:szCs w:val="20"/>
        </w:rPr>
        <w:t xml:space="preserve">  </w:t>
      </w:r>
    </w:p>
    <w:p w14:paraId="6746D42D" w14:textId="1F36EEA7" w:rsidR="00744275" w:rsidRDefault="00A934A5" w:rsidP="00A934A5">
      <w:pPr>
        <w:ind w:left="360"/>
        <w:rPr>
          <w:rFonts w:ascii="Arial" w:hAnsi="Arial" w:cs="Arial"/>
          <w:b/>
          <w:sz w:val="20"/>
          <w:szCs w:val="20"/>
        </w:rPr>
      </w:pPr>
      <w:r w:rsidRPr="00911912">
        <w:rPr>
          <w:rFonts w:ascii="Arial" w:hAnsi="Arial" w:cs="Arial"/>
          <w:i/>
          <w:sz w:val="20"/>
          <w:szCs w:val="20"/>
        </w:rPr>
        <w:t xml:space="preserve">NY: bullet </w:t>
      </w:r>
      <w:r>
        <w:rPr>
          <w:rFonts w:ascii="Arial" w:hAnsi="Arial" w:cs="Arial"/>
          <w:i/>
          <w:sz w:val="20"/>
          <w:szCs w:val="20"/>
        </w:rPr>
        <w:t xml:space="preserve">and </w:t>
      </w:r>
      <w:r w:rsidR="00DD6B85">
        <w:rPr>
          <w:rFonts w:ascii="Arial" w:hAnsi="Arial" w:cs="Arial"/>
          <w:i/>
          <w:sz w:val="20"/>
          <w:szCs w:val="20"/>
        </w:rPr>
        <w:t xml:space="preserve">both </w:t>
      </w:r>
      <w:r>
        <w:rPr>
          <w:rFonts w:ascii="Arial" w:hAnsi="Arial" w:cs="Arial"/>
          <w:i/>
          <w:sz w:val="20"/>
          <w:szCs w:val="20"/>
        </w:rPr>
        <w:t>sub-bullets deleted and replaced with “we will not pay benefits for services or treatment received outside of the United States, Canada or Mexico”</w:t>
      </w:r>
      <w:r w:rsidR="0058444B">
        <w:rPr>
          <w:rFonts w:ascii="Arial" w:hAnsi="Arial" w:cs="Arial"/>
          <w:b/>
          <w:sz w:val="20"/>
          <w:szCs w:val="20"/>
        </w:rPr>
        <w:t xml:space="preserve"> </w:t>
      </w:r>
    </w:p>
    <w:p w14:paraId="5029451C" w14:textId="77777777" w:rsidR="00A934A5" w:rsidRPr="0010213C" w:rsidRDefault="00A934A5" w:rsidP="004E55FC">
      <w:pPr>
        <w:rPr>
          <w:rFonts w:ascii="Arial" w:hAnsi="Arial" w:cs="Arial"/>
          <w:b/>
          <w:sz w:val="20"/>
          <w:szCs w:val="20"/>
        </w:rPr>
      </w:pPr>
    </w:p>
    <w:bookmarkEnd w:id="22"/>
    <w:p w14:paraId="75B56BB9" w14:textId="77777777" w:rsidR="004E55FC" w:rsidRPr="009B3BC1" w:rsidRDefault="004E55FC" w:rsidP="004E55FC">
      <w:pPr>
        <w:autoSpaceDE w:val="0"/>
        <w:autoSpaceDN w:val="0"/>
        <w:adjustRightInd w:val="0"/>
        <w:spacing w:after="120"/>
        <w:rPr>
          <w:rFonts w:ascii="Arial" w:hAnsi="Arial" w:cs="Arial"/>
          <w:bCs/>
          <w:i/>
          <w:sz w:val="20"/>
          <w:szCs w:val="20"/>
        </w:rPr>
      </w:pPr>
      <w:r w:rsidRPr="009B3BC1">
        <w:rPr>
          <w:rFonts w:ascii="Arial" w:hAnsi="Arial" w:cs="Arial"/>
          <w:bCs/>
          <w:i/>
          <w:sz w:val="20"/>
          <w:szCs w:val="20"/>
        </w:rPr>
        <w:t>CA: the following two exclusions are added:</w:t>
      </w:r>
    </w:p>
    <w:p w14:paraId="4BF27C76" w14:textId="77777777" w:rsidR="004E55FC" w:rsidRPr="00533C9B" w:rsidRDefault="004E55FC" w:rsidP="004E55FC">
      <w:pPr>
        <w:rPr>
          <w:rFonts w:ascii="Arial" w:hAnsi="Arial" w:cs="Arial"/>
          <w:i/>
          <w:sz w:val="20"/>
          <w:szCs w:val="20"/>
        </w:rPr>
      </w:pPr>
      <w:r w:rsidRPr="00533C9B">
        <w:rPr>
          <w:rFonts w:ascii="Arial" w:hAnsi="Arial" w:cs="Arial"/>
          <w:i/>
          <w:sz w:val="20"/>
          <w:szCs w:val="20"/>
        </w:rPr>
        <w:t>INTOXICANTS AND CONTROLLED SUBSTANCES</w:t>
      </w:r>
    </w:p>
    <w:p w14:paraId="309D9635" w14:textId="77777777" w:rsidR="004E55FC" w:rsidRPr="00533C9B" w:rsidRDefault="004E55FC" w:rsidP="004E55FC">
      <w:pPr>
        <w:rPr>
          <w:rFonts w:ascii="Arial" w:hAnsi="Arial" w:cs="Arial"/>
          <w:i/>
          <w:sz w:val="20"/>
          <w:szCs w:val="20"/>
        </w:rPr>
      </w:pPr>
      <w:r w:rsidRPr="00533C9B">
        <w:rPr>
          <w:rFonts w:ascii="Arial" w:hAnsi="Arial" w:cs="Arial"/>
          <w:i/>
          <w:sz w:val="20"/>
          <w:szCs w:val="20"/>
        </w:rPr>
        <w:t>We shall not be liable for any loss sustained or contracted in consequence of the Covered Person’s being intoxicated or under the influence of any controlled substance unless administered on the advice of a Physician.</w:t>
      </w:r>
    </w:p>
    <w:p w14:paraId="289832D7" w14:textId="77777777" w:rsidR="004E55FC" w:rsidRDefault="004E55FC" w:rsidP="004E55FC">
      <w:pPr>
        <w:rPr>
          <w:rFonts w:ascii="Arial" w:hAnsi="Arial" w:cs="Arial"/>
          <w:i/>
          <w:sz w:val="20"/>
          <w:szCs w:val="20"/>
        </w:rPr>
      </w:pPr>
    </w:p>
    <w:p w14:paraId="71E335CC" w14:textId="77777777" w:rsidR="004E55FC" w:rsidRPr="00533C9B" w:rsidRDefault="004E55FC" w:rsidP="004E55FC">
      <w:pPr>
        <w:rPr>
          <w:rFonts w:ascii="Arial" w:hAnsi="Arial" w:cs="Arial"/>
          <w:i/>
          <w:sz w:val="20"/>
          <w:szCs w:val="20"/>
        </w:rPr>
      </w:pPr>
      <w:r w:rsidRPr="00533C9B">
        <w:rPr>
          <w:rFonts w:ascii="Arial" w:hAnsi="Arial" w:cs="Arial"/>
          <w:i/>
          <w:sz w:val="20"/>
          <w:szCs w:val="20"/>
        </w:rPr>
        <w:t>ILLEGAL OCCUPATION OR COMMISSION OF A FELONY</w:t>
      </w:r>
    </w:p>
    <w:p w14:paraId="0117B314" w14:textId="2FDAB0CC" w:rsidR="004E55FC" w:rsidRPr="004E55FC" w:rsidRDefault="004E55FC" w:rsidP="00744275">
      <w:pPr>
        <w:rPr>
          <w:rFonts w:ascii="Arial" w:hAnsi="Arial" w:cs="Arial"/>
          <w:i/>
          <w:sz w:val="20"/>
          <w:szCs w:val="20"/>
        </w:rPr>
      </w:pPr>
      <w:r w:rsidRPr="00533C9B">
        <w:rPr>
          <w:rFonts w:ascii="Arial" w:hAnsi="Arial" w:cs="Arial"/>
          <w:i/>
          <w:sz w:val="20"/>
          <w:szCs w:val="20"/>
        </w:rPr>
        <w:t>We shall not be liable for any loss to which a contributing cause was the commission of or attempt to commit a felony by the Covered Person whose injury or sickness is the basis of claim, or to which a contributing cause was such Covered Person’s being engaged in an illegal occupation.</w:t>
      </w:r>
    </w:p>
    <w:p w14:paraId="5B5E7870" w14:textId="77777777" w:rsidR="004E55FC" w:rsidRDefault="004E55FC" w:rsidP="00744275">
      <w:pPr>
        <w:rPr>
          <w:rFonts w:ascii="Arial" w:hAnsi="Arial" w:cs="Arial"/>
          <w:b/>
          <w:sz w:val="20"/>
          <w:szCs w:val="20"/>
        </w:rPr>
      </w:pPr>
    </w:p>
    <w:p w14:paraId="59195F94" w14:textId="7D590695" w:rsidR="00722A90" w:rsidRPr="0010213C" w:rsidRDefault="00744275" w:rsidP="00744275">
      <w:pPr>
        <w:rPr>
          <w:rFonts w:ascii="Arial" w:hAnsi="Arial" w:cs="Arial"/>
          <w:b/>
          <w:sz w:val="20"/>
          <w:szCs w:val="20"/>
        </w:rPr>
      </w:pPr>
      <w:r w:rsidRPr="0010213C">
        <w:rPr>
          <w:rFonts w:ascii="Arial" w:hAnsi="Arial" w:cs="Arial"/>
          <w:b/>
          <w:sz w:val="20"/>
          <w:szCs w:val="20"/>
        </w:rPr>
        <w:t xml:space="preserve">The following additional exclusions apply to payment of benefits for any loss due to an Accident: </w:t>
      </w:r>
    </w:p>
    <w:p w14:paraId="007D835B" w14:textId="77777777" w:rsidR="004E55FC" w:rsidRDefault="004E55FC" w:rsidP="00744275">
      <w:pPr>
        <w:rPr>
          <w:rFonts w:ascii="Arial" w:hAnsi="Arial" w:cs="Arial"/>
          <w:b/>
          <w:sz w:val="20"/>
          <w:szCs w:val="20"/>
        </w:rPr>
      </w:pPr>
    </w:p>
    <w:p w14:paraId="679AA6D5" w14:textId="0FA322DF" w:rsidR="00744275" w:rsidRDefault="00744275" w:rsidP="00744275">
      <w:pPr>
        <w:rPr>
          <w:rFonts w:ascii="Arial" w:hAnsi="Arial" w:cs="Arial"/>
          <w:b/>
          <w:sz w:val="20"/>
          <w:szCs w:val="20"/>
        </w:rPr>
      </w:pPr>
      <w:r w:rsidRPr="0010213C">
        <w:rPr>
          <w:rFonts w:ascii="Arial" w:hAnsi="Arial" w:cs="Arial"/>
          <w:b/>
          <w:sz w:val="20"/>
          <w:szCs w:val="20"/>
        </w:rPr>
        <w:t xml:space="preserve">We will not pay benefits for any loss due to an Accident for a </w:t>
      </w:r>
      <w:r>
        <w:rPr>
          <w:rFonts w:ascii="Arial" w:hAnsi="Arial" w:cs="Arial"/>
          <w:b/>
          <w:sz w:val="20"/>
          <w:szCs w:val="20"/>
        </w:rPr>
        <w:t>c</w:t>
      </w:r>
      <w:r w:rsidRPr="0010213C">
        <w:rPr>
          <w:rFonts w:ascii="Arial" w:hAnsi="Arial" w:cs="Arial"/>
          <w:b/>
          <w:sz w:val="20"/>
          <w:szCs w:val="20"/>
        </w:rPr>
        <w:t xml:space="preserve">overed </w:t>
      </w:r>
      <w:r>
        <w:rPr>
          <w:rFonts w:ascii="Arial" w:hAnsi="Arial" w:cs="Arial"/>
          <w:b/>
          <w:sz w:val="20"/>
          <w:szCs w:val="20"/>
        </w:rPr>
        <w:t>p</w:t>
      </w:r>
      <w:r w:rsidRPr="0010213C">
        <w:rPr>
          <w:rFonts w:ascii="Arial" w:hAnsi="Arial" w:cs="Arial"/>
          <w:b/>
          <w:sz w:val="20"/>
          <w:szCs w:val="20"/>
        </w:rPr>
        <w:t>erson caused or contributed to by</w:t>
      </w:r>
      <w:r w:rsidR="00502C8E">
        <w:rPr>
          <w:rFonts w:ascii="Arial" w:hAnsi="Arial" w:cs="Arial"/>
          <w:b/>
          <w:sz w:val="20"/>
          <w:szCs w:val="20"/>
        </w:rPr>
        <w:t xml:space="preserve"> any of the following</w:t>
      </w:r>
      <w:r w:rsidRPr="0010213C">
        <w:rPr>
          <w:rFonts w:ascii="Arial" w:hAnsi="Arial" w:cs="Arial"/>
          <w:b/>
          <w:sz w:val="20"/>
          <w:szCs w:val="20"/>
        </w:rPr>
        <w:t>:</w:t>
      </w:r>
    </w:p>
    <w:p w14:paraId="402C180E" w14:textId="77777777" w:rsidR="00C64B44" w:rsidRPr="000D68C9" w:rsidRDefault="00C64B44" w:rsidP="00C64B44">
      <w:pPr>
        <w:pStyle w:val="ListParagraph"/>
        <w:rPr>
          <w:rFonts w:ascii="Arial" w:hAnsi="Arial" w:cs="Arial"/>
          <w:b/>
          <w:sz w:val="20"/>
          <w:szCs w:val="20"/>
        </w:rPr>
      </w:pPr>
      <w:r>
        <w:rPr>
          <w:rFonts w:ascii="Arial" w:hAnsi="Arial" w:cs="Arial"/>
          <w:i/>
          <w:color w:val="000000"/>
          <w:sz w:val="20"/>
          <w:szCs w:val="20"/>
        </w:rPr>
        <w:t>IL:  deleted the words “or contributed to”</w:t>
      </w:r>
    </w:p>
    <w:p w14:paraId="7C9784D3" w14:textId="77777777" w:rsidR="00744275" w:rsidRPr="0010213C" w:rsidRDefault="00744275" w:rsidP="00744275">
      <w:pPr>
        <w:ind w:left="360" w:firstLine="360"/>
        <w:rPr>
          <w:rFonts w:ascii="Arial" w:hAnsi="Arial" w:cs="Arial"/>
          <w:i/>
          <w:color w:val="000000"/>
          <w:sz w:val="20"/>
          <w:szCs w:val="20"/>
        </w:rPr>
      </w:pPr>
      <w:bookmarkStart w:id="23" w:name="Aviation"/>
    </w:p>
    <w:p w14:paraId="77AC08E4" w14:textId="77777777" w:rsidR="00A934A5" w:rsidRDefault="00744275" w:rsidP="00047743">
      <w:pPr>
        <w:widowControl/>
        <w:numPr>
          <w:ilvl w:val="0"/>
          <w:numId w:val="8"/>
        </w:numPr>
        <w:tabs>
          <w:tab w:val="clear" w:pos="360"/>
        </w:tabs>
        <w:rPr>
          <w:rFonts w:ascii="Arial" w:hAnsi="Arial" w:cs="Arial"/>
          <w:b/>
          <w:color w:val="000000"/>
          <w:sz w:val="20"/>
          <w:szCs w:val="20"/>
        </w:rPr>
      </w:pPr>
      <w:r w:rsidRPr="0010213C">
        <w:rPr>
          <w:rFonts w:ascii="Arial" w:hAnsi="Arial" w:cs="Arial"/>
          <w:b/>
          <w:color w:val="000000"/>
          <w:sz w:val="20"/>
          <w:szCs w:val="20"/>
        </w:rPr>
        <w:t xml:space="preserve">the </w:t>
      </w:r>
      <w:r>
        <w:rPr>
          <w:rFonts w:ascii="Arial" w:hAnsi="Arial" w:cs="Arial"/>
          <w:b/>
          <w:color w:val="000000"/>
          <w:sz w:val="20"/>
          <w:szCs w:val="20"/>
        </w:rPr>
        <w:t>c</w:t>
      </w:r>
      <w:r w:rsidRPr="0010213C">
        <w:rPr>
          <w:rFonts w:ascii="Arial" w:hAnsi="Arial" w:cs="Arial"/>
          <w:b/>
          <w:color w:val="000000"/>
          <w:sz w:val="20"/>
          <w:szCs w:val="20"/>
        </w:rPr>
        <w:t xml:space="preserve">overed </w:t>
      </w:r>
      <w:r>
        <w:rPr>
          <w:rFonts w:ascii="Arial" w:hAnsi="Arial" w:cs="Arial"/>
          <w:b/>
          <w:color w:val="000000"/>
          <w:sz w:val="20"/>
          <w:szCs w:val="20"/>
        </w:rPr>
        <w:t>p</w:t>
      </w:r>
      <w:r w:rsidRPr="0010213C">
        <w:rPr>
          <w:rFonts w:ascii="Arial" w:hAnsi="Arial" w:cs="Arial"/>
          <w:b/>
          <w:color w:val="000000"/>
          <w:sz w:val="20"/>
          <w:szCs w:val="20"/>
        </w:rPr>
        <w:t>erson’s travel or flight in any aircraft except as a fare-paying passenger on a regularly schedul</w:t>
      </w:r>
      <w:r w:rsidR="00502C8E">
        <w:rPr>
          <w:rFonts w:ascii="Arial" w:hAnsi="Arial" w:cs="Arial"/>
          <w:b/>
          <w:color w:val="000000"/>
          <w:sz w:val="20"/>
          <w:szCs w:val="20"/>
        </w:rPr>
        <w:t>ed charter or commercial flight</w:t>
      </w:r>
    </w:p>
    <w:p w14:paraId="5BCF830B" w14:textId="4614A025" w:rsidR="00744275" w:rsidRPr="0010213C" w:rsidRDefault="00A934A5" w:rsidP="00A934A5">
      <w:pPr>
        <w:widowControl/>
        <w:ind w:left="360"/>
        <w:rPr>
          <w:rFonts w:ascii="Arial" w:hAnsi="Arial" w:cs="Arial"/>
          <w:b/>
          <w:color w:val="000000"/>
          <w:sz w:val="20"/>
          <w:szCs w:val="20"/>
        </w:rPr>
      </w:pPr>
      <w:r w:rsidRPr="00E84A9C">
        <w:rPr>
          <w:rFonts w:ascii="Arial" w:hAnsi="Arial" w:cs="Arial"/>
          <w:i/>
          <w:color w:val="000000"/>
          <w:sz w:val="20"/>
          <w:szCs w:val="20"/>
        </w:rPr>
        <w:t xml:space="preserve">NY: bullet revised </w:t>
      </w:r>
      <w:r>
        <w:rPr>
          <w:rFonts w:ascii="Arial" w:hAnsi="Arial" w:cs="Arial"/>
          <w:i/>
          <w:color w:val="000000"/>
          <w:sz w:val="20"/>
          <w:szCs w:val="20"/>
        </w:rPr>
        <w:t>to read</w:t>
      </w:r>
      <w:r w:rsidRPr="00E84A9C">
        <w:rPr>
          <w:rFonts w:ascii="Arial" w:hAnsi="Arial" w:cs="Arial"/>
          <w:i/>
          <w:color w:val="000000"/>
          <w:sz w:val="20"/>
          <w:szCs w:val="20"/>
        </w:rPr>
        <w:t xml:space="preserve"> </w:t>
      </w:r>
      <w:r>
        <w:rPr>
          <w:rFonts w:ascii="Arial" w:hAnsi="Arial" w:cs="Arial"/>
          <w:i/>
          <w:color w:val="000000"/>
          <w:sz w:val="20"/>
          <w:szCs w:val="20"/>
        </w:rPr>
        <w:t>“w</w:t>
      </w:r>
      <w:r w:rsidRPr="00E84A9C">
        <w:rPr>
          <w:rFonts w:ascii="Arial" w:hAnsi="Arial" w:cs="Arial"/>
          <w:i/>
          <w:color w:val="000000"/>
          <w:sz w:val="20"/>
          <w:szCs w:val="20"/>
        </w:rPr>
        <w:t xml:space="preserve">e will not pay benefits for any loss due to an </w:t>
      </w:r>
      <w:r>
        <w:rPr>
          <w:rFonts w:ascii="Arial" w:hAnsi="Arial" w:cs="Arial"/>
          <w:i/>
          <w:color w:val="000000"/>
          <w:sz w:val="20"/>
          <w:szCs w:val="20"/>
        </w:rPr>
        <w:t>a</w:t>
      </w:r>
      <w:r w:rsidRPr="00E84A9C">
        <w:rPr>
          <w:rFonts w:ascii="Arial" w:hAnsi="Arial" w:cs="Arial"/>
          <w:i/>
          <w:color w:val="000000"/>
          <w:sz w:val="20"/>
          <w:szCs w:val="20"/>
        </w:rPr>
        <w:t xml:space="preserve">ccident for a </w:t>
      </w:r>
      <w:r>
        <w:rPr>
          <w:rFonts w:ascii="Arial" w:hAnsi="Arial" w:cs="Arial"/>
          <w:i/>
          <w:color w:val="000000"/>
          <w:sz w:val="20"/>
          <w:szCs w:val="20"/>
        </w:rPr>
        <w:t>c</w:t>
      </w:r>
      <w:r w:rsidRPr="00E84A9C">
        <w:rPr>
          <w:rFonts w:ascii="Arial" w:hAnsi="Arial" w:cs="Arial"/>
          <w:i/>
          <w:color w:val="000000"/>
          <w:sz w:val="20"/>
          <w:szCs w:val="20"/>
        </w:rPr>
        <w:t xml:space="preserve">overed </w:t>
      </w:r>
      <w:r>
        <w:rPr>
          <w:rFonts w:ascii="Arial" w:hAnsi="Arial" w:cs="Arial"/>
          <w:i/>
          <w:color w:val="000000"/>
          <w:sz w:val="20"/>
          <w:szCs w:val="20"/>
        </w:rPr>
        <w:t>p</w:t>
      </w:r>
      <w:r w:rsidRPr="00E84A9C">
        <w:rPr>
          <w:rFonts w:ascii="Arial" w:hAnsi="Arial" w:cs="Arial"/>
          <w:i/>
          <w:color w:val="000000"/>
          <w:sz w:val="20"/>
          <w:szCs w:val="20"/>
        </w:rPr>
        <w:t>erson caused or contributed to by aviation, other than as a fare-paying passenger on a scheduled or chartered flight operated by a scheduled airline</w:t>
      </w:r>
      <w:r>
        <w:rPr>
          <w:rFonts w:ascii="Arial" w:hAnsi="Arial" w:cs="Arial"/>
          <w:i/>
          <w:color w:val="000000"/>
          <w:sz w:val="20"/>
          <w:szCs w:val="20"/>
        </w:rPr>
        <w:t>”</w:t>
      </w:r>
    </w:p>
    <w:p w14:paraId="42E32885" w14:textId="77777777" w:rsidR="00744275" w:rsidRPr="0010213C" w:rsidRDefault="00744275" w:rsidP="00744275">
      <w:pPr>
        <w:ind w:left="360"/>
        <w:rPr>
          <w:rFonts w:ascii="Arial" w:hAnsi="Arial" w:cs="Arial"/>
          <w:b/>
          <w:color w:val="000000"/>
          <w:sz w:val="20"/>
          <w:szCs w:val="20"/>
        </w:rPr>
      </w:pPr>
      <w:bookmarkStart w:id="24" w:name="Parachuting"/>
      <w:bookmarkEnd w:id="23"/>
    </w:p>
    <w:p w14:paraId="7FD75893" w14:textId="77777777" w:rsidR="00502C8E" w:rsidRDefault="00744275" w:rsidP="00047743">
      <w:pPr>
        <w:widowControl/>
        <w:numPr>
          <w:ilvl w:val="0"/>
          <w:numId w:val="4"/>
        </w:numPr>
        <w:tabs>
          <w:tab w:val="left" w:pos="360"/>
        </w:tabs>
        <w:rPr>
          <w:rFonts w:ascii="Arial" w:hAnsi="Arial" w:cs="Arial"/>
          <w:b/>
          <w:color w:val="000000"/>
          <w:sz w:val="20"/>
          <w:szCs w:val="20"/>
        </w:rPr>
      </w:pPr>
      <w:r w:rsidRPr="0010213C">
        <w:rPr>
          <w:rFonts w:ascii="Arial" w:hAnsi="Arial" w:cs="Arial"/>
          <w:b/>
          <w:color w:val="000000"/>
          <w:sz w:val="20"/>
          <w:szCs w:val="20"/>
        </w:rPr>
        <w:t xml:space="preserve">the </w:t>
      </w:r>
      <w:r>
        <w:rPr>
          <w:rFonts w:ascii="Arial" w:hAnsi="Arial" w:cs="Arial"/>
          <w:b/>
          <w:color w:val="000000"/>
          <w:sz w:val="20"/>
          <w:szCs w:val="20"/>
        </w:rPr>
        <w:t>c</w:t>
      </w:r>
      <w:r w:rsidRPr="0010213C">
        <w:rPr>
          <w:rFonts w:ascii="Arial" w:hAnsi="Arial" w:cs="Arial"/>
          <w:b/>
          <w:color w:val="000000"/>
          <w:sz w:val="20"/>
          <w:szCs w:val="20"/>
        </w:rPr>
        <w:t xml:space="preserve">overed </w:t>
      </w:r>
      <w:r>
        <w:rPr>
          <w:rFonts w:ascii="Arial" w:hAnsi="Arial" w:cs="Arial"/>
          <w:b/>
          <w:color w:val="000000"/>
          <w:sz w:val="20"/>
          <w:szCs w:val="20"/>
        </w:rPr>
        <w:t>p</w:t>
      </w:r>
      <w:r w:rsidRPr="0010213C">
        <w:rPr>
          <w:rFonts w:ascii="Arial" w:hAnsi="Arial" w:cs="Arial"/>
          <w:b/>
          <w:color w:val="000000"/>
          <w:sz w:val="20"/>
          <w:szCs w:val="20"/>
        </w:rPr>
        <w:t>erson parachuting or otherwise exiting from a motorized or non-motorized aircraft while such aircraft is in fligh</w:t>
      </w:r>
      <w:r w:rsidR="00502C8E">
        <w:rPr>
          <w:rFonts w:ascii="Arial" w:hAnsi="Arial" w:cs="Arial"/>
          <w:b/>
          <w:color w:val="000000"/>
          <w:sz w:val="20"/>
          <w:szCs w:val="20"/>
        </w:rPr>
        <w:t>t, except for self-preservation</w:t>
      </w:r>
    </w:p>
    <w:p w14:paraId="53D221B6" w14:textId="548AD81B" w:rsidR="00A934A5" w:rsidRDefault="00502C8E" w:rsidP="00502C8E">
      <w:pPr>
        <w:pStyle w:val="ListParagraph"/>
        <w:ind w:left="360"/>
        <w:rPr>
          <w:rFonts w:ascii="Arial" w:hAnsi="Arial" w:cs="Arial"/>
          <w:i/>
          <w:color w:val="000000"/>
          <w:sz w:val="20"/>
          <w:szCs w:val="20"/>
        </w:rPr>
      </w:pPr>
      <w:r w:rsidRPr="00502C8E">
        <w:rPr>
          <w:rFonts w:ascii="Arial" w:hAnsi="Arial" w:cs="Arial"/>
          <w:i/>
          <w:color w:val="000000"/>
          <w:sz w:val="20"/>
          <w:szCs w:val="20"/>
        </w:rPr>
        <w:t>ID: “if acting in a professional capacity” added at the beginning of this bulleted item</w:t>
      </w:r>
    </w:p>
    <w:p w14:paraId="1F9642E5" w14:textId="3BD98242" w:rsidR="00744275" w:rsidRPr="0010213C" w:rsidRDefault="003510BA" w:rsidP="00502C8E">
      <w:pPr>
        <w:pStyle w:val="ListParagraph"/>
        <w:ind w:left="360"/>
        <w:rPr>
          <w:rFonts w:ascii="Arial" w:hAnsi="Arial" w:cs="Arial"/>
          <w:b/>
          <w:color w:val="000000"/>
          <w:sz w:val="20"/>
          <w:szCs w:val="20"/>
        </w:rPr>
      </w:pPr>
      <w:r>
        <w:rPr>
          <w:rFonts w:ascii="Arial" w:hAnsi="Arial" w:cs="Arial"/>
          <w:i/>
          <w:color w:val="000000"/>
          <w:sz w:val="20"/>
          <w:szCs w:val="20"/>
        </w:rPr>
        <w:t xml:space="preserve">NH, </w:t>
      </w:r>
      <w:r w:rsidR="00A934A5" w:rsidRPr="00E84A9C">
        <w:rPr>
          <w:rFonts w:ascii="Arial" w:hAnsi="Arial" w:cs="Arial"/>
          <w:i/>
          <w:color w:val="000000"/>
          <w:sz w:val="20"/>
          <w:szCs w:val="20"/>
        </w:rPr>
        <w:t>NY: bullet deleted</w:t>
      </w:r>
      <w:r w:rsidR="00744275" w:rsidRPr="0010213C">
        <w:rPr>
          <w:rFonts w:ascii="Arial" w:hAnsi="Arial" w:cs="Arial"/>
          <w:b/>
          <w:color w:val="000000"/>
          <w:sz w:val="20"/>
          <w:szCs w:val="20"/>
        </w:rPr>
        <w:t xml:space="preserve"> </w:t>
      </w:r>
    </w:p>
    <w:p w14:paraId="62911718" w14:textId="77777777" w:rsidR="00744275" w:rsidRPr="0010213C" w:rsidRDefault="00744275" w:rsidP="00744275">
      <w:pPr>
        <w:ind w:left="360"/>
        <w:rPr>
          <w:rFonts w:ascii="Arial" w:hAnsi="Arial" w:cs="Arial"/>
          <w:b/>
          <w:color w:val="000000"/>
          <w:sz w:val="20"/>
          <w:szCs w:val="20"/>
        </w:rPr>
      </w:pPr>
      <w:bookmarkStart w:id="25" w:name="AutoRacing"/>
      <w:bookmarkEnd w:id="24"/>
    </w:p>
    <w:p w14:paraId="732FCDA1" w14:textId="50F0AC66" w:rsidR="00744275" w:rsidRPr="004971FB" w:rsidRDefault="00744275" w:rsidP="00047743">
      <w:pPr>
        <w:widowControl/>
        <w:numPr>
          <w:ilvl w:val="0"/>
          <w:numId w:val="6"/>
        </w:numPr>
        <w:tabs>
          <w:tab w:val="left" w:pos="360"/>
          <w:tab w:val="num" w:pos="402"/>
        </w:tabs>
        <w:rPr>
          <w:rFonts w:ascii="Arial" w:hAnsi="Arial" w:cs="Arial"/>
          <w:b/>
          <w:sz w:val="20"/>
          <w:szCs w:val="20"/>
        </w:rPr>
      </w:pPr>
      <w:r w:rsidRPr="0010213C">
        <w:rPr>
          <w:rFonts w:ascii="Arial" w:hAnsi="Arial" w:cs="Arial"/>
          <w:b/>
          <w:bCs/>
          <w:sz w:val="20"/>
          <w:szCs w:val="20"/>
        </w:rPr>
        <w:t xml:space="preserve">the </w:t>
      </w:r>
      <w:r>
        <w:rPr>
          <w:rFonts w:ascii="Arial" w:hAnsi="Arial" w:cs="Arial"/>
          <w:b/>
          <w:bCs/>
          <w:sz w:val="20"/>
          <w:szCs w:val="20"/>
        </w:rPr>
        <w:t>c</w:t>
      </w:r>
      <w:r w:rsidRPr="0010213C">
        <w:rPr>
          <w:rFonts w:ascii="Arial" w:hAnsi="Arial" w:cs="Arial"/>
          <w:b/>
          <w:bCs/>
          <w:sz w:val="20"/>
          <w:szCs w:val="20"/>
        </w:rPr>
        <w:t xml:space="preserve">overed </w:t>
      </w:r>
      <w:r>
        <w:rPr>
          <w:rFonts w:ascii="Arial" w:hAnsi="Arial" w:cs="Arial"/>
          <w:b/>
          <w:bCs/>
          <w:sz w:val="20"/>
          <w:szCs w:val="20"/>
        </w:rPr>
        <w:t>p</w:t>
      </w:r>
      <w:r w:rsidRPr="0010213C">
        <w:rPr>
          <w:rFonts w:ascii="Arial" w:hAnsi="Arial" w:cs="Arial"/>
          <w:b/>
          <w:bCs/>
          <w:sz w:val="20"/>
          <w:szCs w:val="20"/>
        </w:rPr>
        <w:t>erson riding in or driving any motor-driven vehicle in a</w:t>
      </w:r>
      <w:r w:rsidR="0004604F">
        <w:rPr>
          <w:rFonts w:ascii="Arial" w:hAnsi="Arial" w:cs="Arial"/>
          <w:b/>
          <w:bCs/>
          <w:sz w:val="20"/>
          <w:szCs w:val="20"/>
        </w:rPr>
        <w:t xml:space="preserve"> race, stunt show or speed test</w:t>
      </w:r>
    </w:p>
    <w:p w14:paraId="4ED15D2B" w14:textId="77777777" w:rsidR="00810488" w:rsidRPr="00810488" w:rsidRDefault="00810488" w:rsidP="00810488">
      <w:pPr>
        <w:pStyle w:val="ListParagraph"/>
        <w:widowControl/>
        <w:ind w:left="360"/>
        <w:rPr>
          <w:rFonts w:ascii="Arial" w:hAnsi="Arial" w:cs="Arial"/>
          <w:bCs/>
          <w:i/>
          <w:sz w:val="20"/>
          <w:szCs w:val="20"/>
        </w:rPr>
      </w:pPr>
      <w:r w:rsidRPr="00810488">
        <w:rPr>
          <w:rFonts w:ascii="Arial" w:hAnsi="Arial" w:cs="Arial"/>
          <w:bCs/>
          <w:i/>
          <w:sz w:val="20"/>
          <w:szCs w:val="20"/>
        </w:rPr>
        <w:t>CT, MN: “in a professional capacity” added after “driving” and before “any”</w:t>
      </w:r>
    </w:p>
    <w:p w14:paraId="50F022D8" w14:textId="77777777" w:rsidR="00810488" w:rsidRPr="00810488" w:rsidRDefault="00810488" w:rsidP="00810488">
      <w:pPr>
        <w:pStyle w:val="ListParagraph"/>
        <w:widowControl/>
        <w:ind w:left="360"/>
        <w:rPr>
          <w:rFonts w:ascii="Arial" w:hAnsi="Arial" w:cs="Arial"/>
          <w:bCs/>
          <w:i/>
          <w:sz w:val="20"/>
          <w:szCs w:val="20"/>
        </w:rPr>
      </w:pPr>
      <w:r w:rsidRPr="00810488">
        <w:rPr>
          <w:rFonts w:ascii="Arial" w:hAnsi="Arial" w:cs="Arial"/>
          <w:bCs/>
          <w:i/>
          <w:sz w:val="20"/>
          <w:szCs w:val="20"/>
        </w:rPr>
        <w:t xml:space="preserve">NE: bullet revised to read “the covered person riding in or driving any motor-driven vehicle in an organized race, stunt show or speed test” </w:t>
      </w:r>
    </w:p>
    <w:p w14:paraId="1A8AE02D" w14:textId="11FD7F7F" w:rsidR="003510BA" w:rsidRDefault="003510BA" w:rsidP="00810488">
      <w:pPr>
        <w:pStyle w:val="ListParagraph"/>
        <w:widowControl/>
        <w:ind w:left="360"/>
        <w:rPr>
          <w:rFonts w:ascii="Arial" w:hAnsi="Arial" w:cs="Arial"/>
          <w:bCs/>
          <w:i/>
          <w:sz w:val="20"/>
          <w:szCs w:val="20"/>
        </w:rPr>
      </w:pPr>
      <w:r w:rsidRPr="003510BA">
        <w:rPr>
          <w:rFonts w:ascii="Arial" w:hAnsi="Arial" w:cs="Arial"/>
          <w:bCs/>
          <w:i/>
          <w:sz w:val="20"/>
          <w:szCs w:val="20"/>
        </w:rPr>
        <w:t>NH: “in a professional capacity” added after “speed test”</w:t>
      </w:r>
    </w:p>
    <w:p w14:paraId="2775ABB6" w14:textId="631E4005" w:rsidR="00810488" w:rsidRPr="00810488" w:rsidRDefault="00810488" w:rsidP="00810488">
      <w:pPr>
        <w:pStyle w:val="ListParagraph"/>
        <w:widowControl/>
        <w:ind w:left="360"/>
        <w:rPr>
          <w:rFonts w:ascii="Arial" w:hAnsi="Arial" w:cs="Arial"/>
          <w:bCs/>
          <w:i/>
          <w:sz w:val="20"/>
          <w:szCs w:val="20"/>
        </w:rPr>
      </w:pPr>
      <w:r w:rsidRPr="00810488">
        <w:rPr>
          <w:rFonts w:ascii="Arial" w:hAnsi="Arial" w:cs="Arial"/>
          <w:bCs/>
          <w:i/>
          <w:sz w:val="20"/>
          <w:szCs w:val="20"/>
        </w:rPr>
        <w:t>NY: bullet deleted</w:t>
      </w:r>
    </w:p>
    <w:p w14:paraId="5335863F" w14:textId="68492687" w:rsidR="00A934A5" w:rsidRPr="00502C8E" w:rsidRDefault="00810488" w:rsidP="00810488">
      <w:pPr>
        <w:pStyle w:val="ListParagraph"/>
        <w:widowControl/>
        <w:ind w:left="360"/>
        <w:rPr>
          <w:rFonts w:ascii="Arial" w:hAnsi="Arial" w:cs="Arial"/>
          <w:b/>
          <w:sz w:val="20"/>
          <w:szCs w:val="20"/>
        </w:rPr>
      </w:pPr>
      <w:r w:rsidRPr="00810488">
        <w:rPr>
          <w:rFonts w:ascii="Arial" w:hAnsi="Arial" w:cs="Arial"/>
          <w:bCs/>
          <w:i/>
          <w:sz w:val="20"/>
          <w:szCs w:val="20"/>
        </w:rPr>
        <w:t>OR: bullet deleted</w:t>
      </w:r>
    </w:p>
    <w:p w14:paraId="12E02778" w14:textId="77777777" w:rsidR="00744275" w:rsidRPr="0010213C" w:rsidRDefault="00744275" w:rsidP="00744275">
      <w:pPr>
        <w:ind w:left="360"/>
        <w:rPr>
          <w:rFonts w:ascii="Arial" w:hAnsi="Arial" w:cs="Arial"/>
          <w:b/>
          <w:sz w:val="20"/>
          <w:szCs w:val="20"/>
        </w:rPr>
      </w:pPr>
      <w:bookmarkStart w:id="26" w:name="ProSports"/>
      <w:bookmarkEnd w:id="25"/>
    </w:p>
    <w:p w14:paraId="3C56EAB4" w14:textId="5EB65A16" w:rsidR="00744275" w:rsidRPr="0010213C" w:rsidRDefault="00744275" w:rsidP="00047743">
      <w:pPr>
        <w:widowControl/>
        <w:numPr>
          <w:ilvl w:val="0"/>
          <w:numId w:val="6"/>
        </w:numPr>
        <w:tabs>
          <w:tab w:val="left" w:pos="360"/>
          <w:tab w:val="num" w:pos="402"/>
        </w:tabs>
        <w:rPr>
          <w:rFonts w:ascii="Arial" w:hAnsi="Arial" w:cs="Arial"/>
          <w:b/>
          <w:sz w:val="20"/>
          <w:szCs w:val="20"/>
        </w:rPr>
      </w:pPr>
      <w:r w:rsidRPr="0010213C">
        <w:rPr>
          <w:rFonts w:ascii="Arial" w:hAnsi="Arial" w:cs="Arial"/>
          <w:b/>
          <w:sz w:val="20"/>
          <w:szCs w:val="20"/>
          <w:lang w:bidi="ta-IN"/>
        </w:rPr>
        <w:t xml:space="preserve">the </w:t>
      </w:r>
      <w:r>
        <w:rPr>
          <w:rFonts w:ascii="Arial" w:hAnsi="Arial" w:cs="Arial"/>
          <w:b/>
          <w:sz w:val="20"/>
          <w:szCs w:val="20"/>
          <w:lang w:bidi="ta-IN"/>
        </w:rPr>
        <w:t>c</w:t>
      </w:r>
      <w:r w:rsidRPr="0010213C">
        <w:rPr>
          <w:rFonts w:ascii="Arial" w:hAnsi="Arial" w:cs="Arial"/>
          <w:b/>
          <w:sz w:val="20"/>
          <w:szCs w:val="20"/>
          <w:lang w:bidi="ta-IN"/>
        </w:rPr>
        <w:t xml:space="preserve">overed </w:t>
      </w:r>
      <w:r>
        <w:rPr>
          <w:rFonts w:ascii="Arial" w:hAnsi="Arial" w:cs="Arial"/>
          <w:b/>
          <w:sz w:val="20"/>
          <w:szCs w:val="20"/>
          <w:lang w:bidi="ta-IN"/>
        </w:rPr>
        <w:t>p</w:t>
      </w:r>
      <w:r w:rsidRPr="0010213C">
        <w:rPr>
          <w:rFonts w:ascii="Arial" w:hAnsi="Arial" w:cs="Arial"/>
          <w:b/>
          <w:sz w:val="20"/>
          <w:szCs w:val="20"/>
          <w:lang w:bidi="ta-IN"/>
        </w:rPr>
        <w:t>erson participating in any semi-professional or professional competitive athletic activity for which any type of compensation or remuneration is received</w:t>
      </w:r>
    </w:p>
    <w:p w14:paraId="4C35A33C" w14:textId="4A8FF5CC" w:rsidR="003510BA" w:rsidRDefault="003510BA" w:rsidP="00744275">
      <w:pPr>
        <w:tabs>
          <w:tab w:val="left" w:pos="360"/>
        </w:tabs>
        <w:ind w:left="360"/>
        <w:rPr>
          <w:rFonts w:ascii="Arial" w:hAnsi="Arial" w:cs="Arial"/>
          <w:i/>
          <w:sz w:val="20"/>
          <w:szCs w:val="20"/>
          <w:lang w:bidi="ta-IN"/>
        </w:rPr>
      </w:pPr>
      <w:r w:rsidRPr="003510BA">
        <w:rPr>
          <w:rFonts w:ascii="Arial" w:hAnsi="Arial" w:cs="Arial"/>
          <w:i/>
          <w:sz w:val="20"/>
          <w:szCs w:val="20"/>
          <w:lang w:bidi="ta-IN"/>
        </w:rPr>
        <w:t>NH: “semi-professional or” deleted</w:t>
      </w:r>
    </w:p>
    <w:p w14:paraId="6D76D980" w14:textId="32644847" w:rsidR="00744275" w:rsidRPr="0010213C" w:rsidRDefault="005C5A60" w:rsidP="00744275">
      <w:pPr>
        <w:tabs>
          <w:tab w:val="left" w:pos="360"/>
        </w:tabs>
        <w:ind w:left="360"/>
        <w:rPr>
          <w:rFonts w:ascii="Arial" w:hAnsi="Arial" w:cs="Arial"/>
          <w:i/>
          <w:sz w:val="20"/>
          <w:szCs w:val="20"/>
          <w:lang w:bidi="ta-IN"/>
        </w:rPr>
      </w:pPr>
      <w:r>
        <w:rPr>
          <w:rFonts w:ascii="Arial" w:hAnsi="Arial" w:cs="Arial"/>
          <w:i/>
          <w:sz w:val="20"/>
          <w:szCs w:val="20"/>
          <w:lang w:bidi="ta-IN"/>
        </w:rPr>
        <w:t xml:space="preserve">NY, </w:t>
      </w:r>
      <w:r w:rsidR="00744275" w:rsidRPr="0010213C">
        <w:rPr>
          <w:rFonts w:ascii="Arial" w:hAnsi="Arial" w:cs="Arial"/>
          <w:i/>
          <w:sz w:val="20"/>
          <w:szCs w:val="20"/>
          <w:lang w:bidi="ta-IN"/>
        </w:rPr>
        <w:t xml:space="preserve">SD: bullet deleted </w:t>
      </w:r>
    </w:p>
    <w:p w14:paraId="0382E2BD" w14:textId="77777777" w:rsidR="00744275" w:rsidRPr="0010213C" w:rsidRDefault="00744275" w:rsidP="00744275">
      <w:pPr>
        <w:tabs>
          <w:tab w:val="left" w:pos="360"/>
        </w:tabs>
        <w:ind w:left="360"/>
        <w:rPr>
          <w:rFonts w:ascii="Arial" w:hAnsi="Arial" w:cs="Arial"/>
          <w:i/>
          <w:sz w:val="20"/>
          <w:szCs w:val="20"/>
        </w:rPr>
      </w:pPr>
      <w:bookmarkStart w:id="27" w:name="BungeeJump"/>
      <w:bookmarkEnd w:id="26"/>
    </w:p>
    <w:p w14:paraId="4F411B0A" w14:textId="31CE0435" w:rsidR="00744275" w:rsidRDefault="00744275" w:rsidP="00047743">
      <w:pPr>
        <w:widowControl/>
        <w:numPr>
          <w:ilvl w:val="0"/>
          <w:numId w:val="6"/>
        </w:numPr>
        <w:tabs>
          <w:tab w:val="left" w:pos="360"/>
          <w:tab w:val="num" w:pos="402"/>
        </w:tabs>
        <w:rPr>
          <w:rFonts w:ascii="Arial" w:hAnsi="Arial" w:cs="Arial"/>
          <w:b/>
          <w:sz w:val="20"/>
          <w:szCs w:val="20"/>
        </w:rPr>
      </w:pPr>
      <w:r w:rsidRPr="0010213C">
        <w:rPr>
          <w:rFonts w:ascii="Arial" w:hAnsi="Arial" w:cs="Arial"/>
          <w:b/>
          <w:sz w:val="20"/>
          <w:szCs w:val="20"/>
          <w:lang w:bidi="ta-IN"/>
        </w:rPr>
        <w:t xml:space="preserve">the </w:t>
      </w:r>
      <w:r>
        <w:rPr>
          <w:rFonts w:ascii="Arial" w:hAnsi="Arial" w:cs="Arial"/>
          <w:b/>
          <w:sz w:val="20"/>
          <w:szCs w:val="20"/>
          <w:lang w:bidi="ta-IN"/>
        </w:rPr>
        <w:t>c</w:t>
      </w:r>
      <w:r w:rsidRPr="0010213C">
        <w:rPr>
          <w:rFonts w:ascii="Arial" w:hAnsi="Arial" w:cs="Arial"/>
          <w:b/>
          <w:sz w:val="20"/>
          <w:szCs w:val="20"/>
          <w:lang w:bidi="ta-IN"/>
        </w:rPr>
        <w:t xml:space="preserve">overed </w:t>
      </w:r>
      <w:r>
        <w:rPr>
          <w:rFonts w:ascii="Arial" w:hAnsi="Arial" w:cs="Arial"/>
          <w:b/>
          <w:sz w:val="20"/>
          <w:szCs w:val="20"/>
          <w:lang w:bidi="ta-IN"/>
        </w:rPr>
        <w:t>p</w:t>
      </w:r>
      <w:r w:rsidRPr="0010213C">
        <w:rPr>
          <w:rFonts w:ascii="Arial" w:hAnsi="Arial" w:cs="Arial"/>
          <w:b/>
          <w:sz w:val="20"/>
          <w:szCs w:val="20"/>
          <w:lang w:bidi="ta-IN"/>
        </w:rPr>
        <w:t xml:space="preserve">erson bungee jumping, base jumping, hang gliding, para-kiting, sail-gliding, scuba diving deeper than 130 feet; spelunking; or mountaineering </w:t>
      </w:r>
      <w:r w:rsidRPr="0010213C">
        <w:rPr>
          <w:rFonts w:ascii="Arial" w:hAnsi="Arial" w:cs="Arial"/>
          <w:b/>
          <w:sz w:val="20"/>
          <w:szCs w:val="20"/>
        </w:rPr>
        <w:t xml:space="preserve">including rock climbing using ropes and any other climbing equipment </w:t>
      </w:r>
      <w:r w:rsidR="00502C8E">
        <w:rPr>
          <w:rFonts w:ascii="Arial" w:hAnsi="Arial" w:cs="Arial"/>
          <w:b/>
          <w:sz w:val="20"/>
          <w:szCs w:val="20"/>
        </w:rPr>
        <w:t>f</w:t>
      </w:r>
      <w:r w:rsidRPr="0010213C">
        <w:rPr>
          <w:rFonts w:ascii="Arial" w:hAnsi="Arial" w:cs="Arial"/>
          <w:b/>
          <w:sz w:val="20"/>
          <w:szCs w:val="20"/>
        </w:rPr>
        <w:t xml:space="preserve">or the purposes of this exclusion the term mountaineering does not include backpacking, mountain </w:t>
      </w:r>
      <w:r w:rsidR="0004604F">
        <w:rPr>
          <w:rFonts w:ascii="Arial" w:hAnsi="Arial" w:cs="Arial"/>
          <w:b/>
          <w:sz w:val="20"/>
          <w:szCs w:val="20"/>
        </w:rPr>
        <w:t>biking, hiking or trail running</w:t>
      </w:r>
      <w:r w:rsidRPr="0010213C">
        <w:rPr>
          <w:rFonts w:ascii="Arial" w:hAnsi="Arial" w:cs="Arial"/>
          <w:b/>
          <w:sz w:val="20"/>
          <w:szCs w:val="20"/>
          <w:lang w:bidi="ta-IN"/>
        </w:rPr>
        <w:t xml:space="preserve"> </w:t>
      </w:r>
    </w:p>
    <w:p w14:paraId="03197ECB" w14:textId="75DBD317" w:rsidR="00744275" w:rsidRPr="00810488" w:rsidRDefault="003510BA" w:rsidP="00810488">
      <w:pPr>
        <w:pStyle w:val="ListParagraph"/>
        <w:widowControl/>
        <w:ind w:left="360"/>
        <w:rPr>
          <w:rFonts w:ascii="Arial" w:hAnsi="Arial" w:cs="Arial"/>
          <w:i/>
          <w:sz w:val="20"/>
          <w:szCs w:val="20"/>
        </w:rPr>
      </w:pPr>
      <w:r>
        <w:rPr>
          <w:rFonts w:ascii="Arial" w:hAnsi="Arial" w:cs="Arial"/>
          <w:bCs/>
          <w:i/>
          <w:sz w:val="20"/>
          <w:szCs w:val="20"/>
        </w:rPr>
        <w:t xml:space="preserve">NH, </w:t>
      </w:r>
      <w:r w:rsidR="005C5A60">
        <w:rPr>
          <w:rFonts w:ascii="Arial" w:hAnsi="Arial" w:cs="Arial"/>
          <w:bCs/>
          <w:i/>
          <w:sz w:val="20"/>
          <w:szCs w:val="20"/>
        </w:rPr>
        <w:t xml:space="preserve">NY, </w:t>
      </w:r>
      <w:r w:rsidR="00744275" w:rsidRPr="004971FB">
        <w:rPr>
          <w:rFonts w:ascii="Arial" w:hAnsi="Arial" w:cs="Arial"/>
          <w:bCs/>
          <w:i/>
          <w:sz w:val="20"/>
          <w:szCs w:val="20"/>
        </w:rPr>
        <w:t xml:space="preserve">OR: bullet deleted </w:t>
      </w:r>
      <w:bookmarkEnd w:id="27"/>
    </w:p>
    <w:p w14:paraId="0421E680" w14:textId="77777777" w:rsidR="00744275" w:rsidRPr="0010213C" w:rsidRDefault="00744275" w:rsidP="00744275">
      <w:pPr>
        <w:rPr>
          <w:rFonts w:ascii="Arial" w:hAnsi="Arial" w:cs="Arial"/>
          <w:b/>
          <w:sz w:val="20"/>
          <w:szCs w:val="20"/>
        </w:rPr>
      </w:pPr>
      <w:bookmarkStart w:id="28" w:name="AlcoholismDependentChild"/>
    </w:p>
    <w:p w14:paraId="23946B2F" w14:textId="77777777" w:rsidR="00744275" w:rsidRPr="0010213C" w:rsidRDefault="00744275" w:rsidP="00744275">
      <w:pPr>
        <w:rPr>
          <w:rFonts w:ascii="Arial" w:hAnsi="Arial" w:cs="Arial"/>
          <w:b/>
          <w:sz w:val="20"/>
          <w:szCs w:val="20"/>
        </w:rPr>
      </w:pPr>
      <w:r w:rsidRPr="0010213C">
        <w:rPr>
          <w:rFonts w:ascii="Arial" w:hAnsi="Arial" w:cs="Arial"/>
          <w:b/>
          <w:sz w:val="20"/>
          <w:szCs w:val="20"/>
        </w:rPr>
        <w:t>The following additional exclusions apply to payment of benefits for any loss due to a Sickness:</w:t>
      </w:r>
    </w:p>
    <w:p w14:paraId="0FE0BAC5" w14:textId="77777777" w:rsidR="00744275" w:rsidRDefault="00744275" w:rsidP="00744275">
      <w:pPr>
        <w:rPr>
          <w:rFonts w:ascii="Arial" w:hAnsi="Arial" w:cs="Arial"/>
          <w:b/>
          <w:color w:val="000000"/>
          <w:sz w:val="20"/>
          <w:szCs w:val="20"/>
        </w:rPr>
      </w:pPr>
      <w:r w:rsidRPr="0010213C">
        <w:rPr>
          <w:rFonts w:ascii="Arial" w:hAnsi="Arial" w:cs="Arial"/>
          <w:b/>
          <w:sz w:val="20"/>
          <w:szCs w:val="20"/>
        </w:rPr>
        <w:t xml:space="preserve"> We will not pay benefits under th</w:t>
      </w:r>
      <w:r>
        <w:rPr>
          <w:rFonts w:ascii="Arial" w:hAnsi="Arial" w:cs="Arial"/>
          <w:b/>
          <w:sz w:val="20"/>
          <w:szCs w:val="20"/>
        </w:rPr>
        <w:t>e</w:t>
      </w:r>
      <w:r w:rsidRPr="0010213C">
        <w:rPr>
          <w:rFonts w:ascii="Arial" w:hAnsi="Arial" w:cs="Arial"/>
          <w:b/>
          <w:sz w:val="20"/>
          <w:szCs w:val="20"/>
        </w:rPr>
        <w:t xml:space="preserve"> </w:t>
      </w:r>
      <w:r>
        <w:rPr>
          <w:rFonts w:ascii="Arial" w:hAnsi="Arial" w:cs="Arial"/>
          <w:b/>
          <w:sz w:val="20"/>
          <w:szCs w:val="20"/>
        </w:rPr>
        <w:t>c</w:t>
      </w:r>
      <w:r w:rsidRPr="0010213C">
        <w:rPr>
          <w:rFonts w:ascii="Arial" w:hAnsi="Arial" w:cs="Arial"/>
          <w:b/>
          <w:sz w:val="20"/>
          <w:szCs w:val="20"/>
        </w:rPr>
        <w:t xml:space="preserve">ertificate for: </w:t>
      </w:r>
      <w:r w:rsidRPr="0010213C">
        <w:rPr>
          <w:rFonts w:ascii="Arial" w:hAnsi="Arial" w:cs="Arial"/>
          <w:b/>
          <w:color w:val="000000"/>
          <w:sz w:val="20"/>
          <w:szCs w:val="20"/>
        </w:rPr>
        <w:t xml:space="preserve"> </w:t>
      </w:r>
    </w:p>
    <w:p w14:paraId="3B69DB74" w14:textId="77777777" w:rsidR="00744275" w:rsidRPr="0010213C" w:rsidRDefault="00744275" w:rsidP="00744275">
      <w:pPr>
        <w:rPr>
          <w:rFonts w:ascii="Arial" w:hAnsi="Arial" w:cs="Arial"/>
          <w:b/>
          <w:sz w:val="20"/>
          <w:szCs w:val="20"/>
        </w:rPr>
      </w:pPr>
      <w:bookmarkStart w:id="29" w:name="DependentPreg"/>
    </w:p>
    <w:p w14:paraId="6714BA58" w14:textId="60D03D4A" w:rsidR="00744275" w:rsidRDefault="00744275" w:rsidP="00047743">
      <w:pPr>
        <w:widowControl/>
        <w:numPr>
          <w:ilvl w:val="0"/>
          <w:numId w:val="5"/>
        </w:numPr>
        <w:rPr>
          <w:rFonts w:ascii="Arial" w:hAnsi="Arial" w:cs="Arial"/>
          <w:b/>
          <w:sz w:val="20"/>
          <w:szCs w:val="20"/>
        </w:rPr>
      </w:pPr>
      <w:r w:rsidRPr="0010213C">
        <w:rPr>
          <w:rFonts w:ascii="Arial" w:hAnsi="Arial" w:cs="Arial"/>
          <w:b/>
          <w:sz w:val="20"/>
          <w:szCs w:val="20"/>
        </w:rPr>
        <w:t xml:space="preserve">a </w:t>
      </w:r>
      <w:r>
        <w:rPr>
          <w:rFonts w:ascii="Arial" w:hAnsi="Arial" w:cs="Arial"/>
          <w:b/>
          <w:sz w:val="20"/>
          <w:szCs w:val="20"/>
        </w:rPr>
        <w:t>d</w:t>
      </w:r>
      <w:r w:rsidRPr="0010213C">
        <w:rPr>
          <w:rFonts w:ascii="Arial" w:hAnsi="Arial" w:cs="Arial"/>
          <w:b/>
          <w:sz w:val="20"/>
          <w:szCs w:val="20"/>
        </w:rPr>
        <w:t xml:space="preserve">ependent </w:t>
      </w:r>
      <w:r>
        <w:rPr>
          <w:rFonts w:ascii="Arial" w:hAnsi="Arial" w:cs="Arial"/>
          <w:b/>
          <w:sz w:val="20"/>
          <w:szCs w:val="20"/>
        </w:rPr>
        <w:t>c</w:t>
      </w:r>
      <w:r w:rsidRPr="0010213C">
        <w:rPr>
          <w:rFonts w:ascii="Arial" w:hAnsi="Arial" w:cs="Arial"/>
          <w:b/>
          <w:sz w:val="20"/>
          <w:szCs w:val="20"/>
        </w:rPr>
        <w:t xml:space="preserve">hild’s </w:t>
      </w:r>
      <w:r>
        <w:rPr>
          <w:rFonts w:ascii="Arial" w:hAnsi="Arial" w:cs="Arial"/>
          <w:b/>
          <w:sz w:val="20"/>
          <w:szCs w:val="20"/>
        </w:rPr>
        <w:t>r</w:t>
      </w:r>
      <w:r w:rsidRPr="0010213C">
        <w:rPr>
          <w:rFonts w:ascii="Arial" w:hAnsi="Arial" w:cs="Arial"/>
          <w:b/>
          <w:sz w:val="20"/>
          <w:szCs w:val="20"/>
        </w:rPr>
        <w:t xml:space="preserve">outine </w:t>
      </w:r>
      <w:r>
        <w:rPr>
          <w:rFonts w:ascii="Arial" w:hAnsi="Arial" w:cs="Arial"/>
          <w:b/>
          <w:sz w:val="20"/>
          <w:szCs w:val="20"/>
        </w:rPr>
        <w:t>p</w:t>
      </w:r>
      <w:r w:rsidRPr="0010213C">
        <w:rPr>
          <w:rFonts w:ascii="Arial" w:hAnsi="Arial" w:cs="Arial"/>
          <w:b/>
          <w:sz w:val="20"/>
          <w:szCs w:val="20"/>
        </w:rPr>
        <w:t xml:space="preserve">regnancy or </w:t>
      </w:r>
      <w:r>
        <w:rPr>
          <w:rFonts w:ascii="Arial" w:hAnsi="Arial" w:cs="Arial"/>
          <w:b/>
          <w:sz w:val="20"/>
          <w:szCs w:val="20"/>
        </w:rPr>
        <w:t>r</w:t>
      </w:r>
      <w:r w:rsidRPr="0010213C">
        <w:rPr>
          <w:rFonts w:ascii="Arial" w:hAnsi="Arial" w:cs="Arial"/>
          <w:b/>
          <w:sz w:val="20"/>
          <w:szCs w:val="20"/>
        </w:rPr>
        <w:t xml:space="preserve">outine </w:t>
      </w:r>
      <w:r>
        <w:rPr>
          <w:rFonts w:ascii="Arial" w:hAnsi="Arial" w:cs="Arial"/>
          <w:b/>
          <w:sz w:val="20"/>
          <w:szCs w:val="20"/>
        </w:rPr>
        <w:t>c</w:t>
      </w:r>
      <w:r w:rsidRPr="0010213C">
        <w:rPr>
          <w:rFonts w:ascii="Arial" w:hAnsi="Arial" w:cs="Arial"/>
          <w:b/>
          <w:sz w:val="20"/>
          <w:szCs w:val="20"/>
        </w:rPr>
        <w:t xml:space="preserve">hildbirth and any well baby or nursing care provided to the </w:t>
      </w:r>
      <w:r>
        <w:rPr>
          <w:rFonts w:ascii="Arial" w:hAnsi="Arial" w:cs="Arial"/>
          <w:b/>
          <w:sz w:val="20"/>
          <w:szCs w:val="20"/>
        </w:rPr>
        <w:t>d</w:t>
      </w:r>
      <w:r w:rsidRPr="0010213C">
        <w:rPr>
          <w:rFonts w:ascii="Arial" w:hAnsi="Arial" w:cs="Arial"/>
          <w:b/>
          <w:sz w:val="20"/>
          <w:szCs w:val="20"/>
        </w:rPr>
        <w:t xml:space="preserve">ependent </w:t>
      </w:r>
      <w:r>
        <w:rPr>
          <w:rFonts w:ascii="Arial" w:hAnsi="Arial" w:cs="Arial"/>
          <w:b/>
          <w:sz w:val="20"/>
          <w:szCs w:val="20"/>
        </w:rPr>
        <w:t>c</w:t>
      </w:r>
      <w:r w:rsidRPr="0010213C">
        <w:rPr>
          <w:rFonts w:ascii="Arial" w:hAnsi="Arial" w:cs="Arial"/>
          <w:b/>
          <w:sz w:val="20"/>
          <w:szCs w:val="20"/>
        </w:rPr>
        <w:t>hild’s newborn child</w:t>
      </w:r>
    </w:p>
    <w:p w14:paraId="38B6EAEC" w14:textId="3E5E7470" w:rsidR="00810488" w:rsidRPr="00810488" w:rsidRDefault="00810488" w:rsidP="00810488">
      <w:pPr>
        <w:widowControl/>
        <w:ind w:left="360"/>
        <w:rPr>
          <w:rFonts w:ascii="Arial" w:hAnsi="Arial" w:cs="Arial"/>
          <w:i/>
          <w:sz w:val="20"/>
          <w:szCs w:val="20"/>
        </w:rPr>
      </w:pPr>
      <w:r w:rsidRPr="00810488">
        <w:rPr>
          <w:rFonts w:ascii="Arial" w:hAnsi="Arial" w:cs="Arial"/>
          <w:i/>
          <w:sz w:val="20"/>
          <w:szCs w:val="20"/>
        </w:rPr>
        <w:t>MT</w:t>
      </w:r>
      <w:r w:rsidR="003510BA">
        <w:rPr>
          <w:rFonts w:ascii="Arial" w:hAnsi="Arial" w:cs="Arial"/>
          <w:i/>
          <w:sz w:val="20"/>
          <w:szCs w:val="20"/>
        </w:rPr>
        <w:t>, NH</w:t>
      </w:r>
      <w:r w:rsidRPr="00810488">
        <w:rPr>
          <w:rFonts w:ascii="Arial" w:hAnsi="Arial" w:cs="Arial"/>
          <w:i/>
          <w:sz w:val="20"/>
          <w:szCs w:val="20"/>
        </w:rPr>
        <w:t>: bullet deleted</w:t>
      </w:r>
    </w:p>
    <w:p w14:paraId="5C5F445D" w14:textId="77777777" w:rsidR="00810488" w:rsidRPr="00810488" w:rsidRDefault="00810488" w:rsidP="00810488">
      <w:pPr>
        <w:widowControl/>
        <w:ind w:left="360"/>
        <w:rPr>
          <w:rFonts w:ascii="Arial" w:hAnsi="Arial" w:cs="Arial"/>
          <w:i/>
          <w:sz w:val="20"/>
          <w:szCs w:val="20"/>
        </w:rPr>
      </w:pPr>
      <w:r w:rsidRPr="00810488">
        <w:rPr>
          <w:rFonts w:ascii="Arial" w:hAnsi="Arial" w:cs="Arial"/>
          <w:i/>
          <w:sz w:val="20"/>
          <w:szCs w:val="20"/>
        </w:rPr>
        <w:t>NJ: “or a civil union child’s” is added after “dependent child’s” in the two places that “dependent child’s: appears</w:t>
      </w:r>
    </w:p>
    <w:p w14:paraId="2FCC270F" w14:textId="4DCE7B73" w:rsidR="00810488" w:rsidRPr="00810488" w:rsidRDefault="00810488" w:rsidP="00810488">
      <w:pPr>
        <w:widowControl/>
        <w:ind w:left="360"/>
        <w:rPr>
          <w:rFonts w:ascii="Arial" w:hAnsi="Arial" w:cs="Arial"/>
          <w:i/>
          <w:sz w:val="20"/>
          <w:szCs w:val="20"/>
        </w:rPr>
      </w:pPr>
      <w:r w:rsidRPr="00810488">
        <w:rPr>
          <w:rFonts w:ascii="Arial" w:hAnsi="Arial" w:cs="Arial"/>
          <w:i/>
          <w:sz w:val="20"/>
          <w:szCs w:val="20"/>
        </w:rPr>
        <w:t>OH: bullet revised to read “any well baby or nursing care provided to a covered person’s newborn child or children”</w:t>
      </w:r>
    </w:p>
    <w:bookmarkEnd w:id="29"/>
    <w:bookmarkEnd w:id="28"/>
    <w:p w14:paraId="44218ED0" w14:textId="4ACFBDBC" w:rsidR="00224D5D" w:rsidRDefault="00224D5D" w:rsidP="00224D5D">
      <w:pPr>
        <w:widowControl/>
        <w:rPr>
          <w:rFonts w:ascii="Arial" w:eastAsia="Arial" w:hAnsi="Arial" w:cs="Arial"/>
          <w:b/>
          <w:bCs/>
          <w:i/>
          <w:color w:val="007DC3"/>
          <w:spacing w:val="1"/>
          <w:sz w:val="20"/>
          <w:szCs w:val="20"/>
        </w:rPr>
      </w:pPr>
    </w:p>
    <w:p w14:paraId="1EAEBE6C" w14:textId="77777777" w:rsidR="002F56E2" w:rsidRPr="002F56E2" w:rsidRDefault="002F56E2" w:rsidP="00224D5D">
      <w:pPr>
        <w:widowControl/>
        <w:rPr>
          <w:rFonts w:ascii="Arial" w:eastAsia="Arial" w:hAnsi="Arial" w:cs="Arial"/>
          <w:bCs/>
          <w:color w:val="007DC3"/>
          <w:spacing w:val="1"/>
          <w:sz w:val="20"/>
          <w:szCs w:val="20"/>
        </w:rPr>
      </w:pPr>
    </w:p>
    <w:p w14:paraId="708B6C86" w14:textId="77777777" w:rsidR="00597834" w:rsidRDefault="00597834">
      <w:r>
        <w:br w:type="page"/>
      </w:r>
    </w:p>
    <w:p w14:paraId="775765AD" w14:textId="77777777" w:rsidR="007F3DF7" w:rsidRPr="005657C7" w:rsidRDefault="007F3DF7" w:rsidP="007F3DF7">
      <w:pPr>
        <w:rPr>
          <w:rFonts w:ascii="Arial" w:eastAsia="Arial" w:hAnsi="Arial" w:cs="Arial"/>
          <w:b/>
          <w:bCs/>
          <w:color w:val="4F81BD" w:themeColor="accent1"/>
          <w:sz w:val="24"/>
          <w:szCs w:val="24"/>
          <w:vertAlign w:val="superscript"/>
        </w:rPr>
      </w:pPr>
      <w:r w:rsidRPr="005657C7">
        <w:rPr>
          <w:rFonts w:ascii="Arial" w:eastAsia="Arial" w:hAnsi="Arial" w:cs="Arial"/>
          <w:b/>
          <w:bCs/>
          <w:i/>
          <w:color w:val="007DC3"/>
          <w:spacing w:val="1"/>
          <w:sz w:val="20"/>
          <w:szCs w:val="20"/>
        </w:rPr>
        <w:t>General Disclaimer:</w:t>
      </w:r>
    </w:p>
    <w:p w14:paraId="0C4F62B3" w14:textId="2D420500" w:rsidR="0017622F" w:rsidRPr="005657C7" w:rsidRDefault="0017622F" w:rsidP="0017622F">
      <w:pPr>
        <w:spacing w:before="19" w:after="120" w:line="260" w:lineRule="auto"/>
        <w:rPr>
          <w:rFonts w:ascii="Arial" w:eastAsia="Arial" w:hAnsi="Arial" w:cs="Arial"/>
          <w:i/>
          <w:spacing w:val="-3"/>
          <w:sz w:val="20"/>
          <w:szCs w:val="20"/>
        </w:rPr>
      </w:pPr>
      <w:r w:rsidRPr="005657C7">
        <w:rPr>
          <w:rFonts w:ascii="Arial" w:eastAsia="Arial" w:hAnsi="Arial" w:cs="Arial"/>
          <w:i/>
          <w:spacing w:val="-3"/>
          <w:sz w:val="20"/>
          <w:szCs w:val="20"/>
        </w:rPr>
        <w:t xml:space="preserve">METLIFE'S HOSPITAL INDEMNITY INSURANCE IS A LIMITED BENEFIT GROUP INSURANCE POLICY. The policy is not intended to be a substitute for medical coverage and certain states may require the insured to have medical coverage to enroll for the coverage.  The policy or its provisions may vary or be unavailable in some states. Prior hospital confinement may be required to receive certain benefits. There </w:t>
      </w:r>
      <w:r w:rsidR="00251B7F">
        <w:rPr>
          <w:rFonts w:ascii="Arial" w:eastAsia="Arial" w:hAnsi="Arial" w:cs="Arial"/>
          <w:i/>
          <w:spacing w:val="-3"/>
          <w:sz w:val="20"/>
          <w:szCs w:val="20"/>
        </w:rPr>
        <w:t>may be</w:t>
      </w:r>
      <w:r w:rsidRPr="005657C7">
        <w:rPr>
          <w:rFonts w:ascii="Arial" w:eastAsia="Arial" w:hAnsi="Arial" w:cs="Arial"/>
          <w:i/>
          <w:spacing w:val="-3"/>
          <w:sz w:val="20"/>
          <w:szCs w:val="20"/>
        </w:rPr>
        <w:t xml:space="preserve"> a preexisting condition limitation for hospital sickness benefits. MetLife’s Hospital Indemnity Insurance may be subject to benefit reductions that begin at age 65.  Like most group accident and health insurance policies, policies offered by MetLife may contain certain exclusions, limitations and terms for keeping them in force.  For complete details of coverage and availability, please refer to the group policy form GPNP12-AX, GPNP13-HI, GPNP16-HI or GPNP12-AX-PASG, or contact MetLife. Benefits are underwritten by Metropolitan Life Insurance Company, New York, New York.  In certain states, availability of MetLife’s Group Hospital Indemnity Insurance is pending regulatory approval.</w:t>
      </w:r>
    </w:p>
    <w:p w14:paraId="5C8A1A22" w14:textId="77777777" w:rsidR="0017622F" w:rsidRPr="005657C7" w:rsidRDefault="0017622F" w:rsidP="0017622F">
      <w:pPr>
        <w:spacing w:before="19" w:after="120" w:line="260" w:lineRule="auto"/>
        <w:rPr>
          <w:rFonts w:ascii="Arial" w:eastAsia="Arial" w:hAnsi="Arial" w:cs="Arial"/>
          <w:i/>
          <w:spacing w:val="-3"/>
          <w:sz w:val="20"/>
          <w:szCs w:val="20"/>
        </w:rPr>
      </w:pPr>
    </w:p>
    <w:p w14:paraId="39197187" w14:textId="77777777" w:rsidR="0017622F" w:rsidRPr="001E56E5" w:rsidRDefault="0017622F" w:rsidP="0017622F">
      <w:pPr>
        <w:rPr>
          <w:rFonts w:ascii="Arial" w:hAnsi="Arial" w:cs="Arial"/>
          <w:bCs/>
          <w:i/>
          <w:sz w:val="20"/>
          <w:szCs w:val="20"/>
        </w:rPr>
      </w:pPr>
      <w:r w:rsidRPr="005657C7">
        <w:rPr>
          <w:rFonts w:ascii="Arial" w:hAnsi="Arial" w:cs="Arial"/>
          <w:bCs/>
          <w:i/>
          <w:sz w:val="20"/>
          <w:szCs w:val="20"/>
        </w:rPr>
        <w:t xml:space="preserve">Some services in connection with the coverage may be performed by </w:t>
      </w:r>
      <w:r>
        <w:rPr>
          <w:rFonts w:ascii="Arial" w:hAnsi="Arial" w:cs="Arial"/>
          <w:bCs/>
          <w:i/>
          <w:sz w:val="20"/>
          <w:szCs w:val="20"/>
        </w:rPr>
        <w:t xml:space="preserve">our affiliate, MetLife Services and Solutions, LLC or by </w:t>
      </w:r>
      <w:r w:rsidRPr="005657C7">
        <w:rPr>
          <w:rFonts w:ascii="Arial" w:hAnsi="Arial" w:cs="Arial"/>
          <w:bCs/>
          <w:i/>
          <w:sz w:val="20"/>
          <w:szCs w:val="20"/>
        </w:rPr>
        <w:t>Transaction Applications Group, Inc. a wholly owned subsidiary of NTT Data Services, LLC.  These service arrangements in no way alter Metropolitan Life Insurance Company’s obligations.  Coverage will continue to be administered in accordance with Metropolitan Life Insurance Company’s policies and procedures.</w:t>
      </w:r>
    </w:p>
    <w:p w14:paraId="689FEAD6" w14:textId="77777777" w:rsidR="007F3DF7" w:rsidRPr="001E56E5" w:rsidRDefault="007F3DF7" w:rsidP="007F3DF7">
      <w:pPr>
        <w:rPr>
          <w:rFonts w:ascii="Arial" w:hAnsi="Arial" w:cs="Arial"/>
          <w:bCs/>
          <w:i/>
          <w:sz w:val="20"/>
          <w:szCs w:val="20"/>
        </w:rPr>
      </w:pPr>
    </w:p>
    <w:p w14:paraId="4C09C32C" w14:textId="77777777" w:rsidR="007F3DF7" w:rsidRDefault="007F3DF7" w:rsidP="007F3DF7">
      <w:pPr>
        <w:jc w:val="center"/>
        <w:rPr>
          <w:rFonts w:ascii="Arial" w:hAnsi="Arial" w:cs="Arial"/>
          <w:b/>
          <w:bCs/>
          <w:sz w:val="21"/>
          <w:szCs w:val="21"/>
          <w:u w:val="single"/>
        </w:rPr>
      </w:pPr>
    </w:p>
    <w:p w14:paraId="45A3910B" w14:textId="77777777" w:rsidR="007F3DF7" w:rsidRDefault="007F3DF7" w:rsidP="007F3DF7">
      <w:pPr>
        <w:jc w:val="center"/>
        <w:rPr>
          <w:rFonts w:ascii="Arial" w:hAnsi="Arial" w:cs="Arial"/>
          <w:b/>
          <w:bCs/>
          <w:sz w:val="21"/>
          <w:szCs w:val="21"/>
          <w:u w:val="single"/>
        </w:rPr>
      </w:pPr>
    </w:p>
    <w:p w14:paraId="77C071EA" w14:textId="77777777" w:rsidR="007F3DF7" w:rsidRPr="004C34E1" w:rsidRDefault="007F3DF7" w:rsidP="007F3DF7">
      <w:pPr>
        <w:ind w:left="5850" w:firstLine="630"/>
        <w:rPr>
          <w:rFonts w:ascii="Arial" w:eastAsia="Arial" w:hAnsi="Arial" w:cs="Arial"/>
          <w:sz w:val="18"/>
          <w:szCs w:val="18"/>
        </w:rPr>
      </w:pPr>
      <w:r w:rsidRPr="004C34E1">
        <w:rPr>
          <w:rFonts w:ascii="Arial" w:eastAsia="Arial" w:hAnsi="Arial" w:cs="Arial"/>
          <w:b/>
          <w:bCs/>
          <w:spacing w:val="1"/>
          <w:sz w:val="18"/>
          <w:szCs w:val="18"/>
        </w:rPr>
        <w:t>M</w:t>
      </w:r>
      <w:r w:rsidRPr="004C34E1">
        <w:rPr>
          <w:rFonts w:ascii="Arial" w:eastAsia="Arial" w:hAnsi="Arial" w:cs="Arial"/>
          <w:b/>
          <w:bCs/>
          <w:sz w:val="18"/>
          <w:szCs w:val="18"/>
        </w:rPr>
        <w:t>et</w:t>
      </w:r>
      <w:r w:rsidRPr="004C34E1">
        <w:rPr>
          <w:rFonts w:ascii="Arial" w:eastAsia="Arial" w:hAnsi="Arial" w:cs="Arial"/>
          <w:b/>
          <w:bCs/>
          <w:spacing w:val="-1"/>
          <w:sz w:val="18"/>
          <w:szCs w:val="18"/>
        </w:rPr>
        <w:t>r</w:t>
      </w:r>
      <w:r w:rsidRPr="004C34E1">
        <w:rPr>
          <w:rFonts w:ascii="Arial" w:eastAsia="Arial" w:hAnsi="Arial" w:cs="Arial"/>
          <w:b/>
          <w:bCs/>
          <w:sz w:val="18"/>
          <w:szCs w:val="18"/>
        </w:rPr>
        <w:t>opolitan Life</w:t>
      </w:r>
      <w:r w:rsidRPr="004C34E1">
        <w:rPr>
          <w:rFonts w:ascii="Arial" w:eastAsia="Arial" w:hAnsi="Arial" w:cs="Arial"/>
          <w:b/>
          <w:bCs/>
          <w:spacing w:val="1"/>
          <w:sz w:val="18"/>
          <w:szCs w:val="18"/>
        </w:rPr>
        <w:t xml:space="preserve"> </w:t>
      </w:r>
      <w:r w:rsidRPr="004C34E1">
        <w:rPr>
          <w:rFonts w:ascii="Arial" w:eastAsia="Arial" w:hAnsi="Arial" w:cs="Arial"/>
          <w:b/>
          <w:bCs/>
          <w:sz w:val="18"/>
          <w:szCs w:val="18"/>
        </w:rPr>
        <w:t>Insu</w:t>
      </w:r>
      <w:r w:rsidRPr="004C34E1">
        <w:rPr>
          <w:rFonts w:ascii="Arial" w:eastAsia="Arial" w:hAnsi="Arial" w:cs="Arial"/>
          <w:b/>
          <w:bCs/>
          <w:spacing w:val="-1"/>
          <w:sz w:val="18"/>
          <w:szCs w:val="18"/>
        </w:rPr>
        <w:t>r</w:t>
      </w:r>
      <w:r w:rsidRPr="004C34E1">
        <w:rPr>
          <w:rFonts w:ascii="Arial" w:eastAsia="Arial" w:hAnsi="Arial" w:cs="Arial"/>
          <w:b/>
          <w:bCs/>
          <w:sz w:val="18"/>
          <w:szCs w:val="18"/>
        </w:rPr>
        <w:t>ance</w:t>
      </w:r>
      <w:r w:rsidRPr="004C34E1">
        <w:rPr>
          <w:rFonts w:ascii="Arial" w:eastAsia="Arial" w:hAnsi="Arial" w:cs="Arial"/>
          <w:b/>
          <w:bCs/>
          <w:spacing w:val="1"/>
          <w:sz w:val="18"/>
          <w:szCs w:val="18"/>
        </w:rPr>
        <w:t xml:space="preserve"> </w:t>
      </w:r>
      <w:r w:rsidRPr="004C34E1">
        <w:rPr>
          <w:rFonts w:ascii="Arial" w:eastAsia="Arial" w:hAnsi="Arial" w:cs="Arial"/>
          <w:b/>
          <w:bCs/>
          <w:spacing w:val="-1"/>
          <w:sz w:val="18"/>
          <w:szCs w:val="18"/>
        </w:rPr>
        <w:t>C</w:t>
      </w:r>
      <w:r w:rsidRPr="004C34E1">
        <w:rPr>
          <w:rFonts w:ascii="Arial" w:eastAsia="Arial" w:hAnsi="Arial" w:cs="Arial"/>
          <w:b/>
          <w:bCs/>
          <w:sz w:val="18"/>
          <w:szCs w:val="18"/>
        </w:rPr>
        <w:t>ompany</w:t>
      </w:r>
    </w:p>
    <w:p w14:paraId="2CDF1093" w14:textId="77777777" w:rsidR="007F3DF7" w:rsidRPr="004C34E1" w:rsidRDefault="007F3DF7" w:rsidP="007F3DF7">
      <w:pPr>
        <w:tabs>
          <w:tab w:val="left" w:pos="6480"/>
        </w:tabs>
        <w:spacing w:before="83"/>
        <w:ind w:left="90"/>
        <w:rPr>
          <w:rFonts w:ascii="Arial" w:eastAsia="Arial" w:hAnsi="Arial" w:cs="Arial"/>
          <w:sz w:val="18"/>
          <w:szCs w:val="18"/>
        </w:rPr>
      </w:pPr>
      <w:r w:rsidRPr="004C34E1">
        <w:rPr>
          <w:rFonts w:ascii="Arial" w:eastAsia="Arial" w:hAnsi="Arial" w:cs="Arial"/>
          <w:sz w:val="18"/>
          <w:szCs w:val="18"/>
        </w:rPr>
        <w:tab/>
        <w:t>200</w:t>
      </w:r>
      <w:r w:rsidRPr="004C34E1">
        <w:rPr>
          <w:rFonts w:ascii="Arial" w:eastAsia="Arial" w:hAnsi="Arial" w:cs="Arial"/>
          <w:spacing w:val="1"/>
          <w:sz w:val="18"/>
          <w:szCs w:val="18"/>
        </w:rPr>
        <w:t xml:space="preserve"> </w:t>
      </w:r>
      <w:r w:rsidRPr="004C34E1">
        <w:rPr>
          <w:rFonts w:ascii="Arial" w:eastAsia="Arial" w:hAnsi="Arial" w:cs="Arial"/>
          <w:spacing w:val="-1"/>
          <w:sz w:val="18"/>
          <w:szCs w:val="18"/>
        </w:rPr>
        <w:t>P</w:t>
      </w:r>
      <w:r w:rsidRPr="004C34E1">
        <w:rPr>
          <w:rFonts w:ascii="Arial" w:eastAsia="Arial" w:hAnsi="Arial" w:cs="Arial"/>
          <w:sz w:val="18"/>
          <w:szCs w:val="18"/>
        </w:rPr>
        <w:t>ark</w:t>
      </w:r>
      <w:r w:rsidRPr="004C34E1">
        <w:rPr>
          <w:rFonts w:ascii="Arial" w:eastAsia="Arial" w:hAnsi="Arial" w:cs="Arial"/>
          <w:spacing w:val="1"/>
          <w:sz w:val="18"/>
          <w:szCs w:val="18"/>
        </w:rPr>
        <w:t xml:space="preserve"> </w:t>
      </w:r>
      <w:r w:rsidRPr="004C34E1">
        <w:rPr>
          <w:rFonts w:ascii="Arial" w:eastAsia="Arial" w:hAnsi="Arial" w:cs="Arial"/>
          <w:spacing w:val="-1"/>
          <w:sz w:val="18"/>
          <w:szCs w:val="18"/>
        </w:rPr>
        <w:t>A</w:t>
      </w:r>
      <w:r w:rsidRPr="004C34E1">
        <w:rPr>
          <w:rFonts w:ascii="Arial" w:eastAsia="Arial" w:hAnsi="Arial" w:cs="Arial"/>
          <w:spacing w:val="-2"/>
          <w:sz w:val="18"/>
          <w:szCs w:val="18"/>
        </w:rPr>
        <w:t>v</w:t>
      </w:r>
      <w:r w:rsidRPr="004C34E1">
        <w:rPr>
          <w:rFonts w:ascii="Arial" w:eastAsia="Arial" w:hAnsi="Arial" w:cs="Arial"/>
          <w:sz w:val="18"/>
          <w:szCs w:val="18"/>
        </w:rPr>
        <w:t>enue</w:t>
      </w:r>
    </w:p>
    <w:p w14:paraId="048BA6E8" w14:textId="77777777" w:rsidR="007F3DF7" w:rsidRPr="004C34E1" w:rsidRDefault="007F3DF7" w:rsidP="007F3DF7">
      <w:pPr>
        <w:tabs>
          <w:tab w:val="left" w:pos="6480"/>
        </w:tabs>
        <w:ind w:left="90"/>
        <w:rPr>
          <w:rFonts w:ascii="Arial" w:eastAsia="Arial" w:hAnsi="Arial" w:cs="Arial"/>
          <w:sz w:val="18"/>
          <w:szCs w:val="18"/>
        </w:rPr>
      </w:pPr>
      <w:r w:rsidRPr="004C34E1">
        <w:rPr>
          <w:rFonts w:ascii="Arial" w:eastAsia="Arial" w:hAnsi="Arial" w:cs="Arial"/>
          <w:sz w:val="18"/>
          <w:szCs w:val="18"/>
        </w:rPr>
        <w:tab/>
      </w:r>
      <w:r w:rsidRPr="004C34E1">
        <w:rPr>
          <w:rFonts w:ascii="Arial" w:eastAsia="Arial" w:hAnsi="Arial" w:cs="Arial"/>
          <w:spacing w:val="-1"/>
          <w:sz w:val="18"/>
          <w:szCs w:val="18"/>
        </w:rPr>
        <w:t>N</w:t>
      </w:r>
      <w:r w:rsidRPr="004C34E1">
        <w:rPr>
          <w:rFonts w:ascii="Arial" w:eastAsia="Arial" w:hAnsi="Arial" w:cs="Arial"/>
          <w:sz w:val="18"/>
          <w:szCs w:val="18"/>
        </w:rPr>
        <w:t>ew</w:t>
      </w:r>
      <w:r w:rsidRPr="004C34E1">
        <w:rPr>
          <w:rFonts w:ascii="Arial" w:eastAsia="Arial" w:hAnsi="Arial" w:cs="Arial"/>
          <w:spacing w:val="-3"/>
          <w:sz w:val="18"/>
          <w:szCs w:val="18"/>
        </w:rPr>
        <w:t xml:space="preserve"> Y</w:t>
      </w:r>
      <w:r w:rsidRPr="004C34E1">
        <w:rPr>
          <w:rFonts w:ascii="Arial" w:eastAsia="Arial" w:hAnsi="Arial" w:cs="Arial"/>
          <w:sz w:val="18"/>
          <w:szCs w:val="18"/>
        </w:rPr>
        <w:t>or</w:t>
      </w:r>
      <w:r w:rsidRPr="004C34E1">
        <w:rPr>
          <w:rFonts w:ascii="Arial" w:eastAsia="Arial" w:hAnsi="Arial" w:cs="Arial"/>
          <w:spacing w:val="1"/>
          <w:sz w:val="18"/>
          <w:szCs w:val="18"/>
        </w:rPr>
        <w:t>k</w:t>
      </w:r>
      <w:r w:rsidRPr="004C34E1">
        <w:rPr>
          <w:rFonts w:ascii="Arial" w:eastAsia="Arial" w:hAnsi="Arial" w:cs="Arial"/>
          <w:sz w:val="18"/>
          <w:szCs w:val="18"/>
        </w:rPr>
        <w:t xml:space="preserve">, </w:t>
      </w:r>
      <w:r w:rsidRPr="004C34E1">
        <w:rPr>
          <w:rFonts w:ascii="Arial" w:eastAsia="Arial" w:hAnsi="Arial" w:cs="Arial"/>
          <w:spacing w:val="-1"/>
          <w:sz w:val="18"/>
          <w:szCs w:val="18"/>
        </w:rPr>
        <w:t>N</w:t>
      </w:r>
      <w:r w:rsidRPr="004C34E1">
        <w:rPr>
          <w:rFonts w:ascii="Arial" w:eastAsia="Arial" w:hAnsi="Arial" w:cs="Arial"/>
          <w:sz w:val="18"/>
          <w:szCs w:val="18"/>
        </w:rPr>
        <w:t>Y</w:t>
      </w:r>
      <w:r w:rsidRPr="004C34E1">
        <w:rPr>
          <w:rFonts w:ascii="Arial" w:eastAsia="Arial" w:hAnsi="Arial" w:cs="Arial"/>
          <w:spacing w:val="-3"/>
          <w:sz w:val="18"/>
          <w:szCs w:val="18"/>
        </w:rPr>
        <w:t xml:space="preserve"> </w:t>
      </w:r>
      <w:r w:rsidRPr="004C34E1">
        <w:rPr>
          <w:rFonts w:ascii="Arial" w:eastAsia="Arial" w:hAnsi="Arial" w:cs="Arial"/>
          <w:sz w:val="18"/>
          <w:szCs w:val="18"/>
        </w:rPr>
        <w:t xml:space="preserve">10166 </w:t>
      </w:r>
    </w:p>
    <w:p w14:paraId="7C8EBB0A" w14:textId="77777777" w:rsidR="007F3DF7" w:rsidRPr="004C34E1" w:rsidRDefault="007F3DF7" w:rsidP="007F3DF7">
      <w:pPr>
        <w:tabs>
          <w:tab w:val="left" w:pos="6480"/>
        </w:tabs>
        <w:ind w:left="90"/>
        <w:rPr>
          <w:rFonts w:ascii="Verdana" w:hAnsi="Verdana"/>
          <w:color w:val="000000"/>
          <w:sz w:val="17"/>
          <w:szCs w:val="17"/>
        </w:rPr>
      </w:pPr>
      <w:r w:rsidRPr="004C34E1">
        <w:rPr>
          <w:rFonts w:ascii="Arial" w:eastAsia="Arial" w:hAnsi="Arial" w:cs="Arial"/>
          <w:sz w:val="18"/>
          <w:szCs w:val="18"/>
        </w:rPr>
        <w:tab/>
      </w:r>
      <w:hyperlink r:id="rId11">
        <w:r w:rsidRPr="004C34E1">
          <w:rPr>
            <w:rFonts w:ascii="Arial" w:eastAsia="Arial" w:hAnsi="Arial" w:cs="Arial"/>
            <w:spacing w:val="-3"/>
            <w:sz w:val="18"/>
            <w:szCs w:val="18"/>
          </w:rPr>
          <w:t>www</w:t>
        </w:r>
        <w:r w:rsidRPr="004C34E1">
          <w:rPr>
            <w:rFonts w:ascii="Arial" w:eastAsia="Arial" w:hAnsi="Arial" w:cs="Arial"/>
            <w:sz w:val="18"/>
            <w:szCs w:val="18"/>
          </w:rPr>
          <w:t>.</w:t>
        </w:r>
        <w:r w:rsidRPr="004C34E1">
          <w:rPr>
            <w:rFonts w:ascii="Arial" w:eastAsia="Arial" w:hAnsi="Arial" w:cs="Arial"/>
            <w:spacing w:val="1"/>
            <w:sz w:val="18"/>
            <w:szCs w:val="18"/>
          </w:rPr>
          <w:t>m</w:t>
        </w:r>
        <w:r w:rsidRPr="004C34E1">
          <w:rPr>
            <w:rFonts w:ascii="Arial" w:eastAsia="Arial" w:hAnsi="Arial" w:cs="Arial"/>
            <w:sz w:val="18"/>
            <w:szCs w:val="18"/>
          </w:rPr>
          <w:t>etlife.</w:t>
        </w:r>
        <w:r w:rsidRPr="004C34E1">
          <w:rPr>
            <w:rFonts w:ascii="Arial" w:eastAsia="Arial" w:hAnsi="Arial" w:cs="Arial"/>
            <w:spacing w:val="1"/>
            <w:sz w:val="18"/>
            <w:szCs w:val="18"/>
          </w:rPr>
          <w:t>c</w:t>
        </w:r>
        <w:r w:rsidRPr="004C34E1">
          <w:rPr>
            <w:rFonts w:ascii="Arial" w:eastAsia="Arial" w:hAnsi="Arial" w:cs="Arial"/>
            <w:sz w:val="18"/>
            <w:szCs w:val="18"/>
          </w:rPr>
          <w:t>om</w:t>
        </w:r>
      </w:hyperlink>
    </w:p>
    <w:p w14:paraId="0AAA67A5" w14:textId="77777777" w:rsidR="007F3DF7" w:rsidRPr="004C34E1" w:rsidRDefault="007F3DF7" w:rsidP="007F3DF7">
      <w:pPr>
        <w:spacing w:before="19" w:after="120" w:line="260" w:lineRule="auto"/>
        <w:rPr>
          <w:rFonts w:ascii="Verdana" w:hAnsi="Verdana"/>
          <w:color w:val="000000"/>
          <w:sz w:val="17"/>
          <w:szCs w:val="17"/>
        </w:rPr>
      </w:pPr>
    </w:p>
    <w:p w14:paraId="4F74F56A" w14:textId="77777777" w:rsidR="000D215E" w:rsidRDefault="000D215E" w:rsidP="000D215E">
      <w:pPr>
        <w:rPr>
          <w:rFonts w:ascii="Arial" w:hAnsi="Arial" w:cs="Arial"/>
          <w:b/>
          <w:color w:val="000000"/>
          <w:szCs w:val="24"/>
          <w:u w:val="single"/>
        </w:rPr>
      </w:pPr>
      <w:r w:rsidRPr="00FE377B">
        <w:rPr>
          <w:rFonts w:ascii="Verdana" w:hAnsi="Verdana"/>
          <w:color w:val="000000"/>
          <w:sz w:val="17"/>
          <w:szCs w:val="17"/>
        </w:rPr>
        <w:t>L0423031176[exp0425][xAL,AK,AZ,AR,CA,CAN,CO,CT,DE,FL,GA,HI,ID,IL,IN,IA,JAP,KS,KY,LA,ME,MD,MA,MI,MN,MS,MO,MT,NE,NV,NH,NJ,NM,NY,NC,ND,OH,OK,OR,PA,RI,SC,SD,TN,TX,TOK,UT,VT,VA,WA,WV,WI,WY,DC,GU,MP,PR,VI]</w:t>
      </w:r>
    </w:p>
    <w:p w14:paraId="0EBEBB45" w14:textId="77777777" w:rsidR="007F3DF7" w:rsidRDefault="007F3DF7" w:rsidP="007F3DF7">
      <w:pPr>
        <w:jc w:val="center"/>
        <w:rPr>
          <w:rFonts w:ascii="Arial" w:hAnsi="Arial" w:cs="Arial"/>
          <w:b/>
          <w:color w:val="000000"/>
          <w:szCs w:val="24"/>
          <w:u w:val="single"/>
        </w:rPr>
      </w:pPr>
    </w:p>
    <w:p w14:paraId="6CBF3AED" w14:textId="77777777" w:rsidR="007F3DF7" w:rsidRDefault="007F3DF7">
      <w:pPr>
        <w:rPr>
          <w:rFonts w:ascii="Arial" w:eastAsia="Arial" w:hAnsi="Arial" w:cs="Arial"/>
          <w:b/>
          <w:bCs/>
          <w:color w:val="231F20"/>
          <w:sz w:val="28"/>
          <w:szCs w:val="28"/>
        </w:rPr>
      </w:pPr>
      <w:r>
        <w:rPr>
          <w:rFonts w:ascii="Arial" w:eastAsia="Arial" w:hAnsi="Arial" w:cs="Arial"/>
          <w:b/>
          <w:bCs/>
          <w:color w:val="231F20"/>
          <w:sz w:val="28"/>
          <w:szCs w:val="28"/>
        </w:rPr>
        <w:br w:type="page"/>
      </w:r>
    </w:p>
    <w:p w14:paraId="5BCED3DE" w14:textId="77777777" w:rsidR="008A5310" w:rsidRDefault="008A5310" w:rsidP="008A5310">
      <w:pPr>
        <w:autoSpaceDE w:val="0"/>
        <w:autoSpaceDN w:val="0"/>
        <w:adjustRightInd w:val="0"/>
        <w:rPr>
          <w:rFonts w:ascii="Arial" w:hAnsi="Arial" w:cs="Arial"/>
          <w:b/>
          <w:bCs/>
          <w:color w:val="231F20"/>
        </w:rPr>
      </w:pPr>
      <w:r>
        <w:rPr>
          <w:rFonts w:ascii="Arial" w:hAnsi="Arial" w:cs="Arial"/>
          <w:b/>
          <w:color w:val="231F20"/>
          <w:sz w:val="24"/>
          <w:szCs w:val="24"/>
        </w:rPr>
        <w:t xml:space="preserve">U.S. Business </w:t>
      </w:r>
      <w:r>
        <w:rPr>
          <w:rFonts w:ascii="Arial" w:hAnsi="Arial" w:cs="Arial"/>
          <w:b/>
          <w:bCs/>
          <w:color w:val="231F20"/>
        </w:rPr>
        <w:t>Intermediary and Producer Compensation Notice</w:t>
      </w:r>
    </w:p>
    <w:p w14:paraId="476D1584" w14:textId="77777777" w:rsidR="00D51867" w:rsidRPr="00A07030" w:rsidRDefault="00D51867" w:rsidP="00D51867">
      <w:pPr>
        <w:rPr>
          <w:rFonts w:ascii="Arial" w:hAnsi="Arial" w:cs="Arial"/>
          <w:color w:val="231F20"/>
          <w:sz w:val="18"/>
          <w:szCs w:val="18"/>
        </w:rPr>
      </w:pPr>
      <w:bookmarkStart w:id="30" w:name="_Hlk38526525"/>
      <w:bookmarkStart w:id="31" w:name="_Hlk38526326"/>
      <w:bookmarkStart w:id="32" w:name="_Hlk38528495"/>
      <w:r w:rsidRPr="00A07030">
        <w:rPr>
          <w:rFonts w:ascii="Arial" w:eastAsia="Times New Roman" w:hAnsi="Arial" w:cs="Arial"/>
          <w:sz w:val="18"/>
          <w:szCs w:val="18"/>
        </w:rPr>
        <w:t>Metropolitan Life Insurance Company, Metropolitan Tower Life Insurance Company, MetLife Consumer Services, Inc. and Metropolitan General Insurance Company (collectively herein called “MetLife”), e</w:t>
      </w:r>
      <w:r w:rsidRPr="00A07030">
        <w:rPr>
          <w:rFonts w:ascii="Arial" w:hAnsi="Arial" w:cs="Arial"/>
          <w:color w:val="231F20"/>
          <w:sz w:val="18"/>
          <w:szCs w:val="18"/>
        </w:rPr>
        <w:t xml:space="preserve">nters into arrangements concerning the sale, servicing and/or renewal of MetLife group insurance and certain other group-related insurance and non-insurance products </w:t>
      </w:r>
      <w:r w:rsidRPr="00A07030">
        <w:rPr>
          <w:rFonts w:ascii="Arial" w:hAnsi="Arial" w:cs="Arial"/>
          <w:i/>
          <w:iCs/>
          <w:color w:val="231F20"/>
          <w:sz w:val="18"/>
          <w:szCs w:val="18"/>
        </w:rPr>
        <w:t xml:space="preserve">(“Products”) </w:t>
      </w:r>
      <w:r w:rsidRPr="00A07030">
        <w:rPr>
          <w:rFonts w:ascii="Arial" w:hAnsi="Arial" w:cs="Arial"/>
          <w:color w:val="231F20"/>
          <w:sz w:val="18"/>
          <w:szCs w:val="18"/>
        </w:rPr>
        <w:t xml:space="preserve">with brokers, agents, consultants, third party administrators, general agents, associations, and other parties that may participate in the sale, servicing and/or renewal of such products </w:t>
      </w:r>
      <w:r w:rsidRPr="00A07030">
        <w:rPr>
          <w:rFonts w:ascii="Arial" w:hAnsi="Arial" w:cs="Arial"/>
          <w:i/>
          <w:iCs/>
          <w:color w:val="231F20"/>
          <w:sz w:val="18"/>
          <w:szCs w:val="18"/>
        </w:rPr>
        <w:t>(each an “Intermediary”)</w:t>
      </w:r>
      <w:r w:rsidRPr="00A07030">
        <w:rPr>
          <w:rFonts w:ascii="Arial" w:hAnsi="Arial" w:cs="Arial"/>
          <w:color w:val="231F20"/>
          <w:sz w:val="18"/>
          <w:szCs w:val="18"/>
        </w:rPr>
        <w:t>. MetLife may pay your Intermediary compensation, which may include, among other things, base compensation, supplemental compensation and/or a service fee. MetLife may pay compensation for the sale, servicing and/or renewal of products, or remit compensation to an Intermediary on your behalf. Your Intermediary may also be owned by, controlled by or affiliated with another person or party, which may also be an Intermediary and who may also perform marketing and/or administration services in connection with your products and be paid compensation by MetLife.</w:t>
      </w:r>
    </w:p>
    <w:p w14:paraId="3EDF4DF5" w14:textId="77777777" w:rsidR="00D51867" w:rsidRPr="00A07030" w:rsidRDefault="00D51867" w:rsidP="00D51867">
      <w:pPr>
        <w:rPr>
          <w:rFonts w:ascii="Arial" w:hAnsi="Arial" w:cs="Arial"/>
          <w:color w:val="231F20"/>
          <w:sz w:val="18"/>
          <w:szCs w:val="18"/>
        </w:rPr>
      </w:pPr>
    </w:p>
    <w:p w14:paraId="17BE8427" w14:textId="77777777" w:rsidR="00D51867" w:rsidRPr="00A07030" w:rsidRDefault="00D51867" w:rsidP="00D51867">
      <w:pPr>
        <w:autoSpaceDE w:val="0"/>
        <w:autoSpaceDN w:val="0"/>
        <w:adjustRightInd w:val="0"/>
        <w:rPr>
          <w:rFonts w:ascii="Arial" w:hAnsi="Arial" w:cs="Arial"/>
          <w:color w:val="000000"/>
          <w:sz w:val="18"/>
          <w:szCs w:val="18"/>
        </w:rPr>
      </w:pPr>
      <w:r w:rsidRPr="00A07030">
        <w:rPr>
          <w:rFonts w:ascii="Arial" w:hAnsi="Arial" w:cs="Arial"/>
          <w:color w:val="231F20"/>
          <w:sz w:val="18"/>
          <w:szCs w:val="18"/>
        </w:rPr>
        <w:t xml:space="preserve">Base compensation, which may vary from case to case and may change if you renew your products with </w:t>
      </w:r>
      <w:r w:rsidRPr="00A07030">
        <w:rPr>
          <w:rFonts w:ascii="Arial" w:hAnsi="Arial" w:cs="Arial"/>
          <w:color w:val="000000"/>
          <w:sz w:val="18"/>
          <w:szCs w:val="18"/>
        </w:rPr>
        <w:t xml:space="preserve">MetLife, may be payable to your Intermediary as a percentage of premium or a fixed dollar amount. MetLife may also pay your Intermediary compensation that is based upon your Intermediary placing and/or retaining a certain volume of business </w:t>
      </w:r>
      <w:r w:rsidRPr="00A07030">
        <w:rPr>
          <w:rFonts w:ascii="Arial" w:hAnsi="Arial" w:cs="Arial"/>
          <w:i/>
          <w:iCs/>
          <w:color w:val="000000"/>
          <w:sz w:val="18"/>
          <w:szCs w:val="18"/>
        </w:rPr>
        <w:t xml:space="preserve">(number of products sold or dollar value of premium) </w:t>
      </w:r>
      <w:r w:rsidRPr="00A07030">
        <w:rPr>
          <w:rFonts w:ascii="Arial" w:hAnsi="Arial" w:cs="Arial"/>
          <w:color w:val="000000"/>
          <w:sz w:val="18"/>
          <w:szCs w:val="18"/>
        </w:rPr>
        <w:t xml:space="preserve">with MetLife. In addition, supplemental compensation may be payable to your Intermediary for eligible Products. </w:t>
      </w:r>
      <w:bookmarkStart w:id="33" w:name="_Hlk129949215"/>
      <w:r w:rsidRPr="00A07030">
        <w:rPr>
          <w:rFonts w:ascii="Arial" w:hAnsi="Arial" w:cs="Arial"/>
          <w:color w:val="000000"/>
          <w:sz w:val="18"/>
          <w:szCs w:val="18"/>
        </w:rPr>
        <w:t xml:space="preserve">Under MetLife’s current supplemental compensation </w:t>
      </w:r>
      <w:r w:rsidRPr="00A07030">
        <w:rPr>
          <w:rFonts w:ascii="Arial" w:hAnsi="Arial" w:cs="Arial"/>
          <w:sz w:val="18"/>
          <w:szCs w:val="18"/>
        </w:rPr>
        <w:t xml:space="preserve">plan (SCP), </w:t>
      </w:r>
      <w:r w:rsidRPr="00A07030">
        <w:rPr>
          <w:rFonts w:ascii="Arial" w:hAnsi="Arial" w:cs="Arial"/>
          <w:color w:val="000000"/>
          <w:sz w:val="18"/>
          <w:szCs w:val="18"/>
        </w:rPr>
        <w:t xml:space="preserve">the amount payable as supplemental compensation may range from 0% to 8% of premium or fees. </w:t>
      </w:r>
      <w:bookmarkEnd w:id="33"/>
      <w:r w:rsidRPr="00A07030">
        <w:rPr>
          <w:rFonts w:ascii="Arial" w:hAnsi="Arial" w:cs="Arial"/>
          <w:color w:val="000000"/>
          <w:sz w:val="18"/>
          <w:szCs w:val="18"/>
        </w:rPr>
        <w:t xml:space="preserve">The supplemental compensation percentage may be based on one or more of: (1) the number of products sold through your Intermediary during a one-year period, or other defined period; (2) the amount of eligible new or renewal premium or fees with respect to products sold through your Intermediary during a one-year period; (3) the persistency percentage of products inforce through your Intermediary during a one-year period; (4) the block growth of the products inforce through your Intermediary during a one-year period; (5) eligible new or renewal premium or fees growth during a one-year period; or (6) a flat amount, fixed percentage or sliding scale of the premium or fees for products as set by MetLife. The supplemental compensation percentage will be set by MetLife based on the achievement of the outlined qualification criteria and it may not be changed until the following SCP plan year. </w:t>
      </w:r>
      <w:bookmarkStart w:id="34" w:name="_Hlk129949240"/>
      <w:r w:rsidRPr="00A07030">
        <w:rPr>
          <w:rFonts w:ascii="Arial" w:hAnsi="Arial" w:cs="Arial"/>
          <w:color w:val="000000"/>
          <w:sz w:val="18"/>
          <w:szCs w:val="18"/>
        </w:rPr>
        <w:t xml:space="preserve">As such, the supplemental compensation percentage may vary from year to </w:t>
      </w:r>
      <w:proofErr w:type="gramStart"/>
      <w:r w:rsidRPr="00A07030">
        <w:rPr>
          <w:rFonts w:ascii="Arial" w:hAnsi="Arial" w:cs="Arial"/>
          <w:color w:val="000000"/>
          <w:sz w:val="18"/>
          <w:szCs w:val="18"/>
        </w:rPr>
        <w:t>year, but</w:t>
      </w:r>
      <w:proofErr w:type="gramEnd"/>
      <w:r w:rsidRPr="00A07030">
        <w:rPr>
          <w:rFonts w:ascii="Arial" w:hAnsi="Arial" w:cs="Arial"/>
          <w:color w:val="000000"/>
          <w:sz w:val="18"/>
          <w:szCs w:val="18"/>
        </w:rPr>
        <w:t xml:space="preserve"> will not exceed 8% under the current supplemental compensation plan. </w:t>
      </w:r>
      <w:bookmarkEnd w:id="34"/>
    </w:p>
    <w:p w14:paraId="02E07EF9" w14:textId="77777777" w:rsidR="00D51867" w:rsidRPr="00A07030" w:rsidRDefault="00D51867" w:rsidP="00D51867">
      <w:pPr>
        <w:autoSpaceDE w:val="0"/>
        <w:autoSpaceDN w:val="0"/>
        <w:adjustRightInd w:val="0"/>
        <w:rPr>
          <w:rFonts w:ascii="Arial" w:hAnsi="Arial" w:cs="Arial"/>
          <w:color w:val="000000"/>
          <w:sz w:val="19"/>
          <w:szCs w:val="19"/>
        </w:rPr>
      </w:pPr>
    </w:p>
    <w:p w14:paraId="7973CFC6" w14:textId="77777777" w:rsidR="00D51867" w:rsidRPr="00A07030" w:rsidRDefault="00D51867" w:rsidP="00D51867">
      <w:pPr>
        <w:autoSpaceDE w:val="0"/>
        <w:autoSpaceDN w:val="0"/>
        <w:adjustRightInd w:val="0"/>
        <w:rPr>
          <w:rFonts w:ascii="Arial" w:hAnsi="Arial" w:cs="Arial"/>
          <w:color w:val="000000"/>
          <w:sz w:val="18"/>
          <w:szCs w:val="18"/>
        </w:rPr>
      </w:pPr>
      <w:bookmarkStart w:id="35" w:name="_Hlk129949274"/>
      <w:bookmarkStart w:id="36" w:name="_Hlk143015266"/>
      <w:r w:rsidRPr="00A07030">
        <w:rPr>
          <w:rFonts w:ascii="Arial" w:hAnsi="Arial" w:cs="Arial"/>
          <w:color w:val="000000"/>
          <w:sz w:val="18"/>
          <w:szCs w:val="18"/>
        </w:rPr>
        <w:t xml:space="preserve">The cost of supplemental compensation is not directly charged to the price of our products except as an allocation of overhead expense, which is applied to all eligible group insurance products, </w:t>
      </w:r>
      <w:proofErr w:type="gramStart"/>
      <w:r w:rsidRPr="00A07030">
        <w:rPr>
          <w:rFonts w:ascii="Arial" w:hAnsi="Arial" w:cs="Arial"/>
          <w:color w:val="000000"/>
          <w:sz w:val="18"/>
          <w:szCs w:val="18"/>
        </w:rPr>
        <w:t>whether or not</w:t>
      </w:r>
      <w:proofErr w:type="gramEnd"/>
      <w:r w:rsidRPr="00A07030">
        <w:rPr>
          <w:rFonts w:ascii="Arial" w:hAnsi="Arial" w:cs="Arial"/>
          <w:color w:val="000000"/>
          <w:sz w:val="18"/>
          <w:szCs w:val="18"/>
        </w:rPr>
        <w:t xml:space="preserve"> supplemental compensation is paid in relation to a particular sale or renewal. </w:t>
      </w:r>
      <w:bookmarkEnd w:id="35"/>
      <w:r w:rsidRPr="00A07030">
        <w:rPr>
          <w:rFonts w:ascii="Arial" w:hAnsi="Arial" w:cs="Arial"/>
          <w:color w:val="000000"/>
          <w:sz w:val="18"/>
          <w:szCs w:val="18"/>
        </w:rPr>
        <w:t xml:space="preserve">As a result, your rates will not differ by </w:t>
      </w:r>
      <w:proofErr w:type="gramStart"/>
      <w:r w:rsidRPr="00A07030">
        <w:rPr>
          <w:rFonts w:ascii="Arial" w:hAnsi="Arial" w:cs="Arial"/>
          <w:color w:val="000000"/>
          <w:sz w:val="18"/>
          <w:szCs w:val="18"/>
        </w:rPr>
        <w:t>whether or not</w:t>
      </w:r>
      <w:proofErr w:type="gramEnd"/>
      <w:r w:rsidRPr="00A07030">
        <w:rPr>
          <w:rFonts w:ascii="Arial" w:hAnsi="Arial" w:cs="Arial"/>
          <w:color w:val="000000"/>
          <w:sz w:val="18"/>
          <w:szCs w:val="18"/>
        </w:rPr>
        <w:t xml:space="preserve"> your Intermediary receives supplemental compensation. If your Intermediary collects the premium or fees from you in relation to your products, your Intermediary may earn a return on such amounts. Additionally, MetLife may have a variety of other relationships with your Intermediary or its affiliates, or with other parties, that involve the payment of compensation and benefits that may or may not be related to your relationship with MetLife </w:t>
      </w:r>
      <w:r w:rsidRPr="00A07030">
        <w:rPr>
          <w:rFonts w:ascii="Arial" w:hAnsi="Arial" w:cs="Arial"/>
          <w:i/>
          <w:iCs/>
          <w:color w:val="000000"/>
          <w:sz w:val="18"/>
          <w:szCs w:val="18"/>
        </w:rPr>
        <w:t>(e.g., insurance and employee benefits exchanges, enrollment firms and platforms, sales contests, consulting agreements</w:t>
      </w:r>
      <w:r w:rsidRPr="00A07030">
        <w:rPr>
          <w:rFonts w:ascii="Arial" w:hAnsi="Arial" w:cs="Arial"/>
          <w:i/>
          <w:iCs/>
          <w:sz w:val="18"/>
          <w:szCs w:val="18"/>
        </w:rPr>
        <w:t xml:space="preserve">, participation in an insurer panel, or </w:t>
      </w:r>
      <w:r w:rsidRPr="00A07030">
        <w:rPr>
          <w:rFonts w:ascii="Arial" w:hAnsi="Arial" w:cs="Arial"/>
          <w:i/>
          <w:iCs/>
          <w:color w:val="000000"/>
          <w:sz w:val="18"/>
          <w:szCs w:val="18"/>
        </w:rPr>
        <w:t>reinsurance arrangements)</w:t>
      </w:r>
      <w:r w:rsidRPr="00A07030">
        <w:rPr>
          <w:rFonts w:ascii="Arial" w:hAnsi="Arial" w:cs="Arial"/>
          <w:color w:val="000000"/>
          <w:sz w:val="18"/>
          <w:szCs w:val="18"/>
        </w:rPr>
        <w:t>.</w:t>
      </w:r>
    </w:p>
    <w:bookmarkEnd w:id="36"/>
    <w:p w14:paraId="6AF6DD69" w14:textId="77777777" w:rsidR="00D51867" w:rsidRPr="006304A6" w:rsidRDefault="00D51867" w:rsidP="00D51867">
      <w:pPr>
        <w:autoSpaceDE w:val="0"/>
        <w:autoSpaceDN w:val="0"/>
        <w:adjustRightInd w:val="0"/>
        <w:rPr>
          <w:rFonts w:ascii="Arial" w:hAnsi="Arial" w:cs="Arial"/>
          <w:color w:val="000000"/>
          <w:sz w:val="20"/>
          <w:szCs w:val="20"/>
        </w:rPr>
      </w:pPr>
    </w:p>
    <w:p w14:paraId="1B98E714" w14:textId="77777777" w:rsidR="00D51867" w:rsidRPr="00A07030" w:rsidRDefault="00D51867" w:rsidP="00D51867">
      <w:pPr>
        <w:autoSpaceDE w:val="0"/>
        <w:autoSpaceDN w:val="0"/>
        <w:adjustRightInd w:val="0"/>
        <w:rPr>
          <w:rFonts w:ascii="Arial" w:hAnsi="Arial" w:cs="Arial"/>
          <w:color w:val="000000"/>
          <w:sz w:val="18"/>
          <w:szCs w:val="18"/>
        </w:rPr>
      </w:pPr>
      <w:r w:rsidRPr="00A07030">
        <w:rPr>
          <w:rFonts w:ascii="Arial" w:hAnsi="Arial" w:cs="Arial"/>
          <w:color w:val="000000"/>
          <w:sz w:val="18"/>
          <w:szCs w:val="18"/>
        </w:rPr>
        <w:t xml:space="preserve">More information about the eligibility criteria, limitations, payment calculations and other terms and conditions under MetLife’s base compensation and supplemental compensation plans can be found on MetLife’s Website at </w:t>
      </w:r>
    </w:p>
    <w:p w14:paraId="53E5AD53" w14:textId="77777777" w:rsidR="00D51867" w:rsidRPr="00A07030" w:rsidRDefault="00D51867" w:rsidP="00D51867">
      <w:pPr>
        <w:autoSpaceDE w:val="0"/>
        <w:autoSpaceDN w:val="0"/>
        <w:adjustRightInd w:val="0"/>
        <w:rPr>
          <w:rFonts w:ascii="Arial" w:hAnsi="Arial" w:cs="Arial"/>
          <w:color w:val="000000"/>
          <w:sz w:val="18"/>
          <w:szCs w:val="18"/>
        </w:rPr>
      </w:pPr>
      <w:hyperlink r:id="rId12" w:history="1">
        <w:r w:rsidRPr="00A07030">
          <w:rPr>
            <w:rStyle w:val="Hyperlink"/>
            <w:rFonts w:ascii="Arial" w:hAnsi="Arial" w:cs="Arial"/>
            <w:sz w:val="18"/>
            <w:szCs w:val="18"/>
          </w:rPr>
          <w:t>www.metlife.com/business-and-brokers/broker-resources/broker-compensation</w:t>
        </w:r>
      </w:hyperlink>
      <w:r w:rsidRPr="007C3914">
        <w:rPr>
          <w:rFonts w:ascii="Arial" w:hAnsi="Arial" w:cs="Arial"/>
          <w:color w:val="000000"/>
          <w:sz w:val="18"/>
          <w:szCs w:val="18"/>
        </w:rPr>
        <w:t xml:space="preserve">. </w:t>
      </w:r>
      <w:r w:rsidRPr="00A07030">
        <w:rPr>
          <w:rFonts w:ascii="Arial" w:hAnsi="Arial" w:cs="Arial"/>
          <w:color w:val="000000"/>
          <w:sz w:val="18"/>
          <w:szCs w:val="18"/>
        </w:rPr>
        <w:t xml:space="preserve">Questions regarding Intermediary compensation can be directed to ask4met@metlifeservice.com, or if you would like to speak to someone about Intermediary compensation, please call (800) ASK 4MET. In addition to the compensation paid to an Intermediary, MetLife may also pay compensation to your representative. Compensation paid to your representative is for participating in the sale, servicing, and/or renewal of products, and the compensation paid may vary based on </w:t>
      </w:r>
      <w:proofErr w:type="gramStart"/>
      <w:r w:rsidRPr="00A07030">
        <w:rPr>
          <w:rFonts w:ascii="Arial" w:hAnsi="Arial" w:cs="Arial"/>
          <w:color w:val="000000"/>
          <w:sz w:val="18"/>
          <w:szCs w:val="18"/>
        </w:rPr>
        <w:t>a number of</w:t>
      </w:r>
      <w:proofErr w:type="gramEnd"/>
      <w:r w:rsidRPr="00A07030">
        <w:rPr>
          <w:rFonts w:ascii="Arial" w:hAnsi="Arial" w:cs="Arial"/>
          <w:color w:val="000000"/>
          <w:sz w:val="18"/>
          <w:szCs w:val="18"/>
        </w:rPr>
        <w:t xml:space="preserve"> factors including the type of product(s) and volume of business sold. If you are the person or entity to be charged under an insurance policy or annuity contract, you may request additional information about the compensation your representative expects to receive </w:t>
      </w:r>
      <w:proofErr w:type="gramStart"/>
      <w:r w:rsidRPr="00A07030">
        <w:rPr>
          <w:rFonts w:ascii="Arial" w:hAnsi="Arial" w:cs="Arial"/>
          <w:color w:val="000000"/>
          <w:sz w:val="18"/>
          <w:szCs w:val="18"/>
        </w:rPr>
        <w:t>as a result of</w:t>
      </w:r>
      <w:proofErr w:type="gramEnd"/>
      <w:r w:rsidRPr="00A07030">
        <w:rPr>
          <w:rFonts w:ascii="Arial" w:hAnsi="Arial" w:cs="Arial"/>
          <w:color w:val="000000"/>
          <w:sz w:val="18"/>
          <w:szCs w:val="18"/>
        </w:rPr>
        <w:t xml:space="preserve"> the sale or concerning compensation for any alternative quotes presented, by contacting your representative or calling (866) 796-1800.</w:t>
      </w:r>
    </w:p>
    <w:p w14:paraId="11072428" w14:textId="77777777" w:rsidR="00002AC0" w:rsidRPr="007C3914" w:rsidRDefault="00002AC0" w:rsidP="00002AC0">
      <w:pPr>
        <w:autoSpaceDE w:val="0"/>
        <w:autoSpaceDN w:val="0"/>
        <w:adjustRightInd w:val="0"/>
        <w:jc w:val="both"/>
        <w:rPr>
          <w:rFonts w:ascii="Arial" w:hAnsi="Arial" w:cs="Arial"/>
          <w:color w:val="000000"/>
          <w:sz w:val="18"/>
          <w:szCs w:val="18"/>
        </w:rPr>
      </w:pPr>
    </w:p>
    <w:p w14:paraId="5A02DC8F" w14:textId="77777777" w:rsidR="00002AC0" w:rsidRPr="00C81725" w:rsidRDefault="00002AC0" w:rsidP="00002AC0">
      <w:pPr>
        <w:autoSpaceDE w:val="0"/>
        <w:autoSpaceDN w:val="0"/>
        <w:adjustRightInd w:val="0"/>
        <w:rPr>
          <w:rFonts w:ascii="Arial" w:hAnsi="Arial" w:cs="Arial"/>
          <w:b/>
          <w:bCs/>
          <w:color w:val="000000"/>
          <w:sz w:val="24"/>
          <w:szCs w:val="24"/>
        </w:rPr>
      </w:pPr>
      <w:r w:rsidRPr="00C81725">
        <w:rPr>
          <w:rFonts w:ascii="Arial" w:hAnsi="Arial" w:cs="Arial"/>
          <w:b/>
          <w:bCs/>
          <w:color w:val="000000"/>
          <w:sz w:val="24"/>
          <w:szCs w:val="24"/>
        </w:rPr>
        <w:t>Non-U</w:t>
      </w:r>
      <w:r>
        <w:rPr>
          <w:rFonts w:ascii="Arial" w:hAnsi="Arial" w:cs="Arial"/>
          <w:b/>
          <w:bCs/>
          <w:color w:val="000000"/>
          <w:sz w:val="24"/>
          <w:szCs w:val="24"/>
        </w:rPr>
        <w:t>.</w:t>
      </w:r>
      <w:r w:rsidRPr="00C81725">
        <w:rPr>
          <w:rFonts w:ascii="Arial" w:hAnsi="Arial" w:cs="Arial"/>
          <w:b/>
          <w:bCs/>
          <w:color w:val="000000"/>
          <w:sz w:val="24"/>
          <w:szCs w:val="24"/>
        </w:rPr>
        <w:t>S</w:t>
      </w:r>
      <w:r>
        <w:rPr>
          <w:rFonts w:ascii="Arial" w:hAnsi="Arial" w:cs="Arial"/>
          <w:b/>
          <w:bCs/>
          <w:color w:val="000000"/>
          <w:sz w:val="24"/>
          <w:szCs w:val="24"/>
        </w:rPr>
        <w:t>.</w:t>
      </w:r>
      <w:r w:rsidRPr="00C81725">
        <w:rPr>
          <w:rFonts w:ascii="Arial" w:hAnsi="Arial" w:cs="Arial"/>
          <w:b/>
          <w:bCs/>
          <w:color w:val="000000"/>
          <w:sz w:val="24"/>
          <w:szCs w:val="24"/>
        </w:rPr>
        <w:t xml:space="preserve"> Coverage</w:t>
      </w:r>
    </w:p>
    <w:bookmarkEnd w:id="30"/>
    <w:bookmarkEnd w:id="31"/>
    <w:bookmarkEnd w:id="32"/>
    <w:p w14:paraId="0D85665E" w14:textId="77777777" w:rsidR="00D51867" w:rsidRPr="00A07030" w:rsidRDefault="00D51867" w:rsidP="00D51867">
      <w:pPr>
        <w:autoSpaceDE w:val="0"/>
        <w:autoSpaceDN w:val="0"/>
        <w:adjustRightInd w:val="0"/>
        <w:rPr>
          <w:rFonts w:ascii="Arial" w:hAnsi="Arial" w:cs="Arial"/>
          <w:color w:val="000000"/>
          <w:sz w:val="18"/>
          <w:szCs w:val="18"/>
        </w:rPr>
      </w:pPr>
      <w:r w:rsidRPr="00A07030">
        <w:rPr>
          <w:rFonts w:ascii="Arial" w:hAnsi="Arial" w:cs="Arial"/>
          <w:color w:val="000000"/>
          <w:sz w:val="18"/>
          <w:szCs w:val="18"/>
        </w:rPr>
        <w:t xml:space="preserve">When providing you with information concerning an eligible group insurance policy issued or proposed to your affiliate or subsidiary outside the United States by a MetLife affiliate or by other locally licensed insurers that are members of the MAXIS Global Benefits Network (MAXIS GBN), New York insurance law requires the person providing the information to be licensed as an insurance broker. In this capacity, the information provided to you will only be on behalf of such insurers and not on behalf of MetLife or any other insurer that is not a member of MAXIS GBN. Please note that while MetLife is a member of MAXISGBN and is licensed to transact insurance business in New York, the other MAXIS GBN member insurers are not licensed or authorized to do business in New York. The group insurance policies they issue are for coverage outside the United States and are governed by the laws of the country they were issued in. These policies have not been approved by the New York Superintendent of Financial Services, are not subject to all of the laws of </w:t>
      </w:r>
      <w:proofErr w:type="gramStart"/>
      <w:r w:rsidRPr="00A07030">
        <w:rPr>
          <w:rFonts w:ascii="Arial" w:hAnsi="Arial" w:cs="Arial"/>
          <w:color w:val="000000"/>
          <w:sz w:val="18"/>
          <w:szCs w:val="18"/>
        </w:rPr>
        <w:t>New York, and</w:t>
      </w:r>
      <w:proofErr w:type="gramEnd"/>
      <w:r w:rsidRPr="00A07030">
        <w:rPr>
          <w:rFonts w:ascii="Arial" w:hAnsi="Arial" w:cs="Arial"/>
          <w:color w:val="000000"/>
          <w:sz w:val="18"/>
          <w:szCs w:val="18"/>
        </w:rPr>
        <w:t xml:space="preserve"> are not protected by the New York State Guaranty Fund.</w:t>
      </w:r>
    </w:p>
    <w:p w14:paraId="1D264C9D" w14:textId="77777777" w:rsidR="008A5310" w:rsidRDefault="008A5310" w:rsidP="008A5310">
      <w:pPr>
        <w:autoSpaceDE w:val="0"/>
        <w:autoSpaceDN w:val="0"/>
        <w:adjustRightInd w:val="0"/>
        <w:jc w:val="both"/>
        <w:rPr>
          <w:rFonts w:ascii="Arial" w:hAnsi="Arial" w:cs="Arial"/>
          <w:color w:val="000000"/>
          <w:sz w:val="19"/>
          <w:szCs w:val="19"/>
        </w:rPr>
      </w:pPr>
    </w:p>
    <w:p w14:paraId="6155DCA7" w14:textId="77777777" w:rsidR="008A5310" w:rsidRDefault="008A5310" w:rsidP="008A5310">
      <w:pPr>
        <w:autoSpaceDE w:val="0"/>
        <w:autoSpaceDN w:val="0"/>
        <w:adjustRightInd w:val="0"/>
        <w:jc w:val="both"/>
        <w:rPr>
          <w:rFonts w:ascii="Arial" w:hAnsi="Arial" w:cs="Arial"/>
          <w:color w:val="000000"/>
          <w:sz w:val="19"/>
          <w:szCs w:val="19"/>
        </w:rPr>
      </w:pPr>
    </w:p>
    <w:p w14:paraId="3DEE3F74" w14:textId="0659DAB3" w:rsidR="00426DED" w:rsidRPr="00002AC0" w:rsidRDefault="008A5310" w:rsidP="00C545E3">
      <w:pPr>
        <w:autoSpaceDE w:val="0"/>
        <w:autoSpaceDN w:val="0"/>
        <w:adjustRightInd w:val="0"/>
        <w:jc w:val="right"/>
        <w:rPr>
          <w:rFonts w:ascii="Arial" w:hAnsi="Arial" w:cs="Arial"/>
          <w:color w:val="000000"/>
          <w:sz w:val="16"/>
          <w:szCs w:val="16"/>
        </w:rPr>
      </w:pPr>
      <w:r w:rsidRPr="007C2301">
        <w:rPr>
          <w:rFonts w:ascii="Arial" w:hAnsi="Arial" w:cs="Arial"/>
          <w:color w:val="000000"/>
          <w:sz w:val="16"/>
          <w:szCs w:val="16"/>
        </w:rPr>
        <w:t xml:space="preserve">                                                                                               </w:t>
      </w:r>
      <w:bookmarkStart w:id="37" w:name="_Hlk38528545"/>
      <w:bookmarkStart w:id="38" w:name="_Hlk38528268"/>
      <w:bookmarkStart w:id="39" w:name="_Hlk38526041"/>
      <w:r w:rsidR="0035045C" w:rsidRPr="006B0746">
        <w:rPr>
          <w:rFonts w:ascii="Arial" w:eastAsia="Arial" w:hAnsi="Arial" w:cs="Arial"/>
          <w:color w:val="000000"/>
          <w:sz w:val="16"/>
          <w:szCs w:val="16"/>
        </w:rPr>
        <w:t>L0824042390[exp</w:t>
      </w:r>
      <w:proofErr w:type="gramStart"/>
      <w:r w:rsidR="0035045C" w:rsidRPr="006B0746">
        <w:rPr>
          <w:rFonts w:ascii="Arial" w:eastAsia="Arial" w:hAnsi="Arial" w:cs="Arial"/>
          <w:color w:val="000000"/>
          <w:sz w:val="16"/>
          <w:szCs w:val="16"/>
        </w:rPr>
        <w:t>1025]</w:t>
      </w:r>
      <w:r w:rsidR="00D51867" w:rsidRPr="00A07030">
        <w:rPr>
          <w:rFonts w:ascii="Arial" w:hAnsi="Arial" w:cs="Arial"/>
          <w:color w:val="000000"/>
          <w:sz w:val="16"/>
          <w:szCs w:val="16"/>
        </w:rPr>
        <w:t>[</w:t>
      </w:r>
      <w:proofErr w:type="gramEnd"/>
      <w:r w:rsidR="00D51867" w:rsidRPr="00A07030">
        <w:rPr>
          <w:rFonts w:ascii="Arial" w:hAnsi="Arial" w:cs="Arial"/>
          <w:color w:val="000000"/>
          <w:sz w:val="16"/>
          <w:szCs w:val="16"/>
        </w:rPr>
        <w:t>All States][DC,GU,MP,PR,VI</w:t>
      </w:r>
      <w:r w:rsidR="007C2301" w:rsidRPr="007C2301">
        <w:rPr>
          <w:rFonts w:ascii="Arial" w:hAnsi="Arial" w:cs="Arial"/>
          <w:color w:val="000000"/>
          <w:sz w:val="16"/>
          <w:szCs w:val="16"/>
        </w:rPr>
        <w:t>]</w:t>
      </w:r>
      <w:bookmarkStart w:id="40" w:name="Sold"/>
      <w:bookmarkEnd w:id="37"/>
      <w:bookmarkEnd w:id="38"/>
      <w:bookmarkEnd w:id="39"/>
      <w:r w:rsidR="00426DED">
        <w:rPr>
          <w:rFonts w:ascii="Arial" w:eastAsia="Arial" w:hAnsi="Arial" w:cs="Arial"/>
          <w:sz w:val="18"/>
          <w:szCs w:val="18"/>
        </w:rPr>
        <w:br w:type="page"/>
      </w:r>
    </w:p>
    <w:p w14:paraId="780517EF" w14:textId="77777777" w:rsidR="005A43D1" w:rsidRDefault="005A43D1" w:rsidP="005A43D1">
      <w:pPr>
        <w:tabs>
          <w:tab w:val="left" w:pos="6155"/>
        </w:tabs>
        <w:spacing w:before="83" w:line="336" w:lineRule="auto"/>
        <w:ind w:left="90" w:right="2344"/>
        <w:rPr>
          <w:rFonts w:ascii="Arial" w:eastAsia="Times New Roman" w:hAnsi="Arial" w:cs="Arial"/>
          <w:sz w:val="36"/>
          <w:szCs w:val="36"/>
        </w:rPr>
      </w:pPr>
      <w:r w:rsidRPr="00A30D43">
        <w:rPr>
          <w:rFonts w:ascii="Arial" w:eastAsia="Times New Roman" w:hAnsi="Arial" w:cs="Arial"/>
          <w:sz w:val="36"/>
          <w:szCs w:val="36"/>
        </w:rPr>
        <w:t>Installation Rates</w:t>
      </w:r>
    </w:p>
    <w:p w14:paraId="76742102" w14:textId="77777777" w:rsidR="005A43D1" w:rsidRDefault="005A43D1" w:rsidP="005A43D1">
      <w:pPr>
        <w:tabs>
          <w:tab w:val="left" w:pos="180"/>
          <w:tab w:val="left" w:pos="6155"/>
        </w:tabs>
        <w:spacing w:before="83" w:line="336" w:lineRule="auto"/>
        <w:ind w:left="90" w:right="54"/>
        <w:rPr>
          <w:rFonts w:ascii="Arial" w:eastAsia="Times New Roman" w:hAnsi="Arial" w:cs="Arial"/>
          <w:b/>
          <w:i/>
        </w:rPr>
      </w:pPr>
      <w:r w:rsidRPr="00A30D43">
        <w:rPr>
          <w:rFonts w:ascii="Arial" w:eastAsia="Times New Roman" w:hAnsi="Arial" w:cs="Arial"/>
          <w:b/>
          <w:i/>
        </w:rPr>
        <w:t>For MetLife Internal Use Only - External entities should refer to the rate tables shown above in this C&amp;B.</w:t>
      </w:r>
    </w:p>
    <w:p w14:paraId="02070DB6" w14:textId="77777777" w:rsidR="00FE74D6" w:rsidRDefault="00FE74D6">
      <w:pPr>
        <w:rPr>
          <w:rFonts w:ascii="Arial" w:eastAsia="Times New Roman" w:hAnsi="Arial" w:cs="Arial"/>
          <w:i/>
          <w:sz w:val="18"/>
          <w:szCs w:val="18"/>
        </w:rPr>
      </w:pPr>
    </w:p>
    <w:tbl>
      <w:tblPr>
        <w:tblW w:w="5376" w:type="dxa"/>
        <w:tblLook w:val="04A0" w:firstRow="1" w:lastRow="0" w:firstColumn="1" w:lastColumn="0" w:noHBand="0" w:noVBand="1"/>
      </w:tblPr>
      <w:tblGrid>
        <w:gridCol w:w="2824"/>
        <w:gridCol w:w="1190"/>
        <w:gridCol w:w="1362"/>
      </w:tblGrid>
      <w:tr w:rsidR="00672DE8" w14:paraId="7A4B5DCD" w14:textId="77777777" w:rsidTr="00672DE8">
        <w:trPr>
          <w:trHeight w:val="324"/>
        </w:trPr>
        <w:tc>
          <w:tcPr>
            <w:tcW w:w="5376" w:type="dxa"/>
            <w:gridSpan w:val="3"/>
            <w:tcBorders>
              <w:top w:val="nil"/>
              <w:left w:val="nil"/>
              <w:bottom w:val="nil"/>
              <w:right w:val="nil"/>
            </w:tcBorders>
            <w:shd w:val="clear" w:color="auto" w:fill="auto"/>
            <w:noWrap/>
            <w:vAlign w:val="center"/>
            <w:hideMark/>
          </w:tcPr>
          <w:p w14:paraId="09F7963D" w14:textId="77777777" w:rsidR="00672DE8" w:rsidRDefault="00672DE8">
            <w:pPr>
              <w:jc w:val="center"/>
              <w:rPr>
                <w:rFonts w:ascii="Arial" w:hAnsi="Arial" w:cs="Arial"/>
                <w:b/>
                <w:bCs/>
                <w:color w:val="4F81BD"/>
              </w:rPr>
            </w:pPr>
            <w:r>
              <w:rPr>
                <w:rFonts w:ascii="Arial" w:hAnsi="Arial" w:cs="Arial"/>
                <w:b/>
                <w:bCs/>
                <w:color w:val="4F81BD"/>
              </w:rPr>
              <w:t>Proposed Rates – Low Plan</w:t>
            </w:r>
          </w:p>
        </w:tc>
      </w:tr>
      <w:tr w:rsidR="00672DE8" w14:paraId="55EBEAE2" w14:textId="77777777" w:rsidTr="00672DE8">
        <w:trPr>
          <w:trHeight w:val="300"/>
        </w:trPr>
        <w:tc>
          <w:tcPr>
            <w:tcW w:w="2824" w:type="dxa"/>
            <w:tcBorders>
              <w:top w:val="single" w:sz="8" w:space="0" w:color="auto"/>
              <w:left w:val="single" w:sz="8" w:space="0" w:color="auto"/>
              <w:bottom w:val="single" w:sz="8" w:space="0" w:color="auto"/>
              <w:right w:val="single" w:sz="8" w:space="0" w:color="auto"/>
            </w:tcBorders>
            <w:shd w:val="clear" w:color="000000" w:fill="0070C0"/>
            <w:noWrap/>
            <w:vAlign w:val="center"/>
            <w:hideMark/>
          </w:tcPr>
          <w:p w14:paraId="385A71CA" w14:textId="77777777" w:rsidR="00672DE8" w:rsidRDefault="00672DE8">
            <w:pPr>
              <w:jc w:val="center"/>
              <w:rPr>
                <w:rFonts w:ascii="Arial" w:hAnsi="Arial" w:cs="Arial"/>
                <w:b/>
                <w:bCs/>
                <w:color w:val="FFFFFF"/>
                <w:sz w:val="16"/>
                <w:szCs w:val="16"/>
              </w:rPr>
            </w:pPr>
            <w:r>
              <w:rPr>
                <w:rFonts w:ascii="Arial" w:hAnsi="Arial" w:cs="Arial"/>
                <w:b/>
                <w:bCs/>
                <w:color w:val="FFFFFF"/>
                <w:sz w:val="16"/>
                <w:szCs w:val="16"/>
              </w:rPr>
              <w:t>Type</w:t>
            </w:r>
          </w:p>
        </w:tc>
        <w:tc>
          <w:tcPr>
            <w:tcW w:w="1190" w:type="dxa"/>
            <w:tcBorders>
              <w:top w:val="single" w:sz="8" w:space="0" w:color="auto"/>
              <w:left w:val="nil"/>
              <w:bottom w:val="single" w:sz="8" w:space="0" w:color="auto"/>
              <w:right w:val="single" w:sz="8" w:space="0" w:color="auto"/>
            </w:tcBorders>
            <w:shd w:val="clear" w:color="000000" w:fill="0070C0"/>
            <w:noWrap/>
            <w:vAlign w:val="center"/>
            <w:hideMark/>
          </w:tcPr>
          <w:p w14:paraId="00CC3704" w14:textId="77777777" w:rsidR="00672DE8" w:rsidRDefault="00672DE8">
            <w:pPr>
              <w:jc w:val="center"/>
              <w:rPr>
                <w:rFonts w:ascii="Arial" w:hAnsi="Arial" w:cs="Arial"/>
                <w:b/>
                <w:bCs/>
                <w:color w:val="FFFFFF"/>
                <w:sz w:val="16"/>
                <w:szCs w:val="16"/>
              </w:rPr>
            </w:pPr>
            <w:r>
              <w:rPr>
                <w:rFonts w:ascii="Arial" w:hAnsi="Arial" w:cs="Arial"/>
                <w:b/>
                <w:bCs/>
                <w:color w:val="FFFFFF"/>
                <w:sz w:val="16"/>
                <w:szCs w:val="16"/>
              </w:rPr>
              <w:t>Annual</w:t>
            </w:r>
          </w:p>
        </w:tc>
        <w:tc>
          <w:tcPr>
            <w:tcW w:w="1362" w:type="dxa"/>
            <w:tcBorders>
              <w:top w:val="single" w:sz="8" w:space="0" w:color="auto"/>
              <w:left w:val="nil"/>
              <w:bottom w:val="single" w:sz="8" w:space="0" w:color="auto"/>
              <w:right w:val="single" w:sz="8" w:space="0" w:color="auto"/>
            </w:tcBorders>
            <w:shd w:val="clear" w:color="000000" w:fill="0070C0"/>
            <w:noWrap/>
            <w:vAlign w:val="center"/>
            <w:hideMark/>
          </w:tcPr>
          <w:p w14:paraId="356745C2" w14:textId="77777777" w:rsidR="00672DE8" w:rsidRDefault="00672DE8">
            <w:pPr>
              <w:jc w:val="center"/>
              <w:rPr>
                <w:rFonts w:ascii="Arial" w:hAnsi="Arial" w:cs="Arial"/>
                <w:b/>
                <w:bCs/>
                <w:color w:val="FFFFFF"/>
                <w:sz w:val="16"/>
                <w:szCs w:val="16"/>
              </w:rPr>
            </w:pPr>
            <w:r>
              <w:rPr>
                <w:rFonts w:ascii="Arial" w:hAnsi="Arial" w:cs="Arial"/>
                <w:b/>
                <w:bCs/>
                <w:color w:val="FFFFFF"/>
                <w:sz w:val="16"/>
                <w:szCs w:val="16"/>
              </w:rPr>
              <w:t>Monthly (12)</w:t>
            </w:r>
          </w:p>
        </w:tc>
      </w:tr>
      <w:tr w:rsidR="00672DE8" w14:paraId="3D96AF14" w14:textId="77777777" w:rsidTr="00672DE8">
        <w:trPr>
          <w:trHeight w:val="300"/>
        </w:trPr>
        <w:tc>
          <w:tcPr>
            <w:tcW w:w="2824" w:type="dxa"/>
            <w:tcBorders>
              <w:top w:val="nil"/>
              <w:left w:val="single" w:sz="8" w:space="0" w:color="auto"/>
              <w:bottom w:val="single" w:sz="8" w:space="0" w:color="auto"/>
              <w:right w:val="single" w:sz="8" w:space="0" w:color="auto"/>
            </w:tcBorders>
            <w:shd w:val="clear" w:color="auto" w:fill="auto"/>
            <w:noWrap/>
            <w:vAlign w:val="center"/>
            <w:hideMark/>
          </w:tcPr>
          <w:p w14:paraId="569EC960" w14:textId="77777777" w:rsidR="00672DE8" w:rsidRDefault="00672DE8">
            <w:pPr>
              <w:jc w:val="center"/>
              <w:rPr>
                <w:rFonts w:ascii="Arial" w:hAnsi="Arial" w:cs="Arial"/>
                <w:color w:val="000000"/>
                <w:sz w:val="16"/>
                <w:szCs w:val="16"/>
              </w:rPr>
            </w:pPr>
            <w:r>
              <w:rPr>
                <w:rFonts w:ascii="Arial" w:hAnsi="Arial" w:cs="Arial"/>
                <w:color w:val="000000"/>
                <w:sz w:val="16"/>
                <w:szCs w:val="16"/>
              </w:rPr>
              <w:t>Employee Only</w:t>
            </w:r>
          </w:p>
        </w:tc>
        <w:tc>
          <w:tcPr>
            <w:tcW w:w="1190" w:type="dxa"/>
            <w:tcBorders>
              <w:top w:val="nil"/>
              <w:left w:val="nil"/>
              <w:bottom w:val="single" w:sz="8" w:space="0" w:color="auto"/>
              <w:right w:val="single" w:sz="8" w:space="0" w:color="auto"/>
            </w:tcBorders>
            <w:shd w:val="clear" w:color="auto" w:fill="auto"/>
            <w:vAlign w:val="center"/>
            <w:hideMark/>
          </w:tcPr>
          <w:p w14:paraId="24A04995" w14:textId="77777777" w:rsidR="00672DE8" w:rsidRDefault="00672DE8">
            <w:pPr>
              <w:jc w:val="center"/>
              <w:rPr>
                <w:rFonts w:ascii="Arial" w:hAnsi="Arial" w:cs="Arial"/>
                <w:color w:val="000000"/>
                <w:sz w:val="18"/>
                <w:szCs w:val="18"/>
              </w:rPr>
            </w:pPr>
            <w:r>
              <w:rPr>
                <w:rFonts w:ascii="Arial" w:hAnsi="Arial" w:cs="Arial"/>
                <w:color w:val="000000"/>
                <w:sz w:val="18"/>
                <w:szCs w:val="18"/>
              </w:rPr>
              <w:t xml:space="preserve">$56.76 </w:t>
            </w:r>
          </w:p>
        </w:tc>
        <w:tc>
          <w:tcPr>
            <w:tcW w:w="1362" w:type="dxa"/>
            <w:tcBorders>
              <w:top w:val="nil"/>
              <w:left w:val="nil"/>
              <w:bottom w:val="single" w:sz="8" w:space="0" w:color="auto"/>
              <w:right w:val="single" w:sz="8" w:space="0" w:color="auto"/>
            </w:tcBorders>
            <w:shd w:val="clear" w:color="auto" w:fill="auto"/>
            <w:vAlign w:val="center"/>
            <w:hideMark/>
          </w:tcPr>
          <w:p w14:paraId="3433AD93" w14:textId="77777777" w:rsidR="00672DE8" w:rsidRDefault="00672DE8">
            <w:pPr>
              <w:jc w:val="center"/>
              <w:rPr>
                <w:rFonts w:ascii="Arial" w:hAnsi="Arial" w:cs="Arial"/>
                <w:color w:val="000000"/>
                <w:sz w:val="18"/>
                <w:szCs w:val="18"/>
              </w:rPr>
            </w:pPr>
            <w:r>
              <w:rPr>
                <w:rFonts w:ascii="Arial" w:hAnsi="Arial" w:cs="Arial"/>
                <w:color w:val="000000"/>
                <w:sz w:val="18"/>
                <w:szCs w:val="18"/>
              </w:rPr>
              <w:t xml:space="preserve">$4.73 </w:t>
            </w:r>
          </w:p>
        </w:tc>
      </w:tr>
      <w:tr w:rsidR="00672DE8" w14:paraId="6873F368" w14:textId="77777777" w:rsidTr="00672DE8">
        <w:trPr>
          <w:trHeight w:val="300"/>
        </w:trPr>
        <w:tc>
          <w:tcPr>
            <w:tcW w:w="2824" w:type="dxa"/>
            <w:tcBorders>
              <w:top w:val="nil"/>
              <w:left w:val="single" w:sz="8" w:space="0" w:color="auto"/>
              <w:bottom w:val="single" w:sz="8" w:space="0" w:color="auto"/>
              <w:right w:val="single" w:sz="8" w:space="0" w:color="auto"/>
            </w:tcBorders>
            <w:shd w:val="clear" w:color="auto" w:fill="auto"/>
            <w:noWrap/>
            <w:vAlign w:val="center"/>
            <w:hideMark/>
          </w:tcPr>
          <w:p w14:paraId="58C76177" w14:textId="77777777" w:rsidR="00672DE8" w:rsidRDefault="00672DE8">
            <w:pPr>
              <w:jc w:val="center"/>
              <w:rPr>
                <w:rFonts w:ascii="Arial" w:hAnsi="Arial" w:cs="Arial"/>
                <w:color w:val="000000"/>
                <w:sz w:val="16"/>
                <w:szCs w:val="16"/>
              </w:rPr>
            </w:pPr>
            <w:r>
              <w:rPr>
                <w:rFonts w:ascii="Arial" w:hAnsi="Arial" w:cs="Arial"/>
                <w:color w:val="000000"/>
                <w:sz w:val="16"/>
                <w:szCs w:val="16"/>
              </w:rPr>
              <w:t>Employee + Spouse</w:t>
            </w:r>
          </w:p>
        </w:tc>
        <w:tc>
          <w:tcPr>
            <w:tcW w:w="1190" w:type="dxa"/>
            <w:tcBorders>
              <w:top w:val="nil"/>
              <w:left w:val="nil"/>
              <w:bottom w:val="single" w:sz="8" w:space="0" w:color="auto"/>
              <w:right w:val="single" w:sz="8" w:space="0" w:color="auto"/>
            </w:tcBorders>
            <w:shd w:val="clear" w:color="auto" w:fill="auto"/>
            <w:vAlign w:val="center"/>
            <w:hideMark/>
          </w:tcPr>
          <w:p w14:paraId="73F2EBD8" w14:textId="77777777" w:rsidR="00672DE8" w:rsidRDefault="00672DE8">
            <w:pPr>
              <w:jc w:val="center"/>
              <w:rPr>
                <w:rFonts w:ascii="Arial" w:hAnsi="Arial" w:cs="Arial"/>
                <w:color w:val="000000"/>
                <w:sz w:val="18"/>
                <w:szCs w:val="18"/>
              </w:rPr>
            </w:pPr>
            <w:r>
              <w:rPr>
                <w:rFonts w:ascii="Arial" w:hAnsi="Arial" w:cs="Arial"/>
                <w:color w:val="000000"/>
                <w:sz w:val="18"/>
                <w:szCs w:val="18"/>
              </w:rPr>
              <w:t xml:space="preserve">$159.36 </w:t>
            </w:r>
          </w:p>
        </w:tc>
        <w:tc>
          <w:tcPr>
            <w:tcW w:w="1362" w:type="dxa"/>
            <w:tcBorders>
              <w:top w:val="nil"/>
              <w:left w:val="nil"/>
              <w:bottom w:val="single" w:sz="8" w:space="0" w:color="auto"/>
              <w:right w:val="single" w:sz="8" w:space="0" w:color="auto"/>
            </w:tcBorders>
            <w:shd w:val="clear" w:color="auto" w:fill="auto"/>
            <w:vAlign w:val="center"/>
            <w:hideMark/>
          </w:tcPr>
          <w:p w14:paraId="494EA099" w14:textId="77777777" w:rsidR="00672DE8" w:rsidRDefault="00672DE8">
            <w:pPr>
              <w:jc w:val="center"/>
              <w:rPr>
                <w:rFonts w:ascii="Arial" w:hAnsi="Arial" w:cs="Arial"/>
                <w:color w:val="000000"/>
                <w:sz w:val="18"/>
                <w:szCs w:val="18"/>
              </w:rPr>
            </w:pPr>
            <w:r>
              <w:rPr>
                <w:rFonts w:ascii="Arial" w:hAnsi="Arial" w:cs="Arial"/>
                <w:color w:val="000000"/>
                <w:sz w:val="18"/>
                <w:szCs w:val="18"/>
              </w:rPr>
              <w:t xml:space="preserve">$13.28 </w:t>
            </w:r>
          </w:p>
        </w:tc>
      </w:tr>
      <w:tr w:rsidR="00672DE8" w14:paraId="71174CE8" w14:textId="77777777" w:rsidTr="00672DE8">
        <w:trPr>
          <w:trHeight w:val="300"/>
        </w:trPr>
        <w:tc>
          <w:tcPr>
            <w:tcW w:w="2824" w:type="dxa"/>
            <w:tcBorders>
              <w:top w:val="nil"/>
              <w:left w:val="single" w:sz="8" w:space="0" w:color="auto"/>
              <w:bottom w:val="single" w:sz="8" w:space="0" w:color="auto"/>
              <w:right w:val="single" w:sz="8" w:space="0" w:color="auto"/>
            </w:tcBorders>
            <w:shd w:val="clear" w:color="auto" w:fill="auto"/>
            <w:noWrap/>
            <w:vAlign w:val="center"/>
            <w:hideMark/>
          </w:tcPr>
          <w:p w14:paraId="434DD737" w14:textId="77777777" w:rsidR="00672DE8" w:rsidRDefault="00672DE8">
            <w:pPr>
              <w:jc w:val="center"/>
              <w:rPr>
                <w:rFonts w:ascii="Arial" w:hAnsi="Arial" w:cs="Arial"/>
                <w:color w:val="000000"/>
                <w:sz w:val="16"/>
                <w:szCs w:val="16"/>
              </w:rPr>
            </w:pPr>
            <w:r>
              <w:rPr>
                <w:rFonts w:ascii="Arial" w:hAnsi="Arial" w:cs="Arial"/>
                <w:color w:val="000000"/>
                <w:sz w:val="16"/>
                <w:szCs w:val="16"/>
              </w:rPr>
              <w:t>Employee + Children</w:t>
            </w:r>
          </w:p>
        </w:tc>
        <w:tc>
          <w:tcPr>
            <w:tcW w:w="1190" w:type="dxa"/>
            <w:tcBorders>
              <w:top w:val="nil"/>
              <w:left w:val="nil"/>
              <w:bottom w:val="single" w:sz="8" w:space="0" w:color="auto"/>
              <w:right w:val="single" w:sz="8" w:space="0" w:color="auto"/>
            </w:tcBorders>
            <w:shd w:val="clear" w:color="auto" w:fill="auto"/>
            <w:vAlign w:val="center"/>
            <w:hideMark/>
          </w:tcPr>
          <w:p w14:paraId="1C462B2E" w14:textId="77777777" w:rsidR="00672DE8" w:rsidRDefault="00672DE8">
            <w:pPr>
              <w:jc w:val="center"/>
              <w:rPr>
                <w:rFonts w:ascii="Arial" w:hAnsi="Arial" w:cs="Arial"/>
                <w:color w:val="000000"/>
                <w:sz w:val="18"/>
                <w:szCs w:val="18"/>
              </w:rPr>
            </w:pPr>
            <w:r>
              <w:rPr>
                <w:rFonts w:ascii="Arial" w:hAnsi="Arial" w:cs="Arial"/>
                <w:color w:val="000000"/>
                <w:sz w:val="18"/>
                <w:szCs w:val="18"/>
              </w:rPr>
              <w:t xml:space="preserve">$105.72 </w:t>
            </w:r>
          </w:p>
        </w:tc>
        <w:tc>
          <w:tcPr>
            <w:tcW w:w="1362" w:type="dxa"/>
            <w:tcBorders>
              <w:top w:val="nil"/>
              <w:left w:val="nil"/>
              <w:bottom w:val="single" w:sz="8" w:space="0" w:color="auto"/>
              <w:right w:val="single" w:sz="8" w:space="0" w:color="auto"/>
            </w:tcBorders>
            <w:shd w:val="clear" w:color="auto" w:fill="auto"/>
            <w:vAlign w:val="center"/>
            <w:hideMark/>
          </w:tcPr>
          <w:p w14:paraId="4AF34127" w14:textId="77777777" w:rsidR="00672DE8" w:rsidRDefault="00672DE8">
            <w:pPr>
              <w:jc w:val="center"/>
              <w:rPr>
                <w:rFonts w:ascii="Arial" w:hAnsi="Arial" w:cs="Arial"/>
                <w:color w:val="000000"/>
                <w:sz w:val="18"/>
                <w:szCs w:val="18"/>
              </w:rPr>
            </w:pPr>
            <w:r>
              <w:rPr>
                <w:rFonts w:ascii="Arial" w:hAnsi="Arial" w:cs="Arial"/>
                <w:color w:val="000000"/>
                <w:sz w:val="18"/>
                <w:szCs w:val="18"/>
              </w:rPr>
              <w:t xml:space="preserve">$8.81 </w:t>
            </w:r>
          </w:p>
        </w:tc>
      </w:tr>
      <w:tr w:rsidR="00672DE8" w14:paraId="095AE2C9" w14:textId="77777777" w:rsidTr="00672DE8">
        <w:trPr>
          <w:trHeight w:val="300"/>
        </w:trPr>
        <w:tc>
          <w:tcPr>
            <w:tcW w:w="2824" w:type="dxa"/>
            <w:tcBorders>
              <w:top w:val="nil"/>
              <w:left w:val="single" w:sz="8" w:space="0" w:color="auto"/>
              <w:bottom w:val="single" w:sz="8" w:space="0" w:color="auto"/>
              <w:right w:val="single" w:sz="8" w:space="0" w:color="auto"/>
            </w:tcBorders>
            <w:shd w:val="clear" w:color="auto" w:fill="auto"/>
            <w:noWrap/>
            <w:vAlign w:val="center"/>
            <w:hideMark/>
          </w:tcPr>
          <w:p w14:paraId="25EE5505" w14:textId="77777777" w:rsidR="00672DE8" w:rsidRDefault="00672DE8">
            <w:pPr>
              <w:jc w:val="center"/>
              <w:rPr>
                <w:rFonts w:ascii="Arial" w:hAnsi="Arial" w:cs="Arial"/>
                <w:color w:val="000000"/>
                <w:sz w:val="16"/>
                <w:szCs w:val="16"/>
              </w:rPr>
            </w:pPr>
            <w:r>
              <w:rPr>
                <w:rFonts w:ascii="Arial" w:hAnsi="Arial" w:cs="Arial"/>
                <w:color w:val="000000"/>
                <w:sz w:val="16"/>
                <w:szCs w:val="16"/>
              </w:rPr>
              <w:t>Employee + Spouse and Children</w:t>
            </w:r>
          </w:p>
        </w:tc>
        <w:tc>
          <w:tcPr>
            <w:tcW w:w="1190" w:type="dxa"/>
            <w:tcBorders>
              <w:top w:val="nil"/>
              <w:left w:val="nil"/>
              <w:bottom w:val="single" w:sz="8" w:space="0" w:color="auto"/>
              <w:right w:val="single" w:sz="8" w:space="0" w:color="auto"/>
            </w:tcBorders>
            <w:shd w:val="clear" w:color="auto" w:fill="auto"/>
            <w:vAlign w:val="center"/>
            <w:hideMark/>
          </w:tcPr>
          <w:p w14:paraId="43407AA8" w14:textId="77777777" w:rsidR="00672DE8" w:rsidRDefault="00672DE8">
            <w:pPr>
              <w:jc w:val="center"/>
              <w:rPr>
                <w:rFonts w:ascii="Arial" w:hAnsi="Arial" w:cs="Arial"/>
                <w:color w:val="000000"/>
                <w:sz w:val="18"/>
                <w:szCs w:val="18"/>
              </w:rPr>
            </w:pPr>
            <w:r>
              <w:rPr>
                <w:rFonts w:ascii="Arial" w:hAnsi="Arial" w:cs="Arial"/>
                <w:color w:val="000000"/>
                <w:sz w:val="18"/>
                <w:szCs w:val="18"/>
              </w:rPr>
              <w:t xml:space="preserve">$208.32 </w:t>
            </w:r>
          </w:p>
        </w:tc>
        <w:tc>
          <w:tcPr>
            <w:tcW w:w="1362" w:type="dxa"/>
            <w:tcBorders>
              <w:top w:val="nil"/>
              <w:left w:val="nil"/>
              <w:bottom w:val="single" w:sz="8" w:space="0" w:color="auto"/>
              <w:right w:val="single" w:sz="8" w:space="0" w:color="auto"/>
            </w:tcBorders>
            <w:shd w:val="clear" w:color="auto" w:fill="auto"/>
            <w:vAlign w:val="center"/>
            <w:hideMark/>
          </w:tcPr>
          <w:p w14:paraId="1BAE50B5" w14:textId="77777777" w:rsidR="00672DE8" w:rsidRDefault="00672DE8">
            <w:pPr>
              <w:jc w:val="center"/>
              <w:rPr>
                <w:rFonts w:ascii="Arial" w:hAnsi="Arial" w:cs="Arial"/>
                <w:color w:val="000000"/>
                <w:sz w:val="18"/>
                <w:szCs w:val="18"/>
              </w:rPr>
            </w:pPr>
            <w:r>
              <w:rPr>
                <w:rFonts w:ascii="Arial" w:hAnsi="Arial" w:cs="Arial"/>
                <w:color w:val="000000"/>
                <w:sz w:val="18"/>
                <w:szCs w:val="18"/>
              </w:rPr>
              <w:t xml:space="preserve">$17.36 </w:t>
            </w:r>
          </w:p>
        </w:tc>
      </w:tr>
      <w:tr w:rsidR="00672DE8" w14:paraId="3A126286" w14:textId="77777777" w:rsidTr="00672DE8">
        <w:trPr>
          <w:trHeight w:val="288"/>
        </w:trPr>
        <w:tc>
          <w:tcPr>
            <w:tcW w:w="2824" w:type="dxa"/>
            <w:tcBorders>
              <w:top w:val="nil"/>
              <w:left w:val="nil"/>
              <w:bottom w:val="nil"/>
              <w:right w:val="nil"/>
            </w:tcBorders>
            <w:shd w:val="clear" w:color="auto" w:fill="auto"/>
            <w:noWrap/>
            <w:vAlign w:val="bottom"/>
            <w:hideMark/>
          </w:tcPr>
          <w:p w14:paraId="7EBAE0E1" w14:textId="77777777" w:rsidR="00672DE8" w:rsidRDefault="00672DE8">
            <w:pPr>
              <w:jc w:val="center"/>
              <w:rPr>
                <w:rFonts w:ascii="Arial" w:hAnsi="Arial" w:cs="Arial"/>
                <w:color w:val="000000"/>
                <w:sz w:val="18"/>
                <w:szCs w:val="18"/>
              </w:rPr>
            </w:pPr>
          </w:p>
        </w:tc>
        <w:tc>
          <w:tcPr>
            <w:tcW w:w="1190" w:type="dxa"/>
            <w:tcBorders>
              <w:top w:val="nil"/>
              <w:left w:val="nil"/>
              <w:bottom w:val="nil"/>
              <w:right w:val="nil"/>
            </w:tcBorders>
            <w:shd w:val="clear" w:color="auto" w:fill="auto"/>
            <w:noWrap/>
            <w:vAlign w:val="bottom"/>
            <w:hideMark/>
          </w:tcPr>
          <w:p w14:paraId="625209DA" w14:textId="77777777" w:rsidR="00672DE8" w:rsidRDefault="00672DE8">
            <w:pPr>
              <w:rPr>
                <w:sz w:val="20"/>
                <w:szCs w:val="20"/>
              </w:rPr>
            </w:pPr>
          </w:p>
        </w:tc>
        <w:tc>
          <w:tcPr>
            <w:tcW w:w="1362" w:type="dxa"/>
            <w:tcBorders>
              <w:top w:val="nil"/>
              <w:left w:val="nil"/>
              <w:bottom w:val="nil"/>
              <w:right w:val="nil"/>
            </w:tcBorders>
            <w:shd w:val="clear" w:color="auto" w:fill="auto"/>
            <w:noWrap/>
            <w:vAlign w:val="bottom"/>
            <w:hideMark/>
          </w:tcPr>
          <w:p w14:paraId="0050E29D" w14:textId="77777777" w:rsidR="00672DE8" w:rsidRDefault="00672DE8">
            <w:pPr>
              <w:rPr>
                <w:sz w:val="20"/>
                <w:szCs w:val="20"/>
              </w:rPr>
            </w:pPr>
          </w:p>
        </w:tc>
      </w:tr>
      <w:tr w:rsidR="00672DE8" w14:paraId="0F78BFA9" w14:textId="77777777" w:rsidTr="00672DE8">
        <w:trPr>
          <w:trHeight w:val="324"/>
        </w:trPr>
        <w:tc>
          <w:tcPr>
            <w:tcW w:w="2824" w:type="dxa"/>
            <w:tcBorders>
              <w:top w:val="nil"/>
              <w:left w:val="nil"/>
              <w:bottom w:val="nil"/>
              <w:right w:val="nil"/>
            </w:tcBorders>
            <w:shd w:val="clear" w:color="auto" w:fill="auto"/>
            <w:noWrap/>
            <w:vAlign w:val="bottom"/>
            <w:hideMark/>
          </w:tcPr>
          <w:p w14:paraId="6E5A7F14" w14:textId="77777777" w:rsidR="00672DE8" w:rsidRDefault="00672DE8">
            <w:pPr>
              <w:rPr>
                <w:sz w:val="20"/>
                <w:szCs w:val="20"/>
              </w:rPr>
            </w:pPr>
          </w:p>
        </w:tc>
        <w:tc>
          <w:tcPr>
            <w:tcW w:w="1190" w:type="dxa"/>
            <w:tcBorders>
              <w:top w:val="nil"/>
              <w:left w:val="nil"/>
              <w:bottom w:val="nil"/>
              <w:right w:val="nil"/>
            </w:tcBorders>
            <w:shd w:val="clear" w:color="auto" w:fill="auto"/>
            <w:noWrap/>
            <w:vAlign w:val="bottom"/>
            <w:hideMark/>
          </w:tcPr>
          <w:p w14:paraId="20CA06AC" w14:textId="77777777" w:rsidR="00672DE8" w:rsidRDefault="00672DE8">
            <w:pPr>
              <w:rPr>
                <w:sz w:val="20"/>
                <w:szCs w:val="20"/>
              </w:rPr>
            </w:pPr>
          </w:p>
        </w:tc>
        <w:tc>
          <w:tcPr>
            <w:tcW w:w="1362" w:type="dxa"/>
            <w:tcBorders>
              <w:top w:val="nil"/>
              <w:left w:val="nil"/>
              <w:bottom w:val="nil"/>
              <w:right w:val="nil"/>
            </w:tcBorders>
            <w:shd w:val="clear" w:color="auto" w:fill="auto"/>
            <w:noWrap/>
            <w:vAlign w:val="bottom"/>
            <w:hideMark/>
          </w:tcPr>
          <w:p w14:paraId="016EB740" w14:textId="77777777" w:rsidR="00672DE8" w:rsidRDefault="00672DE8">
            <w:pPr>
              <w:rPr>
                <w:sz w:val="20"/>
                <w:szCs w:val="20"/>
              </w:rPr>
            </w:pPr>
          </w:p>
        </w:tc>
      </w:tr>
      <w:tr w:rsidR="00672DE8" w14:paraId="6920A845" w14:textId="77777777" w:rsidTr="00672DE8">
        <w:trPr>
          <w:trHeight w:val="324"/>
        </w:trPr>
        <w:tc>
          <w:tcPr>
            <w:tcW w:w="5376" w:type="dxa"/>
            <w:gridSpan w:val="3"/>
            <w:tcBorders>
              <w:top w:val="nil"/>
              <w:left w:val="nil"/>
              <w:bottom w:val="nil"/>
              <w:right w:val="nil"/>
            </w:tcBorders>
            <w:shd w:val="clear" w:color="auto" w:fill="auto"/>
            <w:noWrap/>
            <w:vAlign w:val="center"/>
            <w:hideMark/>
          </w:tcPr>
          <w:p w14:paraId="265D6CB8" w14:textId="77777777" w:rsidR="00672DE8" w:rsidRDefault="00672DE8">
            <w:pPr>
              <w:jc w:val="center"/>
              <w:rPr>
                <w:rFonts w:ascii="Arial" w:hAnsi="Arial" w:cs="Arial"/>
                <w:b/>
                <w:bCs/>
                <w:color w:val="4F81BD"/>
                <w:sz w:val="24"/>
                <w:szCs w:val="24"/>
              </w:rPr>
            </w:pPr>
            <w:r>
              <w:rPr>
                <w:rFonts w:ascii="Arial" w:hAnsi="Arial" w:cs="Arial"/>
                <w:b/>
                <w:bCs/>
                <w:color w:val="4F81BD"/>
              </w:rPr>
              <w:t>Proposed Rates – High Plan</w:t>
            </w:r>
          </w:p>
        </w:tc>
      </w:tr>
      <w:tr w:rsidR="00672DE8" w14:paraId="7FEB02FB" w14:textId="77777777" w:rsidTr="00672DE8">
        <w:trPr>
          <w:trHeight w:val="300"/>
        </w:trPr>
        <w:tc>
          <w:tcPr>
            <w:tcW w:w="2824" w:type="dxa"/>
            <w:tcBorders>
              <w:top w:val="single" w:sz="8" w:space="0" w:color="auto"/>
              <w:left w:val="single" w:sz="8" w:space="0" w:color="auto"/>
              <w:bottom w:val="single" w:sz="8" w:space="0" w:color="auto"/>
              <w:right w:val="single" w:sz="8" w:space="0" w:color="auto"/>
            </w:tcBorders>
            <w:shd w:val="clear" w:color="000000" w:fill="0070C0"/>
            <w:noWrap/>
            <w:vAlign w:val="center"/>
            <w:hideMark/>
          </w:tcPr>
          <w:p w14:paraId="24E443F6" w14:textId="77777777" w:rsidR="00672DE8" w:rsidRDefault="00672DE8">
            <w:pPr>
              <w:jc w:val="center"/>
              <w:rPr>
                <w:rFonts w:ascii="Arial" w:hAnsi="Arial" w:cs="Arial"/>
                <w:b/>
                <w:bCs/>
                <w:color w:val="FFFFFF"/>
                <w:sz w:val="16"/>
                <w:szCs w:val="16"/>
              </w:rPr>
            </w:pPr>
            <w:r>
              <w:rPr>
                <w:rFonts w:ascii="Arial" w:hAnsi="Arial" w:cs="Arial"/>
                <w:b/>
                <w:bCs/>
                <w:color w:val="FFFFFF"/>
                <w:sz w:val="16"/>
                <w:szCs w:val="16"/>
              </w:rPr>
              <w:t>Type</w:t>
            </w:r>
          </w:p>
        </w:tc>
        <w:tc>
          <w:tcPr>
            <w:tcW w:w="1190" w:type="dxa"/>
            <w:tcBorders>
              <w:top w:val="single" w:sz="8" w:space="0" w:color="auto"/>
              <w:left w:val="nil"/>
              <w:bottom w:val="single" w:sz="8" w:space="0" w:color="auto"/>
              <w:right w:val="single" w:sz="8" w:space="0" w:color="auto"/>
            </w:tcBorders>
            <w:shd w:val="clear" w:color="000000" w:fill="0070C0"/>
            <w:noWrap/>
            <w:vAlign w:val="center"/>
            <w:hideMark/>
          </w:tcPr>
          <w:p w14:paraId="640FEAEA" w14:textId="77777777" w:rsidR="00672DE8" w:rsidRDefault="00672DE8">
            <w:pPr>
              <w:jc w:val="center"/>
              <w:rPr>
                <w:rFonts w:ascii="Arial" w:hAnsi="Arial" w:cs="Arial"/>
                <w:b/>
                <w:bCs/>
                <w:color w:val="FFFFFF"/>
                <w:sz w:val="16"/>
                <w:szCs w:val="16"/>
              </w:rPr>
            </w:pPr>
            <w:r>
              <w:rPr>
                <w:rFonts w:ascii="Arial" w:hAnsi="Arial" w:cs="Arial"/>
                <w:b/>
                <w:bCs/>
                <w:color w:val="FFFFFF"/>
                <w:sz w:val="16"/>
                <w:szCs w:val="16"/>
              </w:rPr>
              <w:t>Annual</w:t>
            </w:r>
          </w:p>
        </w:tc>
        <w:tc>
          <w:tcPr>
            <w:tcW w:w="1362" w:type="dxa"/>
            <w:tcBorders>
              <w:top w:val="single" w:sz="8" w:space="0" w:color="auto"/>
              <w:left w:val="nil"/>
              <w:bottom w:val="single" w:sz="8" w:space="0" w:color="auto"/>
              <w:right w:val="single" w:sz="8" w:space="0" w:color="auto"/>
            </w:tcBorders>
            <w:shd w:val="clear" w:color="000000" w:fill="0070C0"/>
            <w:noWrap/>
            <w:vAlign w:val="center"/>
            <w:hideMark/>
          </w:tcPr>
          <w:p w14:paraId="51B3F5D6" w14:textId="77777777" w:rsidR="00672DE8" w:rsidRDefault="00672DE8">
            <w:pPr>
              <w:jc w:val="center"/>
              <w:rPr>
                <w:rFonts w:ascii="Arial" w:hAnsi="Arial" w:cs="Arial"/>
                <w:b/>
                <w:bCs/>
                <w:color w:val="FFFFFF"/>
                <w:sz w:val="16"/>
                <w:szCs w:val="16"/>
              </w:rPr>
            </w:pPr>
            <w:r>
              <w:rPr>
                <w:rFonts w:ascii="Arial" w:hAnsi="Arial" w:cs="Arial"/>
                <w:b/>
                <w:bCs/>
                <w:color w:val="FFFFFF"/>
                <w:sz w:val="16"/>
                <w:szCs w:val="16"/>
              </w:rPr>
              <w:t>Monthly (12)</w:t>
            </w:r>
          </w:p>
        </w:tc>
      </w:tr>
      <w:tr w:rsidR="00672DE8" w14:paraId="15943C83" w14:textId="77777777" w:rsidTr="00672DE8">
        <w:trPr>
          <w:trHeight w:val="300"/>
        </w:trPr>
        <w:tc>
          <w:tcPr>
            <w:tcW w:w="2824" w:type="dxa"/>
            <w:tcBorders>
              <w:top w:val="nil"/>
              <w:left w:val="single" w:sz="8" w:space="0" w:color="auto"/>
              <w:bottom w:val="single" w:sz="8" w:space="0" w:color="auto"/>
              <w:right w:val="single" w:sz="8" w:space="0" w:color="auto"/>
            </w:tcBorders>
            <w:shd w:val="clear" w:color="auto" w:fill="auto"/>
            <w:noWrap/>
            <w:vAlign w:val="center"/>
            <w:hideMark/>
          </w:tcPr>
          <w:p w14:paraId="75DE5B21" w14:textId="77777777" w:rsidR="00672DE8" w:rsidRDefault="00672DE8">
            <w:pPr>
              <w:jc w:val="center"/>
              <w:rPr>
                <w:rFonts w:ascii="Arial" w:hAnsi="Arial" w:cs="Arial"/>
                <w:color w:val="000000"/>
                <w:sz w:val="16"/>
                <w:szCs w:val="16"/>
              </w:rPr>
            </w:pPr>
            <w:r>
              <w:rPr>
                <w:rFonts w:ascii="Arial" w:hAnsi="Arial" w:cs="Arial"/>
                <w:color w:val="000000"/>
                <w:sz w:val="16"/>
                <w:szCs w:val="16"/>
              </w:rPr>
              <w:t>Employee Only</w:t>
            </w:r>
          </w:p>
        </w:tc>
        <w:tc>
          <w:tcPr>
            <w:tcW w:w="1190" w:type="dxa"/>
            <w:tcBorders>
              <w:top w:val="nil"/>
              <w:left w:val="nil"/>
              <w:bottom w:val="single" w:sz="8" w:space="0" w:color="auto"/>
              <w:right w:val="single" w:sz="8" w:space="0" w:color="auto"/>
            </w:tcBorders>
            <w:shd w:val="clear" w:color="auto" w:fill="auto"/>
            <w:vAlign w:val="center"/>
            <w:hideMark/>
          </w:tcPr>
          <w:p w14:paraId="6E5AFC3E" w14:textId="77777777" w:rsidR="00672DE8" w:rsidRDefault="00672DE8">
            <w:pPr>
              <w:jc w:val="center"/>
              <w:rPr>
                <w:rFonts w:ascii="Arial" w:hAnsi="Arial" w:cs="Arial"/>
                <w:color w:val="000000"/>
                <w:sz w:val="18"/>
                <w:szCs w:val="18"/>
              </w:rPr>
            </w:pPr>
            <w:r>
              <w:rPr>
                <w:rFonts w:ascii="Arial" w:hAnsi="Arial" w:cs="Arial"/>
                <w:color w:val="000000"/>
                <w:sz w:val="18"/>
                <w:szCs w:val="18"/>
              </w:rPr>
              <w:t xml:space="preserve">$113.64 </w:t>
            </w:r>
          </w:p>
        </w:tc>
        <w:tc>
          <w:tcPr>
            <w:tcW w:w="1362" w:type="dxa"/>
            <w:tcBorders>
              <w:top w:val="nil"/>
              <w:left w:val="nil"/>
              <w:bottom w:val="single" w:sz="8" w:space="0" w:color="auto"/>
              <w:right w:val="single" w:sz="8" w:space="0" w:color="auto"/>
            </w:tcBorders>
            <w:shd w:val="clear" w:color="auto" w:fill="auto"/>
            <w:vAlign w:val="center"/>
            <w:hideMark/>
          </w:tcPr>
          <w:p w14:paraId="338BCF16" w14:textId="77777777" w:rsidR="00672DE8" w:rsidRDefault="00672DE8">
            <w:pPr>
              <w:jc w:val="center"/>
              <w:rPr>
                <w:rFonts w:ascii="Arial" w:hAnsi="Arial" w:cs="Arial"/>
                <w:color w:val="000000"/>
                <w:sz w:val="18"/>
                <w:szCs w:val="18"/>
              </w:rPr>
            </w:pPr>
            <w:r>
              <w:rPr>
                <w:rFonts w:ascii="Arial" w:hAnsi="Arial" w:cs="Arial"/>
                <w:color w:val="000000"/>
                <w:sz w:val="18"/>
                <w:szCs w:val="18"/>
              </w:rPr>
              <w:t xml:space="preserve">$9.47 </w:t>
            </w:r>
          </w:p>
        </w:tc>
      </w:tr>
      <w:tr w:rsidR="00672DE8" w14:paraId="21D365FC" w14:textId="77777777" w:rsidTr="00672DE8">
        <w:trPr>
          <w:trHeight w:val="300"/>
        </w:trPr>
        <w:tc>
          <w:tcPr>
            <w:tcW w:w="2824" w:type="dxa"/>
            <w:tcBorders>
              <w:top w:val="nil"/>
              <w:left w:val="single" w:sz="8" w:space="0" w:color="auto"/>
              <w:bottom w:val="single" w:sz="8" w:space="0" w:color="auto"/>
              <w:right w:val="single" w:sz="8" w:space="0" w:color="auto"/>
            </w:tcBorders>
            <w:shd w:val="clear" w:color="auto" w:fill="auto"/>
            <w:noWrap/>
            <w:vAlign w:val="center"/>
            <w:hideMark/>
          </w:tcPr>
          <w:p w14:paraId="72E225EF" w14:textId="77777777" w:rsidR="00672DE8" w:rsidRDefault="00672DE8">
            <w:pPr>
              <w:jc w:val="center"/>
              <w:rPr>
                <w:rFonts w:ascii="Arial" w:hAnsi="Arial" w:cs="Arial"/>
                <w:color w:val="000000"/>
                <w:sz w:val="16"/>
                <w:szCs w:val="16"/>
              </w:rPr>
            </w:pPr>
            <w:r>
              <w:rPr>
                <w:rFonts w:ascii="Arial" w:hAnsi="Arial" w:cs="Arial"/>
                <w:color w:val="000000"/>
                <w:sz w:val="16"/>
                <w:szCs w:val="16"/>
              </w:rPr>
              <w:t>Employee + Spouse</w:t>
            </w:r>
          </w:p>
        </w:tc>
        <w:tc>
          <w:tcPr>
            <w:tcW w:w="1190" w:type="dxa"/>
            <w:tcBorders>
              <w:top w:val="nil"/>
              <w:left w:val="nil"/>
              <w:bottom w:val="single" w:sz="8" w:space="0" w:color="auto"/>
              <w:right w:val="single" w:sz="8" w:space="0" w:color="auto"/>
            </w:tcBorders>
            <w:shd w:val="clear" w:color="auto" w:fill="auto"/>
            <w:vAlign w:val="center"/>
            <w:hideMark/>
          </w:tcPr>
          <w:p w14:paraId="68D63270" w14:textId="77777777" w:rsidR="00672DE8" w:rsidRDefault="00672DE8">
            <w:pPr>
              <w:jc w:val="center"/>
              <w:rPr>
                <w:rFonts w:ascii="Arial" w:hAnsi="Arial" w:cs="Arial"/>
                <w:color w:val="000000"/>
                <w:sz w:val="18"/>
                <w:szCs w:val="18"/>
              </w:rPr>
            </w:pPr>
            <w:r>
              <w:rPr>
                <w:rFonts w:ascii="Arial" w:hAnsi="Arial" w:cs="Arial"/>
                <w:color w:val="000000"/>
                <w:sz w:val="18"/>
                <w:szCs w:val="18"/>
              </w:rPr>
              <w:t xml:space="preserve">$318.84 </w:t>
            </w:r>
          </w:p>
        </w:tc>
        <w:tc>
          <w:tcPr>
            <w:tcW w:w="1362" w:type="dxa"/>
            <w:tcBorders>
              <w:top w:val="nil"/>
              <w:left w:val="nil"/>
              <w:bottom w:val="single" w:sz="8" w:space="0" w:color="auto"/>
              <w:right w:val="single" w:sz="8" w:space="0" w:color="auto"/>
            </w:tcBorders>
            <w:shd w:val="clear" w:color="auto" w:fill="auto"/>
            <w:vAlign w:val="center"/>
            <w:hideMark/>
          </w:tcPr>
          <w:p w14:paraId="7C59F330" w14:textId="77777777" w:rsidR="00672DE8" w:rsidRDefault="00672DE8">
            <w:pPr>
              <w:jc w:val="center"/>
              <w:rPr>
                <w:rFonts w:ascii="Arial" w:hAnsi="Arial" w:cs="Arial"/>
                <w:color w:val="000000"/>
                <w:sz w:val="18"/>
                <w:szCs w:val="18"/>
              </w:rPr>
            </w:pPr>
            <w:r>
              <w:rPr>
                <w:rFonts w:ascii="Arial" w:hAnsi="Arial" w:cs="Arial"/>
                <w:color w:val="000000"/>
                <w:sz w:val="18"/>
                <w:szCs w:val="18"/>
              </w:rPr>
              <w:t xml:space="preserve">$26.57 </w:t>
            </w:r>
          </w:p>
        </w:tc>
      </w:tr>
      <w:tr w:rsidR="00672DE8" w14:paraId="2E2AEE31" w14:textId="77777777" w:rsidTr="00672DE8">
        <w:trPr>
          <w:trHeight w:val="300"/>
        </w:trPr>
        <w:tc>
          <w:tcPr>
            <w:tcW w:w="2824" w:type="dxa"/>
            <w:tcBorders>
              <w:top w:val="nil"/>
              <w:left w:val="single" w:sz="8" w:space="0" w:color="auto"/>
              <w:bottom w:val="single" w:sz="8" w:space="0" w:color="auto"/>
              <w:right w:val="single" w:sz="8" w:space="0" w:color="auto"/>
            </w:tcBorders>
            <w:shd w:val="clear" w:color="auto" w:fill="auto"/>
            <w:noWrap/>
            <w:vAlign w:val="center"/>
            <w:hideMark/>
          </w:tcPr>
          <w:p w14:paraId="45FC3D9A" w14:textId="77777777" w:rsidR="00672DE8" w:rsidRDefault="00672DE8">
            <w:pPr>
              <w:jc w:val="center"/>
              <w:rPr>
                <w:rFonts w:ascii="Arial" w:hAnsi="Arial" w:cs="Arial"/>
                <w:color w:val="000000"/>
                <w:sz w:val="16"/>
                <w:szCs w:val="16"/>
              </w:rPr>
            </w:pPr>
            <w:r>
              <w:rPr>
                <w:rFonts w:ascii="Arial" w:hAnsi="Arial" w:cs="Arial"/>
                <w:color w:val="000000"/>
                <w:sz w:val="16"/>
                <w:szCs w:val="16"/>
              </w:rPr>
              <w:t>Employee + Children</w:t>
            </w:r>
          </w:p>
        </w:tc>
        <w:tc>
          <w:tcPr>
            <w:tcW w:w="1190" w:type="dxa"/>
            <w:tcBorders>
              <w:top w:val="nil"/>
              <w:left w:val="nil"/>
              <w:bottom w:val="single" w:sz="8" w:space="0" w:color="auto"/>
              <w:right w:val="single" w:sz="8" w:space="0" w:color="auto"/>
            </w:tcBorders>
            <w:shd w:val="clear" w:color="auto" w:fill="auto"/>
            <w:vAlign w:val="center"/>
            <w:hideMark/>
          </w:tcPr>
          <w:p w14:paraId="78D41A9A" w14:textId="77777777" w:rsidR="00672DE8" w:rsidRDefault="00672DE8">
            <w:pPr>
              <w:jc w:val="center"/>
              <w:rPr>
                <w:rFonts w:ascii="Arial" w:hAnsi="Arial" w:cs="Arial"/>
                <w:color w:val="000000"/>
                <w:sz w:val="18"/>
                <w:szCs w:val="18"/>
              </w:rPr>
            </w:pPr>
            <w:r>
              <w:rPr>
                <w:rFonts w:ascii="Arial" w:hAnsi="Arial" w:cs="Arial"/>
                <w:color w:val="000000"/>
                <w:sz w:val="18"/>
                <w:szCs w:val="18"/>
              </w:rPr>
              <w:t xml:space="preserve">$211.44 </w:t>
            </w:r>
          </w:p>
        </w:tc>
        <w:tc>
          <w:tcPr>
            <w:tcW w:w="1362" w:type="dxa"/>
            <w:tcBorders>
              <w:top w:val="nil"/>
              <w:left w:val="nil"/>
              <w:bottom w:val="single" w:sz="8" w:space="0" w:color="auto"/>
              <w:right w:val="single" w:sz="8" w:space="0" w:color="auto"/>
            </w:tcBorders>
            <w:shd w:val="clear" w:color="auto" w:fill="auto"/>
            <w:vAlign w:val="center"/>
            <w:hideMark/>
          </w:tcPr>
          <w:p w14:paraId="7C0D8818" w14:textId="77777777" w:rsidR="00672DE8" w:rsidRDefault="00672DE8">
            <w:pPr>
              <w:jc w:val="center"/>
              <w:rPr>
                <w:rFonts w:ascii="Arial" w:hAnsi="Arial" w:cs="Arial"/>
                <w:color w:val="000000"/>
                <w:sz w:val="18"/>
                <w:szCs w:val="18"/>
              </w:rPr>
            </w:pPr>
            <w:r>
              <w:rPr>
                <w:rFonts w:ascii="Arial" w:hAnsi="Arial" w:cs="Arial"/>
                <w:color w:val="000000"/>
                <w:sz w:val="18"/>
                <w:szCs w:val="18"/>
              </w:rPr>
              <w:t xml:space="preserve">$17.62 </w:t>
            </w:r>
          </w:p>
        </w:tc>
      </w:tr>
      <w:tr w:rsidR="00672DE8" w14:paraId="5C890166" w14:textId="77777777" w:rsidTr="00672DE8">
        <w:trPr>
          <w:trHeight w:val="300"/>
        </w:trPr>
        <w:tc>
          <w:tcPr>
            <w:tcW w:w="2824" w:type="dxa"/>
            <w:tcBorders>
              <w:top w:val="nil"/>
              <w:left w:val="single" w:sz="8" w:space="0" w:color="auto"/>
              <w:bottom w:val="single" w:sz="8" w:space="0" w:color="auto"/>
              <w:right w:val="single" w:sz="8" w:space="0" w:color="auto"/>
            </w:tcBorders>
            <w:shd w:val="clear" w:color="auto" w:fill="auto"/>
            <w:noWrap/>
            <w:vAlign w:val="center"/>
            <w:hideMark/>
          </w:tcPr>
          <w:p w14:paraId="40008FD0" w14:textId="77777777" w:rsidR="00672DE8" w:rsidRDefault="00672DE8">
            <w:pPr>
              <w:jc w:val="center"/>
              <w:rPr>
                <w:rFonts w:ascii="Arial" w:hAnsi="Arial" w:cs="Arial"/>
                <w:color w:val="000000"/>
                <w:sz w:val="16"/>
                <w:szCs w:val="16"/>
              </w:rPr>
            </w:pPr>
            <w:r>
              <w:rPr>
                <w:rFonts w:ascii="Arial" w:hAnsi="Arial" w:cs="Arial"/>
                <w:color w:val="000000"/>
                <w:sz w:val="16"/>
                <w:szCs w:val="16"/>
              </w:rPr>
              <w:t>Employee + Spouse and Children</w:t>
            </w:r>
          </w:p>
        </w:tc>
        <w:tc>
          <w:tcPr>
            <w:tcW w:w="1190" w:type="dxa"/>
            <w:tcBorders>
              <w:top w:val="nil"/>
              <w:left w:val="nil"/>
              <w:bottom w:val="single" w:sz="8" w:space="0" w:color="auto"/>
              <w:right w:val="single" w:sz="8" w:space="0" w:color="auto"/>
            </w:tcBorders>
            <w:shd w:val="clear" w:color="auto" w:fill="auto"/>
            <w:vAlign w:val="center"/>
            <w:hideMark/>
          </w:tcPr>
          <w:p w14:paraId="7099F95F" w14:textId="77777777" w:rsidR="00672DE8" w:rsidRDefault="00672DE8">
            <w:pPr>
              <w:jc w:val="center"/>
              <w:rPr>
                <w:rFonts w:ascii="Arial" w:hAnsi="Arial" w:cs="Arial"/>
                <w:color w:val="000000"/>
                <w:sz w:val="18"/>
                <w:szCs w:val="18"/>
              </w:rPr>
            </w:pPr>
            <w:r>
              <w:rPr>
                <w:rFonts w:ascii="Arial" w:hAnsi="Arial" w:cs="Arial"/>
                <w:color w:val="000000"/>
                <w:sz w:val="18"/>
                <w:szCs w:val="18"/>
              </w:rPr>
              <w:t xml:space="preserve">$416.64 </w:t>
            </w:r>
          </w:p>
        </w:tc>
        <w:tc>
          <w:tcPr>
            <w:tcW w:w="1362" w:type="dxa"/>
            <w:tcBorders>
              <w:top w:val="nil"/>
              <w:left w:val="nil"/>
              <w:bottom w:val="single" w:sz="8" w:space="0" w:color="auto"/>
              <w:right w:val="single" w:sz="8" w:space="0" w:color="auto"/>
            </w:tcBorders>
            <w:shd w:val="clear" w:color="auto" w:fill="auto"/>
            <w:vAlign w:val="center"/>
            <w:hideMark/>
          </w:tcPr>
          <w:p w14:paraId="5E00B768" w14:textId="77777777" w:rsidR="00672DE8" w:rsidRDefault="00672DE8">
            <w:pPr>
              <w:jc w:val="center"/>
              <w:rPr>
                <w:rFonts w:ascii="Arial" w:hAnsi="Arial" w:cs="Arial"/>
                <w:color w:val="000000"/>
                <w:sz w:val="18"/>
                <w:szCs w:val="18"/>
              </w:rPr>
            </w:pPr>
            <w:r>
              <w:rPr>
                <w:rFonts w:ascii="Arial" w:hAnsi="Arial" w:cs="Arial"/>
                <w:color w:val="000000"/>
                <w:sz w:val="18"/>
                <w:szCs w:val="18"/>
              </w:rPr>
              <w:t xml:space="preserve">$34.72 </w:t>
            </w:r>
          </w:p>
        </w:tc>
      </w:tr>
    </w:tbl>
    <w:p w14:paraId="5267580F" w14:textId="10C5A92B" w:rsidR="00FE74D6" w:rsidRDefault="00FE74D6" w:rsidP="00FE74D6">
      <w:pPr>
        <w:pStyle w:val="Heading1"/>
        <w:spacing w:before="0"/>
        <w:ind w:left="0"/>
        <w:rPr>
          <w:rFonts w:cs="Arial"/>
          <w:i/>
          <w:sz w:val="18"/>
          <w:szCs w:val="18"/>
        </w:rPr>
      </w:pPr>
      <w:r>
        <w:rPr>
          <w:rFonts w:cs="Arial"/>
          <w:i/>
          <w:sz w:val="18"/>
          <w:szCs w:val="18"/>
        </w:rPr>
        <w:t xml:space="preserve"> </w:t>
      </w:r>
    </w:p>
    <w:p w14:paraId="27EC73F4" w14:textId="77777777" w:rsidR="00DA654A" w:rsidRDefault="00DA654A" w:rsidP="00DA654A">
      <w:pPr>
        <w:tabs>
          <w:tab w:val="left" w:pos="180"/>
          <w:tab w:val="left" w:pos="6155"/>
        </w:tabs>
        <w:spacing w:before="240" w:line="336" w:lineRule="auto"/>
        <w:ind w:left="86" w:right="58"/>
        <w:rPr>
          <w:rFonts w:ascii="Arial" w:eastAsia="Times New Roman" w:hAnsi="Arial" w:cs="Arial"/>
          <w:b/>
        </w:rPr>
      </w:pPr>
      <w:r w:rsidRPr="00A30D43">
        <w:rPr>
          <w:rFonts w:ascii="Arial" w:eastAsia="Times New Roman" w:hAnsi="Arial" w:cs="Arial"/>
          <w:b/>
        </w:rPr>
        <w:t>Monthly "Rate Pieces"</w:t>
      </w:r>
      <w:r>
        <w:rPr>
          <w:rFonts w:ascii="Arial" w:eastAsia="Times New Roman" w:hAnsi="Arial" w:cs="Arial"/>
          <w:b/>
        </w:rPr>
        <w:t xml:space="preserve"> – for CDF</w:t>
      </w:r>
    </w:p>
    <w:p w14:paraId="35291B14" w14:textId="77777777" w:rsidR="00DA654A" w:rsidRDefault="00DA654A" w:rsidP="00DA654A">
      <w:pPr>
        <w:tabs>
          <w:tab w:val="left" w:pos="180"/>
          <w:tab w:val="left" w:pos="6155"/>
        </w:tabs>
        <w:spacing w:line="336" w:lineRule="auto"/>
        <w:ind w:left="86" w:right="58"/>
        <w:rPr>
          <w:rFonts w:ascii="Arial" w:eastAsia="Times New Roman" w:hAnsi="Arial" w:cs="Arial"/>
          <w:i/>
        </w:rPr>
      </w:pPr>
      <w:r w:rsidRPr="00A30D43">
        <w:rPr>
          <w:rFonts w:ascii="Arial" w:eastAsia="Times New Roman" w:hAnsi="Arial" w:cs="Arial"/>
          <w:i/>
        </w:rPr>
        <w:t>"Rate pieces" are for internal use only and should not be shared externally.</w:t>
      </w:r>
    </w:p>
    <w:p w14:paraId="6F4FF7B5" w14:textId="77777777" w:rsidR="00DA654A" w:rsidRDefault="00DA654A" w:rsidP="00FE74D6">
      <w:pPr>
        <w:pStyle w:val="Heading1"/>
        <w:spacing w:before="0"/>
        <w:ind w:left="0"/>
        <w:rPr>
          <w:rFonts w:cs="Arial"/>
          <w:i/>
          <w:sz w:val="18"/>
          <w:szCs w:val="18"/>
        </w:rPr>
      </w:pPr>
    </w:p>
    <w:tbl>
      <w:tblPr>
        <w:tblW w:w="4016" w:type="dxa"/>
        <w:tblLook w:val="04A0" w:firstRow="1" w:lastRow="0" w:firstColumn="1" w:lastColumn="0" w:noHBand="0" w:noVBand="1"/>
      </w:tblPr>
      <w:tblGrid>
        <w:gridCol w:w="2685"/>
        <w:gridCol w:w="1331"/>
      </w:tblGrid>
      <w:tr w:rsidR="00672DE8" w14:paraId="7C3D8B43" w14:textId="77777777" w:rsidTr="00672DE8">
        <w:trPr>
          <w:trHeight w:val="324"/>
        </w:trPr>
        <w:tc>
          <w:tcPr>
            <w:tcW w:w="4016" w:type="dxa"/>
            <w:gridSpan w:val="2"/>
            <w:tcBorders>
              <w:top w:val="nil"/>
              <w:left w:val="nil"/>
              <w:bottom w:val="single" w:sz="8" w:space="0" w:color="auto"/>
              <w:right w:val="nil"/>
            </w:tcBorders>
            <w:shd w:val="clear" w:color="auto" w:fill="auto"/>
            <w:noWrap/>
            <w:vAlign w:val="center"/>
            <w:hideMark/>
          </w:tcPr>
          <w:p w14:paraId="4393129B" w14:textId="77777777" w:rsidR="00672DE8" w:rsidRDefault="00672DE8">
            <w:pPr>
              <w:jc w:val="center"/>
              <w:rPr>
                <w:rFonts w:ascii="Arial" w:hAnsi="Arial" w:cs="Arial"/>
                <w:b/>
                <w:bCs/>
                <w:color w:val="4F81BD"/>
              </w:rPr>
            </w:pPr>
            <w:r>
              <w:rPr>
                <w:rFonts w:ascii="Arial" w:hAnsi="Arial" w:cs="Arial"/>
                <w:b/>
                <w:bCs/>
                <w:color w:val="4F81BD"/>
              </w:rPr>
              <w:t>Proposed Rates – Low Plan</w:t>
            </w:r>
          </w:p>
        </w:tc>
      </w:tr>
      <w:tr w:rsidR="00672DE8" w14:paraId="4927CEFC" w14:textId="77777777" w:rsidTr="00672DE8">
        <w:trPr>
          <w:trHeight w:val="300"/>
        </w:trPr>
        <w:tc>
          <w:tcPr>
            <w:tcW w:w="2685" w:type="dxa"/>
            <w:tcBorders>
              <w:top w:val="nil"/>
              <w:left w:val="single" w:sz="8" w:space="0" w:color="auto"/>
              <w:bottom w:val="single" w:sz="8" w:space="0" w:color="auto"/>
              <w:right w:val="single" w:sz="8" w:space="0" w:color="auto"/>
            </w:tcBorders>
            <w:shd w:val="clear" w:color="000000" w:fill="0070C0"/>
            <w:noWrap/>
            <w:vAlign w:val="center"/>
            <w:hideMark/>
          </w:tcPr>
          <w:p w14:paraId="60148A11" w14:textId="77777777" w:rsidR="00672DE8" w:rsidRDefault="00672DE8">
            <w:pPr>
              <w:jc w:val="center"/>
              <w:rPr>
                <w:rFonts w:ascii="Arial" w:hAnsi="Arial" w:cs="Arial"/>
                <w:b/>
                <w:bCs/>
                <w:color w:val="FFFFFF"/>
                <w:sz w:val="16"/>
                <w:szCs w:val="16"/>
              </w:rPr>
            </w:pPr>
            <w:r>
              <w:rPr>
                <w:rFonts w:ascii="Arial" w:hAnsi="Arial" w:cs="Arial"/>
                <w:b/>
                <w:bCs/>
                <w:color w:val="FFFFFF"/>
                <w:sz w:val="16"/>
                <w:szCs w:val="16"/>
              </w:rPr>
              <w:t>Type</w:t>
            </w:r>
          </w:p>
        </w:tc>
        <w:tc>
          <w:tcPr>
            <w:tcW w:w="1331" w:type="dxa"/>
            <w:tcBorders>
              <w:top w:val="nil"/>
              <w:left w:val="nil"/>
              <w:bottom w:val="single" w:sz="8" w:space="0" w:color="auto"/>
              <w:right w:val="single" w:sz="8" w:space="0" w:color="auto"/>
            </w:tcBorders>
            <w:shd w:val="clear" w:color="000000" w:fill="0070C0"/>
            <w:noWrap/>
            <w:vAlign w:val="center"/>
            <w:hideMark/>
          </w:tcPr>
          <w:p w14:paraId="0F018A6A" w14:textId="77777777" w:rsidR="00672DE8" w:rsidRDefault="00672DE8">
            <w:pPr>
              <w:jc w:val="center"/>
              <w:rPr>
                <w:rFonts w:ascii="Arial" w:hAnsi="Arial" w:cs="Arial"/>
                <w:b/>
                <w:bCs/>
                <w:color w:val="FFFFFF"/>
                <w:sz w:val="16"/>
                <w:szCs w:val="16"/>
              </w:rPr>
            </w:pPr>
            <w:r>
              <w:rPr>
                <w:rFonts w:ascii="Arial" w:hAnsi="Arial" w:cs="Arial"/>
                <w:b/>
                <w:bCs/>
                <w:color w:val="FFFFFF"/>
                <w:sz w:val="16"/>
                <w:szCs w:val="16"/>
              </w:rPr>
              <w:t>Monthly (12)</w:t>
            </w:r>
          </w:p>
        </w:tc>
      </w:tr>
      <w:tr w:rsidR="00672DE8" w14:paraId="34E8E1C6" w14:textId="77777777" w:rsidTr="00672DE8">
        <w:trPr>
          <w:trHeight w:val="300"/>
        </w:trPr>
        <w:tc>
          <w:tcPr>
            <w:tcW w:w="2685" w:type="dxa"/>
            <w:tcBorders>
              <w:top w:val="nil"/>
              <w:left w:val="single" w:sz="8" w:space="0" w:color="auto"/>
              <w:bottom w:val="single" w:sz="8" w:space="0" w:color="auto"/>
              <w:right w:val="single" w:sz="8" w:space="0" w:color="auto"/>
            </w:tcBorders>
            <w:shd w:val="clear" w:color="auto" w:fill="auto"/>
            <w:noWrap/>
            <w:vAlign w:val="center"/>
            <w:hideMark/>
          </w:tcPr>
          <w:p w14:paraId="173C8885" w14:textId="77777777" w:rsidR="00672DE8" w:rsidRDefault="00672DE8">
            <w:pPr>
              <w:jc w:val="center"/>
              <w:rPr>
                <w:rFonts w:ascii="Arial" w:hAnsi="Arial" w:cs="Arial"/>
                <w:color w:val="000000"/>
                <w:sz w:val="16"/>
                <w:szCs w:val="16"/>
              </w:rPr>
            </w:pPr>
            <w:r>
              <w:rPr>
                <w:rFonts w:ascii="Arial" w:hAnsi="Arial" w:cs="Arial"/>
                <w:color w:val="000000"/>
                <w:sz w:val="16"/>
                <w:szCs w:val="16"/>
              </w:rPr>
              <w:t>Employee Only</w:t>
            </w:r>
          </w:p>
        </w:tc>
        <w:tc>
          <w:tcPr>
            <w:tcW w:w="1331" w:type="dxa"/>
            <w:tcBorders>
              <w:top w:val="nil"/>
              <w:left w:val="nil"/>
              <w:bottom w:val="single" w:sz="8" w:space="0" w:color="auto"/>
              <w:right w:val="single" w:sz="8" w:space="0" w:color="auto"/>
            </w:tcBorders>
            <w:shd w:val="clear" w:color="auto" w:fill="auto"/>
            <w:vAlign w:val="center"/>
            <w:hideMark/>
          </w:tcPr>
          <w:p w14:paraId="084E0A2C" w14:textId="77777777" w:rsidR="00672DE8" w:rsidRDefault="00672DE8">
            <w:pPr>
              <w:jc w:val="center"/>
              <w:rPr>
                <w:rFonts w:ascii="Arial" w:hAnsi="Arial" w:cs="Arial"/>
                <w:color w:val="000000"/>
                <w:sz w:val="18"/>
                <w:szCs w:val="18"/>
              </w:rPr>
            </w:pPr>
            <w:r>
              <w:rPr>
                <w:rFonts w:ascii="Arial" w:hAnsi="Arial" w:cs="Arial"/>
                <w:color w:val="000000"/>
                <w:sz w:val="18"/>
                <w:szCs w:val="18"/>
              </w:rPr>
              <w:t xml:space="preserve">$4.73 </w:t>
            </w:r>
          </w:p>
        </w:tc>
      </w:tr>
      <w:tr w:rsidR="00672DE8" w14:paraId="15FF2F47" w14:textId="77777777" w:rsidTr="00672DE8">
        <w:trPr>
          <w:trHeight w:val="300"/>
        </w:trPr>
        <w:tc>
          <w:tcPr>
            <w:tcW w:w="2685" w:type="dxa"/>
            <w:tcBorders>
              <w:top w:val="nil"/>
              <w:left w:val="single" w:sz="8" w:space="0" w:color="auto"/>
              <w:bottom w:val="single" w:sz="8" w:space="0" w:color="auto"/>
              <w:right w:val="single" w:sz="8" w:space="0" w:color="auto"/>
            </w:tcBorders>
            <w:shd w:val="clear" w:color="auto" w:fill="auto"/>
            <w:noWrap/>
            <w:vAlign w:val="center"/>
            <w:hideMark/>
          </w:tcPr>
          <w:p w14:paraId="652A2DB6" w14:textId="77777777" w:rsidR="00672DE8" w:rsidRDefault="00672DE8">
            <w:pPr>
              <w:jc w:val="center"/>
              <w:rPr>
                <w:rFonts w:ascii="Arial" w:hAnsi="Arial" w:cs="Arial"/>
                <w:color w:val="000000"/>
                <w:sz w:val="16"/>
                <w:szCs w:val="16"/>
              </w:rPr>
            </w:pPr>
            <w:r>
              <w:rPr>
                <w:rFonts w:ascii="Arial" w:hAnsi="Arial" w:cs="Arial"/>
                <w:color w:val="000000"/>
                <w:sz w:val="16"/>
                <w:szCs w:val="16"/>
              </w:rPr>
              <w:t>Spouse Rate Piece</w:t>
            </w:r>
          </w:p>
        </w:tc>
        <w:tc>
          <w:tcPr>
            <w:tcW w:w="1331" w:type="dxa"/>
            <w:tcBorders>
              <w:top w:val="nil"/>
              <w:left w:val="nil"/>
              <w:bottom w:val="single" w:sz="8" w:space="0" w:color="auto"/>
              <w:right w:val="single" w:sz="8" w:space="0" w:color="auto"/>
            </w:tcBorders>
            <w:shd w:val="clear" w:color="auto" w:fill="auto"/>
            <w:vAlign w:val="center"/>
            <w:hideMark/>
          </w:tcPr>
          <w:p w14:paraId="1E289595" w14:textId="77777777" w:rsidR="00672DE8" w:rsidRDefault="00672DE8">
            <w:pPr>
              <w:jc w:val="center"/>
              <w:rPr>
                <w:rFonts w:ascii="Arial" w:hAnsi="Arial" w:cs="Arial"/>
                <w:color w:val="000000"/>
                <w:sz w:val="18"/>
                <w:szCs w:val="18"/>
              </w:rPr>
            </w:pPr>
            <w:r>
              <w:rPr>
                <w:rFonts w:ascii="Arial" w:hAnsi="Arial" w:cs="Arial"/>
                <w:color w:val="000000"/>
                <w:sz w:val="18"/>
                <w:szCs w:val="18"/>
              </w:rPr>
              <w:t xml:space="preserve">$8.55 </w:t>
            </w:r>
          </w:p>
        </w:tc>
      </w:tr>
      <w:tr w:rsidR="00672DE8" w14:paraId="7D2B00D2" w14:textId="77777777" w:rsidTr="00672DE8">
        <w:trPr>
          <w:trHeight w:val="300"/>
        </w:trPr>
        <w:tc>
          <w:tcPr>
            <w:tcW w:w="2685" w:type="dxa"/>
            <w:tcBorders>
              <w:top w:val="nil"/>
              <w:left w:val="single" w:sz="8" w:space="0" w:color="auto"/>
              <w:bottom w:val="single" w:sz="8" w:space="0" w:color="auto"/>
              <w:right w:val="single" w:sz="8" w:space="0" w:color="auto"/>
            </w:tcBorders>
            <w:shd w:val="clear" w:color="auto" w:fill="auto"/>
            <w:noWrap/>
            <w:vAlign w:val="center"/>
            <w:hideMark/>
          </w:tcPr>
          <w:p w14:paraId="79C56878" w14:textId="77777777" w:rsidR="00672DE8" w:rsidRDefault="00672DE8">
            <w:pPr>
              <w:jc w:val="center"/>
              <w:rPr>
                <w:rFonts w:ascii="Arial" w:hAnsi="Arial" w:cs="Arial"/>
                <w:color w:val="000000"/>
                <w:sz w:val="16"/>
                <w:szCs w:val="16"/>
              </w:rPr>
            </w:pPr>
            <w:r>
              <w:rPr>
                <w:rFonts w:ascii="Arial" w:hAnsi="Arial" w:cs="Arial"/>
                <w:color w:val="000000"/>
                <w:sz w:val="16"/>
                <w:szCs w:val="16"/>
              </w:rPr>
              <w:t>Children Rate Piece</w:t>
            </w:r>
          </w:p>
        </w:tc>
        <w:tc>
          <w:tcPr>
            <w:tcW w:w="1331" w:type="dxa"/>
            <w:tcBorders>
              <w:top w:val="nil"/>
              <w:left w:val="nil"/>
              <w:bottom w:val="single" w:sz="8" w:space="0" w:color="auto"/>
              <w:right w:val="single" w:sz="8" w:space="0" w:color="auto"/>
            </w:tcBorders>
            <w:shd w:val="clear" w:color="auto" w:fill="auto"/>
            <w:vAlign w:val="center"/>
            <w:hideMark/>
          </w:tcPr>
          <w:p w14:paraId="2545ADD8" w14:textId="77777777" w:rsidR="00672DE8" w:rsidRDefault="00672DE8">
            <w:pPr>
              <w:jc w:val="center"/>
              <w:rPr>
                <w:rFonts w:ascii="Arial" w:hAnsi="Arial" w:cs="Arial"/>
                <w:color w:val="000000"/>
                <w:sz w:val="18"/>
                <w:szCs w:val="18"/>
              </w:rPr>
            </w:pPr>
            <w:r>
              <w:rPr>
                <w:rFonts w:ascii="Arial" w:hAnsi="Arial" w:cs="Arial"/>
                <w:color w:val="000000"/>
                <w:sz w:val="18"/>
                <w:szCs w:val="18"/>
              </w:rPr>
              <w:t xml:space="preserve">$4.08 </w:t>
            </w:r>
          </w:p>
        </w:tc>
      </w:tr>
      <w:tr w:rsidR="00672DE8" w14:paraId="10181D5B" w14:textId="77777777" w:rsidTr="00672DE8">
        <w:trPr>
          <w:trHeight w:val="300"/>
        </w:trPr>
        <w:tc>
          <w:tcPr>
            <w:tcW w:w="2685" w:type="dxa"/>
            <w:tcBorders>
              <w:top w:val="nil"/>
              <w:left w:val="single" w:sz="8" w:space="0" w:color="auto"/>
              <w:bottom w:val="single" w:sz="8" w:space="0" w:color="auto"/>
              <w:right w:val="single" w:sz="8" w:space="0" w:color="auto"/>
            </w:tcBorders>
            <w:shd w:val="clear" w:color="auto" w:fill="auto"/>
            <w:noWrap/>
            <w:vAlign w:val="center"/>
            <w:hideMark/>
          </w:tcPr>
          <w:p w14:paraId="75CB71D2" w14:textId="77777777" w:rsidR="00672DE8" w:rsidRDefault="00672DE8">
            <w:pPr>
              <w:jc w:val="center"/>
              <w:rPr>
                <w:rFonts w:ascii="Arial" w:hAnsi="Arial" w:cs="Arial"/>
                <w:color w:val="000000"/>
                <w:sz w:val="16"/>
                <w:szCs w:val="16"/>
              </w:rPr>
            </w:pPr>
            <w:r>
              <w:rPr>
                <w:rFonts w:ascii="Arial" w:hAnsi="Arial" w:cs="Arial"/>
                <w:color w:val="000000"/>
                <w:sz w:val="16"/>
                <w:szCs w:val="16"/>
              </w:rPr>
              <w:t>Spouse and Children Rate Piece</w:t>
            </w:r>
          </w:p>
        </w:tc>
        <w:tc>
          <w:tcPr>
            <w:tcW w:w="1331" w:type="dxa"/>
            <w:tcBorders>
              <w:top w:val="nil"/>
              <w:left w:val="nil"/>
              <w:bottom w:val="single" w:sz="8" w:space="0" w:color="auto"/>
              <w:right w:val="single" w:sz="8" w:space="0" w:color="auto"/>
            </w:tcBorders>
            <w:shd w:val="clear" w:color="auto" w:fill="auto"/>
            <w:vAlign w:val="center"/>
            <w:hideMark/>
          </w:tcPr>
          <w:p w14:paraId="18DA771C" w14:textId="77777777" w:rsidR="00672DE8" w:rsidRDefault="00672DE8">
            <w:pPr>
              <w:jc w:val="center"/>
              <w:rPr>
                <w:rFonts w:ascii="Arial" w:hAnsi="Arial" w:cs="Arial"/>
                <w:color w:val="000000"/>
                <w:sz w:val="18"/>
                <w:szCs w:val="18"/>
              </w:rPr>
            </w:pPr>
            <w:r>
              <w:rPr>
                <w:rFonts w:ascii="Arial" w:hAnsi="Arial" w:cs="Arial"/>
                <w:color w:val="000000"/>
                <w:sz w:val="18"/>
                <w:szCs w:val="18"/>
              </w:rPr>
              <w:t xml:space="preserve">$12.63 </w:t>
            </w:r>
          </w:p>
        </w:tc>
      </w:tr>
      <w:tr w:rsidR="00672DE8" w14:paraId="1FDBC5EC" w14:textId="77777777" w:rsidTr="00672DE8">
        <w:trPr>
          <w:trHeight w:val="288"/>
        </w:trPr>
        <w:tc>
          <w:tcPr>
            <w:tcW w:w="2685" w:type="dxa"/>
            <w:tcBorders>
              <w:top w:val="nil"/>
              <w:left w:val="nil"/>
              <w:bottom w:val="nil"/>
              <w:right w:val="nil"/>
            </w:tcBorders>
            <w:shd w:val="clear" w:color="auto" w:fill="auto"/>
            <w:noWrap/>
            <w:vAlign w:val="bottom"/>
            <w:hideMark/>
          </w:tcPr>
          <w:p w14:paraId="082AD7AC" w14:textId="77777777" w:rsidR="00672DE8" w:rsidRDefault="00672DE8">
            <w:pPr>
              <w:jc w:val="center"/>
              <w:rPr>
                <w:rFonts w:ascii="Arial" w:hAnsi="Arial" w:cs="Arial"/>
                <w:color w:val="000000"/>
                <w:sz w:val="18"/>
                <w:szCs w:val="18"/>
              </w:rPr>
            </w:pPr>
          </w:p>
        </w:tc>
        <w:tc>
          <w:tcPr>
            <w:tcW w:w="1331" w:type="dxa"/>
            <w:tcBorders>
              <w:top w:val="nil"/>
              <w:left w:val="nil"/>
              <w:bottom w:val="nil"/>
              <w:right w:val="nil"/>
            </w:tcBorders>
            <w:shd w:val="clear" w:color="auto" w:fill="auto"/>
            <w:noWrap/>
            <w:vAlign w:val="bottom"/>
            <w:hideMark/>
          </w:tcPr>
          <w:p w14:paraId="6EA08A05" w14:textId="77777777" w:rsidR="00672DE8" w:rsidRDefault="00672DE8">
            <w:pPr>
              <w:rPr>
                <w:sz w:val="20"/>
                <w:szCs w:val="20"/>
              </w:rPr>
            </w:pPr>
          </w:p>
        </w:tc>
      </w:tr>
      <w:tr w:rsidR="00672DE8" w14:paraId="6F6211A8" w14:textId="77777777" w:rsidTr="00672DE8">
        <w:trPr>
          <w:trHeight w:val="324"/>
        </w:trPr>
        <w:tc>
          <w:tcPr>
            <w:tcW w:w="2685" w:type="dxa"/>
            <w:tcBorders>
              <w:top w:val="nil"/>
              <w:left w:val="nil"/>
              <w:bottom w:val="nil"/>
              <w:right w:val="nil"/>
            </w:tcBorders>
            <w:shd w:val="clear" w:color="auto" w:fill="auto"/>
            <w:noWrap/>
            <w:vAlign w:val="bottom"/>
            <w:hideMark/>
          </w:tcPr>
          <w:p w14:paraId="4D44BBFC" w14:textId="77777777" w:rsidR="00672DE8" w:rsidRDefault="00672DE8">
            <w:pPr>
              <w:rPr>
                <w:sz w:val="20"/>
                <w:szCs w:val="20"/>
              </w:rPr>
            </w:pPr>
          </w:p>
        </w:tc>
        <w:tc>
          <w:tcPr>
            <w:tcW w:w="1331" w:type="dxa"/>
            <w:tcBorders>
              <w:top w:val="nil"/>
              <w:left w:val="nil"/>
              <w:bottom w:val="nil"/>
              <w:right w:val="nil"/>
            </w:tcBorders>
            <w:shd w:val="clear" w:color="auto" w:fill="auto"/>
            <w:noWrap/>
            <w:vAlign w:val="bottom"/>
            <w:hideMark/>
          </w:tcPr>
          <w:p w14:paraId="60EC96CD" w14:textId="77777777" w:rsidR="00672DE8" w:rsidRDefault="00672DE8">
            <w:pPr>
              <w:rPr>
                <w:sz w:val="20"/>
                <w:szCs w:val="20"/>
              </w:rPr>
            </w:pPr>
          </w:p>
        </w:tc>
      </w:tr>
      <w:tr w:rsidR="00672DE8" w14:paraId="2C81DDB8" w14:textId="77777777" w:rsidTr="00672DE8">
        <w:trPr>
          <w:trHeight w:val="324"/>
        </w:trPr>
        <w:tc>
          <w:tcPr>
            <w:tcW w:w="4016" w:type="dxa"/>
            <w:gridSpan w:val="2"/>
            <w:tcBorders>
              <w:top w:val="nil"/>
              <w:left w:val="nil"/>
              <w:bottom w:val="single" w:sz="8" w:space="0" w:color="auto"/>
              <w:right w:val="nil"/>
            </w:tcBorders>
            <w:shd w:val="clear" w:color="auto" w:fill="auto"/>
            <w:noWrap/>
            <w:vAlign w:val="center"/>
            <w:hideMark/>
          </w:tcPr>
          <w:p w14:paraId="204C5C69" w14:textId="77777777" w:rsidR="00672DE8" w:rsidRDefault="00672DE8">
            <w:pPr>
              <w:jc w:val="center"/>
              <w:rPr>
                <w:rFonts w:ascii="Arial" w:hAnsi="Arial" w:cs="Arial"/>
                <w:b/>
                <w:bCs/>
                <w:color w:val="4F81BD"/>
                <w:sz w:val="24"/>
                <w:szCs w:val="24"/>
              </w:rPr>
            </w:pPr>
            <w:r>
              <w:rPr>
                <w:rFonts w:ascii="Arial" w:hAnsi="Arial" w:cs="Arial"/>
                <w:b/>
                <w:bCs/>
                <w:color w:val="4F81BD"/>
              </w:rPr>
              <w:t>Proposed Rates – High Plan</w:t>
            </w:r>
          </w:p>
        </w:tc>
      </w:tr>
      <w:tr w:rsidR="00672DE8" w14:paraId="7CB08361" w14:textId="77777777" w:rsidTr="00672DE8">
        <w:trPr>
          <w:trHeight w:val="300"/>
        </w:trPr>
        <w:tc>
          <w:tcPr>
            <w:tcW w:w="2685" w:type="dxa"/>
            <w:tcBorders>
              <w:top w:val="nil"/>
              <w:left w:val="single" w:sz="8" w:space="0" w:color="auto"/>
              <w:bottom w:val="single" w:sz="8" w:space="0" w:color="auto"/>
              <w:right w:val="single" w:sz="8" w:space="0" w:color="auto"/>
            </w:tcBorders>
            <w:shd w:val="clear" w:color="000000" w:fill="0070C0"/>
            <w:noWrap/>
            <w:vAlign w:val="center"/>
            <w:hideMark/>
          </w:tcPr>
          <w:p w14:paraId="0D23B0D1" w14:textId="77777777" w:rsidR="00672DE8" w:rsidRDefault="00672DE8">
            <w:pPr>
              <w:jc w:val="center"/>
              <w:rPr>
                <w:rFonts w:ascii="Arial" w:hAnsi="Arial" w:cs="Arial"/>
                <w:b/>
                <w:bCs/>
                <w:color w:val="FFFFFF"/>
                <w:sz w:val="16"/>
                <w:szCs w:val="16"/>
              </w:rPr>
            </w:pPr>
            <w:r>
              <w:rPr>
                <w:rFonts w:ascii="Arial" w:hAnsi="Arial" w:cs="Arial"/>
                <w:b/>
                <w:bCs/>
                <w:color w:val="FFFFFF"/>
                <w:sz w:val="16"/>
                <w:szCs w:val="16"/>
              </w:rPr>
              <w:t>Type</w:t>
            </w:r>
          </w:p>
        </w:tc>
        <w:tc>
          <w:tcPr>
            <w:tcW w:w="1331" w:type="dxa"/>
            <w:tcBorders>
              <w:top w:val="nil"/>
              <w:left w:val="nil"/>
              <w:bottom w:val="single" w:sz="8" w:space="0" w:color="auto"/>
              <w:right w:val="single" w:sz="8" w:space="0" w:color="auto"/>
            </w:tcBorders>
            <w:shd w:val="clear" w:color="000000" w:fill="0070C0"/>
            <w:noWrap/>
            <w:vAlign w:val="center"/>
            <w:hideMark/>
          </w:tcPr>
          <w:p w14:paraId="2D42F4A7" w14:textId="77777777" w:rsidR="00672DE8" w:rsidRDefault="00672DE8">
            <w:pPr>
              <w:jc w:val="center"/>
              <w:rPr>
                <w:rFonts w:ascii="Arial" w:hAnsi="Arial" w:cs="Arial"/>
                <w:b/>
                <w:bCs/>
                <w:color w:val="FFFFFF"/>
                <w:sz w:val="16"/>
                <w:szCs w:val="16"/>
              </w:rPr>
            </w:pPr>
            <w:r>
              <w:rPr>
                <w:rFonts w:ascii="Arial" w:hAnsi="Arial" w:cs="Arial"/>
                <w:b/>
                <w:bCs/>
                <w:color w:val="FFFFFF"/>
                <w:sz w:val="16"/>
                <w:szCs w:val="16"/>
              </w:rPr>
              <w:t>Monthly (12)</w:t>
            </w:r>
          </w:p>
        </w:tc>
      </w:tr>
      <w:tr w:rsidR="00672DE8" w14:paraId="4AD58EF8" w14:textId="77777777" w:rsidTr="00672DE8">
        <w:trPr>
          <w:trHeight w:val="300"/>
        </w:trPr>
        <w:tc>
          <w:tcPr>
            <w:tcW w:w="2685" w:type="dxa"/>
            <w:tcBorders>
              <w:top w:val="nil"/>
              <w:left w:val="single" w:sz="8" w:space="0" w:color="auto"/>
              <w:bottom w:val="single" w:sz="8" w:space="0" w:color="auto"/>
              <w:right w:val="single" w:sz="8" w:space="0" w:color="auto"/>
            </w:tcBorders>
            <w:shd w:val="clear" w:color="auto" w:fill="auto"/>
            <w:noWrap/>
            <w:vAlign w:val="center"/>
            <w:hideMark/>
          </w:tcPr>
          <w:p w14:paraId="1AAD22D7" w14:textId="77777777" w:rsidR="00672DE8" w:rsidRDefault="00672DE8">
            <w:pPr>
              <w:jc w:val="center"/>
              <w:rPr>
                <w:rFonts w:ascii="Arial" w:hAnsi="Arial" w:cs="Arial"/>
                <w:color w:val="000000"/>
                <w:sz w:val="16"/>
                <w:szCs w:val="16"/>
              </w:rPr>
            </w:pPr>
            <w:r>
              <w:rPr>
                <w:rFonts w:ascii="Arial" w:hAnsi="Arial" w:cs="Arial"/>
                <w:color w:val="000000"/>
                <w:sz w:val="16"/>
                <w:szCs w:val="16"/>
              </w:rPr>
              <w:t>Employee Only</w:t>
            </w:r>
          </w:p>
        </w:tc>
        <w:tc>
          <w:tcPr>
            <w:tcW w:w="1331" w:type="dxa"/>
            <w:tcBorders>
              <w:top w:val="nil"/>
              <w:left w:val="nil"/>
              <w:bottom w:val="single" w:sz="8" w:space="0" w:color="auto"/>
              <w:right w:val="single" w:sz="8" w:space="0" w:color="auto"/>
            </w:tcBorders>
            <w:shd w:val="clear" w:color="auto" w:fill="auto"/>
            <w:vAlign w:val="center"/>
            <w:hideMark/>
          </w:tcPr>
          <w:p w14:paraId="7F1E5CA8" w14:textId="77777777" w:rsidR="00672DE8" w:rsidRDefault="00672DE8">
            <w:pPr>
              <w:jc w:val="center"/>
              <w:rPr>
                <w:rFonts w:ascii="Arial" w:hAnsi="Arial" w:cs="Arial"/>
                <w:color w:val="000000"/>
                <w:sz w:val="18"/>
                <w:szCs w:val="18"/>
              </w:rPr>
            </w:pPr>
            <w:r>
              <w:rPr>
                <w:rFonts w:ascii="Arial" w:hAnsi="Arial" w:cs="Arial"/>
                <w:color w:val="000000"/>
                <w:sz w:val="18"/>
                <w:szCs w:val="18"/>
              </w:rPr>
              <w:t xml:space="preserve">$9.47 </w:t>
            </w:r>
          </w:p>
        </w:tc>
      </w:tr>
      <w:tr w:rsidR="00672DE8" w14:paraId="613A01EC" w14:textId="77777777" w:rsidTr="00672DE8">
        <w:trPr>
          <w:trHeight w:val="300"/>
        </w:trPr>
        <w:tc>
          <w:tcPr>
            <w:tcW w:w="2685" w:type="dxa"/>
            <w:tcBorders>
              <w:top w:val="nil"/>
              <w:left w:val="single" w:sz="8" w:space="0" w:color="auto"/>
              <w:bottom w:val="single" w:sz="8" w:space="0" w:color="auto"/>
              <w:right w:val="single" w:sz="8" w:space="0" w:color="auto"/>
            </w:tcBorders>
            <w:shd w:val="clear" w:color="auto" w:fill="auto"/>
            <w:noWrap/>
            <w:vAlign w:val="center"/>
            <w:hideMark/>
          </w:tcPr>
          <w:p w14:paraId="7DDA9655" w14:textId="77777777" w:rsidR="00672DE8" w:rsidRDefault="00672DE8">
            <w:pPr>
              <w:jc w:val="center"/>
              <w:rPr>
                <w:rFonts w:ascii="Arial" w:hAnsi="Arial" w:cs="Arial"/>
                <w:color w:val="000000"/>
                <w:sz w:val="16"/>
                <w:szCs w:val="16"/>
              </w:rPr>
            </w:pPr>
            <w:r>
              <w:rPr>
                <w:rFonts w:ascii="Arial" w:hAnsi="Arial" w:cs="Arial"/>
                <w:color w:val="000000"/>
                <w:sz w:val="16"/>
                <w:szCs w:val="16"/>
              </w:rPr>
              <w:t>Spouse Rate Piece</w:t>
            </w:r>
          </w:p>
        </w:tc>
        <w:tc>
          <w:tcPr>
            <w:tcW w:w="1331" w:type="dxa"/>
            <w:tcBorders>
              <w:top w:val="nil"/>
              <w:left w:val="nil"/>
              <w:bottom w:val="single" w:sz="8" w:space="0" w:color="auto"/>
              <w:right w:val="single" w:sz="8" w:space="0" w:color="auto"/>
            </w:tcBorders>
            <w:shd w:val="clear" w:color="auto" w:fill="auto"/>
            <w:vAlign w:val="center"/>
            <w:hideMark/>
          </w:tcPr>
          <w:p w14:paraId="45C63DB4" w14:textId="77777777" w:rsidR="00672DE8" w:rsidRDefault="00672DE8">
            <w:pPr>
              <w:jc w:val="center"/>
              <w:rPr>
                <w:rFonts w:ascii="Arial" w:hAnsi="Arial" w:cs="Arial"/>
                <w:color w:val="000000"/>
                <w:sz w:val="18"/>
                <w:szCs w:val="18"/>
              </w:rPr>
            </w:pPr>
            <w:r>
              <w:rPr>
                <w:rFonts w:ascii="Arial" w:hAnsi="Arial" w:cs="Arial"/>
                <w:color w:val="000000"/>
                <w:sz w:val="18"/>
                <w:szCs w:val="18"/>
              </w:rPr>
              <w:t xml:space="preserve">$17.10 </w:t>
            </w:r>
          </w:p>
        </w:tc>
      </w:tr>
      <w:tr w:rsidR="00672DE8" w14:paraId="2CA6102A" w14:textId="77777777" w:rsidTr="00672DE8">
        <w:trPr>
          <w:trHeight w:val="300"/>
        </w:trPr>
        <w:tc>
          <w:tcPr>
            <w:tcW w:w="2685" w:type="dxa"/>
            <w:tcBorders>
              <w:top w:val="nil"/>
              <w:left w:val="single" w:sz="8" w:space="0" w:color="auto"/>
              <w:bottom w:val="single" w:sz="8" w:space="0" w:color="auto"/>
              <w:right w:val="single" w:sz="8" w:space="0" w:color="auto"/>
            </w:tcBorders>
            <w:shd w:val="clear" w:color="auto" w:fill="auto"/>
            <w:noWrap/>
            <w:vAlign w:val="center"/>
            <w:hideMark/>
          </w:tcPr>
          <w:p w14:paraId="0968AB48" w14:textId="77777777" w:rsidR="00672DE8" w:rsidRDefault="00672DE8">
            <w:pPr>
              <w:jc w:val="center"/>
              <w:rPr>
                <w:rFonts w:ascii="Arial" w:hAnsi="Arial" w:cs="Arial"/>
                <w:color w:val="000000"/>
                <w:sz w:val="16"/>
                <w:szCs w:val="16"/>
              </w:rPr>
            </w:pPr>
            <w:r>
              <w:rPr>
                <w:rFonts w:ascii="Arial" w:hAnsi="Arial" w:cs="Arial"/>
                <w:color w:val="000000"/>
                <w:sz w:val="16"/>
                <w:szCs w:val="16"/>
              </w:rPr>
              <w:t>Children Rate Piece</w:t>
            </w:r>
          </w:p>
        </w:tc>
        <w:tc>
          <w:tcPr>
            <w:tcW w:w="1331" w:type="dxa"/>
            <w:tcBorders>
              <w:top w:val="nil"/>
              <w:left w:val="nil"/>
              <w:bottom w:val="single" w:sz="8" w:space="0" w:color="auto"/>
              <w:right w:val="single" w:sz="8" w:space="0" w:color="auto"/>
            </w:tcBorders>
            <w:shd w:val="clear" w:color="auto" w:fill="auto"/>
            <w:vAlign w:val="center"/>
            <w:hideMark/>
          </w:tcPr>
          <w:p w14:paraId="0F7F95E4" w14:textId="77777777" w:rsidR="00672DE8" w:rsidRDefault="00672DE8">
            <w:pPr>
              <w:jc w:val="center"/>
              <w:rPr>
                <w:rFonts w:ascii="Arial" w:hAnsi="Arial" w:cs="Arial"/>
                <w:color w:val="000000"/>
                <w:sz w:val="18"/>
                <w:szCs w:val="18"/>
              </w:rPr>
            </w:pPr>
            <w:r>
              <w:rPr>
                <w:rFonts w:ascii="Arial" w:hAnsi="Arial" w:cs="Arial"/>
                <w:color w:val="000000"/>
                <w:sz w:val="18"/>
                <w:szCs w:val="18"/>
              </w:rPr>
              <w:t xml:space="preserve">$8.15 </w:t>
            </w:r>
          </w:p>
        </w:tc>
      </w:tr>
      <w:tr w:rsidR="00672DE8" w14:paraId="603CA5E5" w14:textId="77777777" w:rsidTr="00672DE8">
        <w:trPr>
          <w:trHeight w:val="300"/>
        </w:trPr>
        <w:tc>
          <w:tcPr>
            <w:tcW w:w="2685" w:type="dxa"/>
            <w:tcBorders>
              <w:top w:val="nil"/>
              <w:left w:val="single" w:sz="8" w:space="0" w:color="auto"/>
              <w:bottom w:val="single" w:sz="8" w:space="0" w:color="auto"/>
              <w:right w:val="single" w:sz="8" w:space="0" w:color="auto"/>
            </w:tcBorders>
            <w:shd w:val="clear" w:color="auto" w:fill="auto"/>
            <w:noWrap/>
            <w:vAlign w:val="center"/>
            <w:hideMark/>
          </w:tcPr>
          <w:p w14:paraId="79C6E7E8" w14:textId="77777777" w:rsidR="00672DE8" w:rsidRDefault="00672DE8">
            <w:pPr>
              <w:jc w:val="center"/>
              <w:rPr>
                <w:rFonts w:ascii="Arial" w:hAnsi="Arial" w:cs="Arial"/>
                <w:color w:val="000000"/>
                <w:sz w:val="16"/>
                <w:szCs w:val="16"/>
              </w:rPr>
            </w:pPr>
            <w:r>
              <w:rPr>
                <w:rFonts w:ascii="Arial" w:hAnsi="Arial" w:cs="Arial"/>
                <w:color w:val="000000"/>
                <w:sz w:val="16"/>
                <w:szCs w:val="16"/>
              </w:rPr>
              <w:t>Spouse and Children Rate Piece</w:t>
            </w:r>
          </w:p>
        </w:tc>
        <w:tc>
          <w:tcPr>
            <w:tcW w:w="1331" w:type="dxa"/>
            <w:tcBorders>
              <w:top w:val="nil"/>
              <w:left w:val="nil"/>
              <w:bottom w:val="single" w:sz="8" w:space="0" w:color="auto"/>
              <w:right w:val="single" w:sz="8" w:space="0" w:color="auto"/>
            </w:tcBorders>
            <w:shd w:val="clear" w:color="auto" w:fill="auto"/>
            <w:vAlign w:val="center"/>
            <w:hideMark/>
          </w:tcPr>
          <w:p w14:paraId="5EBBA884" w14:textId="77777777" w:rsidR="00672DE8" w:rsidRDefault="00672DE8">
            <w:pPr>
              <w:jc w:val="center"/>
              <w:rPr>
                <w:rFonts w:ascii="Arial" w:hAnsi="Arial" w:cs="Arial"/>
                <w:color w:val="000000"/>
                <w:sz w:val="18"/>
                <w:szCs w:val="18"/>
              </w:rPr>
            </w:pPr>
            <w:r>
              <w:rPr>
                <w:rFonts w:ascii="Arial" w:hAnsi="Arial" w:cs="Arial"/>
                <w:color w:val="000000"/>
                <w:sz w:val="18"/>
                <w:szCs w:val="18"/>
              </w:rPr>
              <w:t xml:space="preserve">$25.25 </w:t>
            </w:r>
          </w:p>
        </w:tc>
      </w:tr>
    </w:tbl>
    <w:p w14:paraId="05009407" w14:textId="734BF215" w:rsidR="00DA654A" w:rsidRDefault="00DA654A" w:rsidP="00FE74D6">
      <w:pPr>
        <w:pStyle w:val="Heading1"/>
        <w:spacing w:before="0"/>
        <w:ind w:left="0"/>
        <w:rPr>
          <w:rFonts w:cs="Arial"/>
          <w:i/>
          <w:sz w:val="18"/>
          <w:szCs w:val="18"/>
        </w:rPr>
      </w:pPr>
      <w:r>
        <w:rPr>
          <w:rFonts w:cs="Arial"/>
          <w:i/>
          <w:sz w:val="18"/>
          <w:szCs w:val="18"/>
        </w:rPr>
        <w:t xml:space="preserve"> </w:t>
      </w:r>
    </w:p>
    <w:p w14:paraId="25A8A43B" w14:textId="410BF01B" w:rsidR="00D56F00" w:rsidRDefault="00D56F00">
      <w:pPr>
        <w:rPr>
          <w:rFonts w:ascii="Times New Roman" w:eastAsia="Times New Roman" w:hAnsi="Times New Roman" w:cs="Times New Roman"/>
          <w:sz w:val="16"/>
          <w:szCs w:val="16"/>
        </w:rPr>
      </w:pPr>
      <w:bookmarkStart w:id="41" w:name="NSReport"/>
      <w:r>
        <w:rPr>
          <w:rFonts w:ascii="Times New Roman" w:eastAsia="Times New Roman" w:hAnsi="Times New Roman" w:cs="Times New Roman"/>
          <w:sz w:val="16"/>
          <w:szCs w:val="16"/>
        </w:rPr>
        <w:br w:type="page"/>
      </w:r>
    </w:p>
    <w:p w14:paraId="6440B0CE" w14:textId="4126BA1B" w:rsidR="00D56F00" w:rsidRDefault="00D56F00" w:rsidP="00D56F00">
      <w:pPr>
        <w:tabs>
          <w:tab w:val="left" w:pos="180"/>
          <w:tab w:val="left" w:pos="6155"/>
        </w:tabs>
        <w:spacing w:line="336" w:lineRule="auto"/>
        <w:ind w:left="86" w:right="58"/>
        <w:jc w:val="center"/>
        <w:rPr>
          <w:rFonts w:ascii="Times New Roman" w:eastAsia="Times New Roman" w:hAnsi="Times New Roman" w:cs="Times New Roman"/>
          <w:sz w:val="16"/>
          <w:szCs w:val="16"/>
        </w:rPr>
      </w:pPr>
      <w:proofErr w:type="gramStart"/>
      <w:r>
        <w:rPr>
          <w:rFonts w:ascii="Times New Roman" w:eastAsia="Times New Roman" w:hAnsi="Times New Roman" w:cs="Times New Roman"/>
          <w:sz w:val="16"/>
          <w:szCs w:val="16"/>
        </w:rPr>
        <w:t>Non Standard</w:t>
      </w:r>
      <w:proofErr w:type="gramEnd"/>
      <w:r>
        <w:rPr>
          <w:rFonts w:ascii="Times New Roman" w:eastAsia="Times New Roman" w:hAnsi="Times New Roman" w:cs="Times New Roman"/>
          <w:sz w:val="16"/>
          <w:szCs w:val="16"/>
        </w:rPr>
        <w:t xml:space="preserve"> Report</w:t>
      </w:r>
    </w:p>
    <w:p w14:paraId="44629926" w14:textId="77777777" w:rsidR="00672DE8" w:rsidRDefault="004B31D4" w:rsidP="004B31D4">
      <w:pPr>
        <w:tabs>
          <w:tab w:val="left" w:pos="180"/>
          <w:tab w:val="left" w:pos="6155"/>
        </w:tabs>
        <w:spacing w:line="336" w:lineRule="auto"/>
        <w:ind w:left="86" w:right="58"/>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bl>
      <w:tblPr>
        <w:tblW w:w="5000" w:type="pct"/>
        <w:tblLook w:val="04A0" w:firstRow="1" w:lastRow="0" w:firstColumn="1" w:lastColumn="0" w:noHBand="0" w:noVBand="1"/>
      </w:tblPr>
      <w:tblGrid>
        <w:gridCol w:w="831"/>
        <w:gridCol w:w="1105"/>
        <w:gridCol w:w="3167"/>
        <w:gridCol w:w="1095"/>
        <w:gridCol w:w="1095"/>
        <w:gridCol w:w="769"/>
        <w:gridCol w:w="715"/>
        <w:gridCol w:w="769"/>
        <w:gridCol w:w="678"/>
      </w:tblGrid>
      <w:tr w:rsidR="00672DE8" w14:paraId="523FA739" w14:textId="77777777" w:rsidTr="00672DE8">
        <w:trPr>
          <w:trHeight w:val="324"/>
        </w:trPr>
        <w:tc>
          <w:tcPr>
            <w:tcW w:w="443" w:type="pct"/>
            <w:tcBorders>
              <w:top w:val="nil"/>
              <w:left w:val="nil"/>
              <w:bottom w:val="nil"/>
              <w:right w:val="nil"/>
            </w:tcBorders>
            <w:shd w:val="clear" w:color="auto" w:fill="auto"/>
            <w:noWrap/>
            <w:vAlign w:val="bottom"/>
            <w:hideMark/>
          </w:tcPr>
          <w:p w14:paraId="159A32C7" w14:textId="77777777" w:rsidR="00672DE8" w:rsidRDefault="00672DE8"/>
        </w:tc>
        <w:tc>
          <w:tcPr>
            <w:tcW w:w="702" w:type="pct"/>
            <w:tcBorders>
              <w:top w:val="nil"/>
              <w:left w:val="nil"/>
              <w:bottom w:val="nil"/>
              <w:right w:val="nil"/>
            </w:tcBorders>
            <w:shd w:val="clear" w:color="auto" w:fill="auto"/>
            <w:vAlign w:val="center"/>
            <w:hideMark/>
          </w:tcPr>
          <w:p w14:paraId="579ACC51" w14:textId="77777777" w:rsidR="00672DE8" w:rsidRDefault="00672DE8">
            <w:pPr>
              <w:rPr>
                <w:sz w:val="20"/>
                <w:szCs w:val="20"/>
              </w:rPr>
            </w:pPr>
          </w:p>
        </w:tc>
        <w:tc>
          <w:tcPr>
            <w:tcW w:w="2598" w:type="pct"/>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89D18F7" w14:textId="77777777" w:rsidR="00672DE8" w:rsidRDefault="00672DE8">
            <w:pPr>
              <w:jc w:val="center"/>
              <w:rPr>
                <w:rFonts w:ascii="Arial" w:hAnsi="Arial" w:cs="Arial"/>
                <w:b/>
                <w:bCs/>
                <w:color w:val="4F81BD"/>
                <w:sz w:val="24"/>
                <w:szCs w:val="24"/>
              </w:rPr>
            </w:pPr>
            <w:r>
              <w:rPr>
                <w:rFonts w:ascii="Arial" w:hAnsi="Arial" w:cs="Arial"/>
                <w:b/>
                <w:bCs/>
                <w:color w:val="4F81BD"/>
              </w:rPr>
              <w:t>HI Input</w:t>
            </w:r>
          </w:p>
        </w:tc>
        <w:tc>
          <w:tcPr>
            <w:tcW w:w="317" w:type="pct"/>
            <w:tcBorders>
              <w:top w:val="nil"/>
              <w:left w:val="nil"/>
              <w:bottom w:val="nil"/>
              <w:right w:val="nil"/>
            </w:tcBorders>
            <w:shd w:val="clear" w:color="auto" w:fill="auto"/>
            <w:noWrap/>
            <w:vAlign w:val="center"/>
            <w:hideMark/>
          </w:tcPr>
          <w:p w14:paraId="6DD397E4" w14:textId="77777777" w:rsidR="00672DE8" w:rsidRDefault="00672DE8">
            <w:pPr>
              <w:jc w:val="center"/>
              <w:rPr>
                <w:rFonts w:ascii="Arial" w:hAnsi="Arial" w:cs="Arial"/>
                <w:b/>
                <w:bCs/>
                <w:color w:val="4F81BD"/>
              </w:rPr>
            </w:pPr>
          </w:p>
        </w:tc>
        <w:tc>
          <w:tcPr>
            <w:tcW w:w="346" w:type="pct"/>
            <w:tcBorders>
              <w:top w:val="nil"/>
              <w:left w:val="nil"/>
              <w:bottom w:val="nil"/>
              <w:right w:val="nil"/>
            </w:tcBorders>
            <w:shd w:val="clear" w:color="auto" w:fill="auto"/>
            <w:noWrap/>
            <w:vAlign w:val="center"/>
            <w:hideMark/>
          </w:tcPr>
          <w:p w14:paraId="6976EFB3" w14:textId="77777777" w:rsidR="00672DE8" w:rsidRDefault="00672DE8">
            <w:pPr>
              <w:rPr>
                <w:sz w:val="20"/>
                <w:szCs w:val="20"/>
              </w:rPr>
            </w:pPr>
          </w:p>
        </w:tc>
        <w:tc>
          <w:tcPr>
            <w:tcW w:w="317" w:type="pct"/>
            <w:tcBorders>
              <w:top w:val="nil"/>
              <w:left w:val="nil"/>
              <w:bottom w:val="nil"/>
              <w:right w:val="nil"/>
            </w:tcBorders>
            <w:shd w:val="clear" w:color="auto" w:fill="auto"/>
            <w:noWrap/>
            <w:vAlign w:val="center"/>
            <w:hideMark/>
          </w:tcPr>
          <w:p w14:paraId="12D69932" w14:textId="77777777" w:rsidR="00672DE8" w:rsidRDefault="00672DE8">
            <w:pPr>
              <w:rPr>
                <w:sz w:val="20"/>
                <w:szCs w:val="20"/>
              </w:rPr>
            </w:pPr>
          </w:p>
        </w:tc>
        <w:tc>
          <w:tcPr>
            <w:tcW w:w="276" w:type="pct"/>
            <w:tcBorders>
              <w:top w:val="nil"/>
              <w:left w:val="nil"/>
              <w:bottom w:val="nil"/>
              <w:right w:val="nil"/>
            </w:tcBorders>
            <w:shd w:val="clear" w:color="auto" w:fill="auto"/>
            <w:noWrap/>
            <w:vAlign w:val="center"/>
            <w:hideMark/>
          </w:tcPr>
          <w:p w14:paraId="4DBFCD9C" w14:textId="77777777" w:rsidR="00672DE8" w:rsidRDefault="00672DE8">
            <w:pPr>
              <w:rPr>
                <w:sz w:val="20"/>
                <w:szCs w:val="20"/>
              </w:rPr>
            </w:pPr>
          </w:p>
        </w:tc>
      </w:tr>
      <w:tr w:rsidR="00672DE8" w14:paraId="791BEC7B" w14:textId="77777777" w:rsidTr="00672DE8">
        <w:trPr>
          <w:trHeight w:val="324"/>
        </w:trPr>
        <w:tc>
          <w:tcPr>
            <w:tcW w:w="443" w:type="pct"/>
            <w:tcBorders>
              <w:top w:val="nil"/>
              <w:left w:val="nil"/>
              <w:bottom w:val="nil"/>
              <w:right w:val="nil"/>
            </w:tcBorders>
            <w:shd w:val="clear" w:color="auto" w:fill="auto"/>
            <w:noWrap/>
            <w:vAlign w:val="bottom"/>
            <w:hideMark/>
          </w:tcPr>
          <w:p w14:paraId="6EFF0F78" w14:textId="77777777" w:rsidR="00672DE8" w:rsidRDefault="00672DE8">
            <w:pPr>
              <w:rPr>
                <w:sz w:val="20"/>
                <w:szCs w:val="20"/>
              </w:rPr>
            </w:pPr>
          </w:p>
        </w:tc>
        <w:tc>
          <w:tcPr>
            <w:tcW w:w="702" w:type="pct"/>
            <w:tcBorders>
              <w:top w:val="nil"/>
              <w:left w:val="nil"/>
              <w:bottom w:val="nil"/>
              <w:right w:val="nil"/>
            </w:tcBorders>
            <w:shd w:val="clear" w:color="auto" w:fill="auto"/>
            <w:vAlign w:val="center"/>
            <w:hideMark/>
          </w:tcPr>
          <w:p w14:paraId="4A015FA9" w14:textId="77777777" w:rsidR="00672DE8" w:rsidRDefault="00672DE8">
            <w:pPr>
              <w:rPr>
                <w:sz w:val="20"/>
                <w:szCs w:val="20"/>
              </w:rPr>
            </w:pPr>
          </w:p>
        </w:tc>
        <w:tc>
          <w:tcPr>
            <w:tcW w:w="1657" w:type="pct"/>
            <w:tcBorders>
              <w:top w:val="nil"/>
              <w:left w:val="single" w:sz="8" w:space="0" w:color="auto"/>
              <w:bottom w:val="single" w:sz="4" w:space="0" w:color="auto"/>
              <w:right w:val="single" w:sz="4" w:space="0" w:color="auto"/>
            </w:tcBorders>
            <w:shd w:val="clear" w:color="000000" w:fill="538DD5"/>
            <w:vAlign w:val="center"/>
            <w:hideMark/>
          </w:tcPr>
          <w:p w14:paraId="31BFB3FB" w14:textId="77777777" w:rsidR="00672DE8" w:rsidRDefault="00672DE8">
            <w:pPr>
              <w:jc w:val="center"/>
              <w:rPr>
                <w:rFonts w:ascii="Calibri" w:hAnsi="Calibri" w:cs="Calibri"/>
                <w:b/>
                <w:bCs/>
                <w:color w:val="FFFFFF"/>
              </w:rPr>
            </w:pPr>
            <w:r>
              <w:rPr>
                <w:rFonts w:ascii="Calibri" w:hAnsi="Calibri" w:cs="Calibri"/>
                <w:b/>
                <w:bCs/>
                <w:color w:val="FFFFFF"/>
              </w:rPr>
              <w:t>Plan</w:t>
            </w:r>
          </w:p>
        </w:tc>
        <w:tc>
          <w:tcPr>
            <w:tcW w:w="504" w:type="pct"/>
            <w:tcBorders>
              <w:top w:val="nil"/>
              <w:left w:val="single" w:sz="8" w:space="0" w:color="auto"/>
              <w:bottom w:val="single" w:sz="4" w:space="0" w:color="auto"/>
              <w:right w:val="single" w:sz="4" w:space="0" w:color="auto"/>
            </w:tcBorders>
            <w:shd w:val="clear" w:color="000000" w:fill="538DD5"/>
            <w:vAlign w:val="center"/>
            <w:hideMark/>
          </w:tcPr>
          <w:p w14:paraId="22687901" w14:textId="77777777" w:rsidR="00672DE8" w:rsidRDefault="00672DE8">
            <w:pPr>
              <w:jc w:val="center"/>
              <w:rPr>
                <w:rFonts w:ascii="Calibri" w:hAnsi="Calibri" w:cs="Calibri"/>
                <w:b/>
                <w:bCs/>
                <w:color w:val="FFFFFF"/>
              </w:rPr>
            </w:pPr>
            <w:r>
              <w:rPr>
                <w:rFonts w:ascii="Calibri" w:hAnsi="Calibri" w:cs="Calibri"/>
                <w:b/>
                <w:bCs/>
                <w:color w:val="FFFFFF"/>
              </w:rPr>
              <w:t>Standard</w:t>
            </w:r>
          </w:p>
        </w:tc>
        <w:tc>
          <w:tcPr>
            <w:tcW w:w="437" w:type="pct"/>
            <w:tcBorders>
              <w:top w:val="nil"/>
              <w:left w:val="single" w:sz="8" w:space="0" w:color="auto"/>
              <w:bottom w:val="single" w:sz="4" w:space="0" w:color="auto"/>
              <w:right w:val="single" w:sz="4" w:space="0" w:color="auto"/>
            </w:tcBorders>
            <w:shd w:val="clear" w:color="000000" w:fill="538DD5"/>
            <w:vAlign w:val="center"/>
            <w:hideMark/>
          </w:tcPr>
          <w:p w14:paraId="1CF6E685" w14:textId="77777777" w:rsidR="00672DE8" w:rsidRDefault="00672DE8">
            <w:pPr>
              <w:jc w:val="center"/>
              <w:rPr>
                <w:rFonts w:ascii="Calibri" w:hAnsi="Calibri" w:cs="Calibri"/>
                <w:b/>
                <w:bCs/>
                <w:color w:val="FFFFFF"/>
              </w:rPr>
            </w:pPr>
            <w:r>
              <w:rPr>
                <w:rFonts w:ascii="Calibri" w:hAnsi="Calibri" w:cs="Calibri"/>
                <w:b/>
                <w:bCs/>
                <w:color w:val="FFFFFF"/>
              </w:rPr>
              <w:t>Quoted</w:t>
            </w:r>
          </w:p>
        </w:tc>
        <w:tc>
          <w:tcPr>
            <w:tcW w:w="317" w:type="pct"/>
            <w:tcBorders>
              <w:top w:val="nil"/>
              <w:left w:val="nil"/>
              <w:bottom w:val="nil"/>
              <w:right w:val="nil"/>
            </w:tcBorders>
            <w:shd w:val="clear" w:color="auto" w:fill="auto"/>
            <w:vAlign w:val="center"/>
            <w:hideMark/>
          </w:tcPr>
          <w:p w14:paraId="46F636E9" w14:textId="77777777" w:rsidR="00672DE8" w:rsidRDefault="00672DE8">
            <w:pPr>
              <w:jc w:val="center"/>
              <w:rPr>
                <w:rFonts w:ascii="Calibri" w:hAnsi="Calibri" w:cs="Calibri"/>
                <w:b/>
                <w:bCs/>
                <w:color w:val="FFFFFF"/>
              </w:rPr>
            </w:pPr>
          </w:p>
        </w:tc>
        <w:tc>
          <w:tcPr>
            <w:tcW w:w="346" w:type="pct"/>
            <w:tcBorders>
              <w:top w:val="nil"/>
              <w:left w:val="nil"/>
              <w:bottom w:val="nil"/>
              <w:right w:val="nil"/>
            </w:tcBorders>
            <w:shd w:val="clear" w:color="auto" w:fill="auto"/>
            <w:noWrap/>
            <w:vAlign w:val="center"/>
            <w:hideMark/>
          </w:tcPr>
          <w:p w14:paraId="6EA56421" w14:textId="77777777" w:rsidR="00672DE8" w:rsidRDefault="00672DE8">
            <w:pPr>
              <w:jc w:val="center"/>
              <w:rPr>
                <w:sz w:val="20"/>
                <w:szCs w:val="20"/>
              </w:rPr>
            </w:pPr>
          </w:p>
        </w:tc>
        <w:tc>
          <w:tcPr>
            <w:tcW w:w="317" w:type="pct"/>
            <w:tcBorders>
              <w:top w:val="nil"/>
              <w:left w:val="nil"/>
              <w:bottom w:val="nil"/>
              <w:right w:val="nil"/>
            </w:tcBorders>
            <w:shd w:val="clear" w:color="auto" w:fill="auto"/>
            <w:noWrap/>
            <w:vAlign w:val="center"/>
            <w:hideMark/>
          </w:tcPr>
          <w:p w14:paraId="59FF3DDF" w14:textId="77777777" w:rsidR="00672DE8" w:rsidRDefault="00672DE8">
            <w:pPr>
              <w:rPr>
                <w:sz w:val="20"/>
                <w:szCs w:val="20"/>
              </w:rPr>
            </w:pPr>
          </w:p>
        </w:tc>
        <w:tc>
          <w:tcPr>
            <w:tcW w:w="276" w:type="pct"/>
            <w:tcBorders>
              <w:top w:val="nil"/>
              <w:left w:val="nil"/>
              <w:bottom w:val="nil"/>
              <w:right w:val="nil"/>
            </w:tcBorders>
            <w:shd w:val="clear" w:color="auto" w:fill="auto"/>
            <w:noWrap/>
            <w:vAlign w:val="center"/>
            <w:hideMark/>
          </w:tcPr>
          <w:p w14:paraId="2FF585D4" w14:textId="77777777" w:rsidR="00672DE8" w:rsidRDefault="00672DE8">
            <w:pPr>
              <w:rPr>
                <w:sz w:val="20"/>
                <w:szCs w:val="20"/>
              </w:rPr>
            </w:pPr>
          </w:p>
        </w:tc>
      </w:tr>
      <w:tr w:rsidR="00672DE8" w14:paraId="49B78BDD" w14:textId="77777777" w:rsidTr="00672DE8">
        <w:trPr>
          <w:trHeight w:val="288"/>
        </w:trPr>
        <w:tc>
          <w:tcPr>
            <w:tcW w:w="443" w:type="pct"/>
            <w:tcBorders>
              <w:top w:val="nil"/>
              <w:left w:val="nil"/>
              <w:bottom w:val="nil"/>
              <w:right w:val="nil"/>
            </w:tcBorders>
            <w:shd w:val="clear" w:color="auto" w:fill="auto"/>
            <w:noWrap/>
            <w:vAlign w:val="bottom"/>
            <w:hideMark/>
          </w:tcPr>
          <w:p w14:paraId="3F4C1C0D" w14:textId="77777777" w:rsidR="00672DE8" w:rsidRDefault="00672DE8">
            <w:pPr>
              <w:rPr>
                <w:sz w:val="20"/>
                <w:szCs w:val="20"/>
              </w:rPr>
            </w:pPr>
          </w:p>
        </w:tc>
        <w:tc>
          <w:tcPr>
            <w:tcW w:w="702" w:type="pct"/>
            <w:tcBorders>
              <w:top w:val="nil"/>
              <w:left w:val="nil"/>
              <w:bottom w:val="nil"/>
              <w:right w:val="nil"/>
            </w:tcBorders>
            <w:shd w:val="clear" w:color="auto" w:fill="auto"/>
            <w:vAlign w:val="center"/>
            <w:hideMark/>
          </w:tcPr>
          <w:p w14:paraId="65DCF1D1" w14:textId="77777777" w:rsidR="00672DE8" w:rsidRDefault="00672DE8">
            <w:pPr>
              <w:rPr>
                <w:sz w:val="20"/>
                <w:szCs w:val="20"/>
              </w:rPr>
            </w:pPr>
          </w:p>
        </w:tc>
        <w:tc>
          <w:tcPr>
            <w:tcW w:w="1657" w:type="pct"/>
            <w:tcBorders>
              <w:top w:val="nil"/>
              <w:left w:val="single" w:sz="8" w:space="0" w:color="auto"/>
              <w:bottom w:val="single" w:sz="4" w:space="0" w:color="auto"/>
              <w:right w:val="single" w:sz="4" w:space="0" w:color="auto"/>
            </w:tcBorders>
            <w:shd w:val="clear" w:color="000000" w:fill="F2F2F2"/>
            <w:noWrap/>
            <w:vAlign w:val="center"/>
            <w:hideMark/>
          </w:tcPr>
          <w:p w14:paraId="6835C99F" w14:textId="77777777" w:rsidR="00672DE8" w:rsidRDefault="00672DE8">
            <w:pPr>
              <w:rPr>
                <w:rFonts w:ascii="Calibri" w:hAnsi="Calibri" w:cs="Calibri"/>
                <w:color w:val="000000"/>
              </w:rPr>
            </w:pPr>
            <w:r>
              <w:rPr>
                <w:rFonts w:ascii="Calibri" w:hAnsi="Calibri" w:cs="Calibri"/>
                <w:color w:val="000000"/>
              </w:rPr>
              <w:t>Benefit Supplemental Rider</w:t>
            </w:r>
          </w:p>
        </w:tc>
        <w:tc>
          <w:tcPr>
            <w:tcW w:w="504" w:type="pct"/>
            <w:tcBorders>
              <w:top w:val="single" w:sz="4" w:space="0" w:color="auto"/>
              <w:left w:val="nil"/>
              <w:bottom w:val="single" w:sz="4" w:space="0" w:color="auto"/>
              <w:right w:val="single" w:sz="8" w:space="0" w:color="auto"/>
            </w:tcBorders>
            <w:shd w:val="clear" w:color="auto" w:fill="auto"/>
            <w:noWrap/>
            <w:vAlign w:val="center"/>
            <w:hideMark/>
          </w:tcPr>
          <w:p w14:paraId="7284CBC6" w14:textId="77777777" w:rsidR="00672DE8" w:rsidRDefault="00672DE8">
            <w:pPr>
              <w:jc w:val="center"/>
              <w:rPr>
                <w:rFonts w:ascii="Calibri" w:hAnsi="Calibri" w:cs="Calibri"/>
                <w:color w:val="000000"/>
              </w:rPr>
            </w:pPr>
            <w:r>
              <w:rPr>
                <w:rFonts w:ascii="Calibri" w:hAnsi="Calibri" w:cs="Calibri"/>
                <w:color w:val="000000"/>
              </w:rPr>
              <w:t>FALSE</w:t>
            </w:r>
          </w:p>
        </w:tc>
        <w:tc>
          <w:tcPr>
            <w:tcW w:w="437"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6B8A6429" w14:textId="77777777" w:rsidR="00672DE8" w:rsidRDefault="00672DE8">
            <w:pPr>
              <w:jc w:val="center"/>
              <w:rPr>
                <w:rFonts w:ascii="Calibri" w:hAnsi="Calibri" w:cs="Calibri"/>
                <w:color w:val="000000"/>
              </w:rPr>
            </w:pPr>
            <w:r>
              <w:rPr>
                <w:rFonts w:ascii="Calibri" w:hAnsi="Calibri" w:cs="Calibri"/>
                <w:color w:val="000000"/>
              </w:rPr>
              <w:t>FALSE</w:t>
            </w:r>
          </w:p>
        </w:tc>
        <w:tc>
          <w:tcPr>
            <w:tcW w:w="317" w:type="pct"/>
            <w:tcBorders>
              <w:top w:val="nil"/>
              <w:left w:val="nil"/>
              <w:bottom w:val="nil"/>
              <w:right w:val="nil"/>
            </w:tcBorders>
            <w:shd w:val="clear" w:color="auto" w:fill="auto"/>
            <w:vAlign w:val="center"/>
            <w:hideMark/>
          </w:tcPr>
          <w:p w14:paraId="37317534" w14:textId="77777777" w:rsidR="00672DE8" w:rsidRDefault="00672DE8">
            <w:pPr>
              <w:jc w:val="center"/>
              <w:rPr>
                <w:rFonts w:ascii="Calibri" w:hAnsi="Calibri" w:cs="Calibri"/>
                <w:color w:val="000000"/>
              </w:rPr>
            </w:pPr>
          </w:p>
        </w:tc>
        <w:tc>
          <w:tcPr>
            <w:tcW w:w="346" w:type="pct"/>
            <w:tcBorders>
              <w:top w:val="nil"/>
              <w:left w:val="nil"/>
              <w:bottom w:val="nil"/>
              <w:right w:val="nil"/>
            </w:tcBorders>
            <w:shd w:val="clear" w:color="auto" w:fill="auto"/>
            <w:noWrap/>
            <w:vAlign w:val="center"/>
            <w:hideMark/>
          </w:tcPr>
          <w:p w14:paraId="7F6A0C8D" w14:textId="77777777" w:rsidR="00672DE8" w:rsidRDefault="00672DE8">
            <w:pPr>
              <w:jc w:val="center"/>
              <w:rPr>
                <w:sz w:val="20"/>
                <w:szCs w:val="20"/>
              </w:rPr>
            </w:pPr>
          </w:p>
        </w:tc>
        <w:tc>
          <w:tcPr>
            <w:tcW w:w="317" w:type="pct"/>
            <w:tcBorders>
              <w:top w:val="nil"/>
              <w:left w:val="nil"/>
              <w:bottom w:val="nil"/>
              <w:right w:val="nil"/>
            </w:tcBorders>
            <w:shd w:val="clear" w:color="auto" w:fill="auto"/>
            <w:noWrap/>
            <w:vAlign w:val="center"/>
            <w:hideMark/>
          </w:tcPr>
          <w:p w14:paraId="22707410" w14:textId="77777777" w:rsidR="00672DE8" w:rsidRDefault="00672DE8">
            <w:pPr>
              <w:rPr>
                <w:sz w:val="20"/>
                <w:szCs w:val="20"/>
              </w:rPr>
            </w:pPr>
          </w:p>
        </w:tc>
        <w:tc>
          <w:tcPr>
            <w:tcW w:w="276" w:type="pct"/>
            <w:tcBorders>
              <w:top w:val="nil"/>
              <w:left w:val="nil"/>
              <w:bottom w:val="nil"/>
              <w:right w:val="nil"/>
            </w:tcBorders>
            <w:shd w:val="clear" w:color="auto" w:fill="auto"/>
            <w:noWrap/>
            <w:vAlign w:val="center"/>
            <w:hideMark/>
          </w:tcPr>
          <w:p w14:paraId="4F214096" w14:textId="77777777" w:rsidR="00672DE8" w:rsidRDefault="00672DE8">
            <w:pPr>
              <w:rPr>
                <w:sz w:val="20"/>
                <w:szCs w:val="20"/>
              </w:rPr>
            </w:pPr>
          </w:p>
        </w:tc>
      </w:tr>
      <w:tr w:rsidR="00672DE8" w14:paraId="5683B7F8" w14:textId="77777777" w:rsidTr="00672DE8">
        <w:trPr>
          <w:trHeight w:val="288"/>
        </w:trPr>
        <w:tc>
          <w:tcPr>
            <w:tcW w:w="443" w:type="pct"/>
            <w:tcBorders>
              <w:top w:val="nil"/>
              <w:left w:val="nil"/>
              <w:bottom w:val="nil"/>
              <w:right w:val="nil"/>
            </w:tcBorders>
            <w:shd w:val="clear" w:color="auto" w:fill="auto"/>
            <w:noWrap/>
            <w:vAlign w:val="bottom"/>
            <w:hideMark/>
          </w:tcPr>
          <w:p w14:paraId="217D812B" w14:textId="77777777" w:rsidR="00672DE8" w:rsidRDefault="00672DE8">
            <w:pPr>
              <w:rPr>
                <w:sz w:val="20"/>
                <w:szCs w:val="20"/>
              </w:rPr>
            </w:pPr>
          </w:p>
        </w:tc>
        <w:tc>
          <w:tcPr>
            <w:tcW w:w="702" w:type="pct"/>
            <w:tcBorders>
              <w:top w:val="nil"/>
              <w:left w:val="nil"/>
              <w:bottom w:val="nil"/>
              <w:right w:val="nil"/>
            </w:tcBorders>
            <w:shd w:val="clear" w:color="auto" w:fill="auto"/>
            <w:vAlign w:val="center"/>
            <w:hideMark/>
          </w:tcPr>
          <w:p w14:paraId="66D106F7" w14:textId="77777777" w:rsidR="00672DE8" w:rsidRDefault="00672DE8">
            <w:pPr>
              <w:rPr>
                <w:sz w:val="20"/>
                <w:szCs w:val="20"/>
              </w:rPr>
            </w:pPr>
          </w:p>
        </w:tc>
        <w:tc>
          <w:tcPr>
            <w:tcW w:w="1657" w:type="pct"/>
            <w:tcBorders>
              <w:top w:val="nil"/>
              <w:left w:val="single" w:sz="8" w:space="0" w:color="auto"/>
              <w:bottom w:val="single" w:sz="4" w:space="0" w:color="auto"/>
              <w:right w:val="single" w:sz="4" w:space="0" w:color="auto"/>
            </w:tcBorders>
            <w:shd w:val="clear" w:color="000000" w:fill="F2F2F2"/>
            <w:noWrap/>
            <w:vAlign w:val="center"/>
            <w:hideMark/>
          </w:tcPr>
          <w:p w14:paraId="7C052258" w14:textId="77777777" w:rsidR="00672DE8" w:rsidRDefault="00672DE8">
            <w:pPr>
              <w:rPr>
                <w:rFonts w:ascii="Calibri" w:hAnsi="Calibri" w:cs="Calibri"/>
                <w:color w:val="000000"/>
              </w:rPr>
            </w:pPr>
            <w:r>
              <w:rPr>
                <w:rFonts w:ascii="Calibri" w:hAnsi="Calibri" w:cs="Calibri"/>
                <w:color w:val="000000"/>
              </w:rPr>
              <w:t>Employee / Employer Paid</w:t>
            </w:r>
          </w:p>
        </w:tc>
        <w:tc>
          <w:tcPr>
            <w:tcW w:w="504" w:type="pct"/>
            <w:tcBorders>
              <w:top w:val="single" w:sz="4" w:space="0" w:color="auto"/>
              <w:left w:val="nil"/>
              <w:bottom w:val="single" w:sz="4" w:space="0" w:color="auto"/>
              <w:right w:val="single" w:sz="8" w:space="0" w:color="auto"/>
            </w:tcBorders>
            <w:shd w:val="clear" w:color="auto" w:fill="auto"/>
            <w:noWrap/>
            <w:vAlign w:val="center"/>
            <w:hideMark/>
          </w:tcPr>
          <w:p w14:paraId="6C038A65" w14:textId="77777777" w:rsidR="00672DE8" w:rsidRDefault="00672DE8">
            <w:pPr>
              <w:jc w:val="center"/>
              <w:rPr>
                <w:rFonts w:ascii="Calibri" w:hAnsi="Calibri" w:cs="Calibri"/>
                <w:color w:val="000000"/>
              </w:rPr>
            </w:pPr>
            <w:r>
              <w:rPr>
                <w:rFonts w:ascii="Calibri" w:hAnsi="Calibri" w:cs="Calibri"/>
                <w:color w:val="000000"/>
              </w:rPr>
              <w:t>Employee Paid</w:t>
            </w:r>
          </w:p>
        </w:tc>
        <w:tc>
          <w:tcPr>
            <w:tcW w:w="437"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5EE12B6B" w14:textId="77777777" w:rsidR="00672DE8" w:rsidRDefault="00672DE8">
            <w:pPr>
              <w:jc w:val="center"/>
              <w:rPr>
                <w:rFonts w:ascii="Calibri" w:hAnsi="Calibri" w:cs="Calibri"/>
                <w:color w:val="000000"/>
              </w:rPr>
            </w:pPr>
            <w:r>
              <w:rPr>
                <w:rFonts w:ascii="Calibri" w:hAnsi="Calibri" w:cs="Calibri"/>
                <w:color w:val="000000"/>
              </w:rPr>
              <w:t>Employee Paid</w:t>
            </w:r>
          </w:p>
        </w:tc>
        <w:tc>
          <w:tcPr>
            <w:tcW w:w="317" w:type="pct"/>
            <w:tcBorders>
              <w:top w:val="nil"/>
              <w:left w:val="nil"/>
              <w:bottom w:val="nil"/>
              <w:right w:val="nil"/>
            </w:tcBorders>
            <w:shd w:val="clear" w:color="auto" w:fill="auto"/>
            <w:noWrap/>
            <w:vAlign w:val="center"/>
            <w:hideMark/>
          </w:tcPr>
          <w:p w14:paraId="7F4B82E8" w14:textId="77777777" w:rsidR="00672DE8" w:rsidRDefault="00672DE8">
            <w:pPr>
              <w:jc w:val="center"/>
              <w:rPr>
                <w:rFonts w:ascii="Calibri" w:hAnsi="Calibri" w:cs="Calibri"/>
                <w:color w:val="000000"/>
              </w:rPr>
            </w:pPr>
          </w:p>
        </w:tc>
        <w:tc>
          <w:tcPr>
            <w:tcW w:w="346" w:type="pct"/>
            <w:tcBorders>
              <w:top w:val="nil"/>
              <w:left w:val="nil"/>
              <w:bottom w:val="nil"/>
              <w:right w:val="nil"/>
            </w:tcBorders>
            <w:shd w:val="clear" w:color="auto" w:fill="auto"/>
            <w:noWrap/>
            <w:vAlign w:val="center"/>
            <w:hideMark/>
          </w:tcPr>
          <w:p w14:paraId="0EE9F2B9" w14:textId="77777777" w:rsidR="00672DE8" w:rsidRDefault="00672DE8">
            <w:pPr>
              <w:rPr>
                <w:sz w:val="20"/>
                <w:szCs w:val="20"/>
              </w:rPr>
            </w:pPr>
          </w:p>
        </w:tc>
        <w:tc>
          <w:tcPr>
            <w:tcW w:w="317" w:type="pct"/>
            <w:tcBorders>
              <w:top w:val="nil"/>
              <w:left w:val="nil"/>
              <w:bottom w:val="nil"/>
              <w:right w:val="nil"/>
            </w:tcBorders>
            <w:shd w:val="clear" w:color="auto" w:fill="auto"/>
            <w:noWrap/>
            <w:vAlign w:val="center"/>
            <w:hideMark/>
          </w:tcPr>
          <w:p w14:paraId="4011612C" w14:textId="77777777" w:rsidR="00672DE8" w:rsidRDefault="00672DE8">
            <w:pPr>
              <w:rPr>
                <w:sz w:val="20"/>
                <w:szCs w:val="20"/>
              </w:rPr>
            </w:pPr>
          </w:p>
        </w:tc>
        <w:tc>
          <w:tcPr>
            <w:tcW w:w="276" w:type="pct"/>
            <w:tcBorders>
              <w:top w:val="nil"/>
              <w:left w:val="nil"/>
              <w:bottom w:val="nil"/>
              <w:right w:val="nil"/>
            </w:tcBorders>
            <w:shd w:val="clear" w:color="auto" w:fill="auto"/>
            <w:noWrap/>
            <w:vAlign w:val="center"/>
            <w:hideMark/>
          </w:tcPr>
          <w:p w14:paraId="75C9B723" w14:textId="77777777" w:rsidR="00672DE8" w:rsidRDefault="00672DE8">
            <w:pPr>
              <w:rPr>
                <w:sz w:val="20"/>
                <w:szCs w:val="20"/>
              </w:rPr>
            </w:pPr>
          </w:p>
        </w:tc>
      </w:tr>
      <w:tr w:rsidR="00672DE8" w14:paraId="6B515F89" w14:textId="77777777" w:rsidTr="00672DE8">
        <w:trPr>
          <w:trHeight w:val="288"/>
        </w:trPr>
        <w:tc>
          <w:tcPr>
            <w:tcW w:w="443" w:type="pct"/>
            <w:tcBorders>
              <w:top w:val="nil"/>
              <w:left w:val="nil"/>
              <w:bottom w:val="nil"/>
              <w:right w:val="nil"/>
            </w:tcBorders>
            <w:shd w:val="clear" w:color="auto" w:fill="auto"/>
            <w:noWrap/>
            <w:vAlign w:val="bottom"/>
            <w:hideMark/>
          </w:tcPr>
          <w:p w14:paraId="1635817C" w14:textId="77777777" w:rsidR="00672DE8" w:rsidRDefault="00672DE8">
            <w:pPr>
              <w:rPr>
                <w:sz w:val="20"/>
                <w:szCs w:val="20"/>
              </w:rPr>
            </w:pPr>
          </w:p>
        </w:tc>
        <w:tc>
          <w:tcPr>
            <w:tcW w:w="702" w:type="pct"/>
            <w:tcBorders>
              <w:top w:val="nil"/>
              <w:left w:val="nil"/>
              <w:bottom w:val="nil"/>
              <w:right w:val="nil"/>
            </w:tcBorders>
            <w:shd w:val="clear" w:color="auto" w:fill="auto"/>
            <w:vAlign w:val="center"/>
            <w:hideMark/>
          </w:tcPr>
          <w:p w14:paraId="1DB5241A" w14:textId="77777777" w:rsidR="00672DE8" w:rsidRDefault="00672DE8">
            <w:pPr>
              <w:rPr>
                <w:sz w:val="20"/>
                <w:szCs w:val="20"/>
              </w:rPr>
            </w:pPr>
          </w:p>
        </w:tc>
        <w:tc>
          <w:tcPr>
            <w:tcW w:w="1657" w:type="pct"/>
            <w:tcBorders>
              <w:top w:val="nil"/>
              <w:left w:val="single" w:sz="8" w:space="0" w:color="auto"/>
              <w:bottom w:val="single" w:sz="4" w:space="0" w:color="auto"/>
              <w:right w:val="single" w:sz="4" w:space="0" w:color="auto"/>
            </w:tcBorders>
            <w:shd w:val="clear" w:color="000000" w:fill="F2F2F2"/>
            <w:noWrap/>
            <w:vAlign w:val="center"/>
            <w:hideMark/>
          </w:tcPr>
          <w:p w14:paraId="4936B9CF" w14:textId="77777777" w:rsidR="00672DE8" w:rsidRDefault="00672DE8">
            <w:pPr>
              <w:rPr>
                <w:rFonts w:ascii="Calibri" w:hAnsi="Calibri" w:cs="Calibri"/>
                <w:color w:val="000000"/>
              </w:rPr>
            </w:pPr>
            <w:r>
              <w:rPr>
                <w:rFonts w:ascii="Calibri" w:hAnsi="Calibri" w:cs="Calibri"/>
                <w:color w:val="000000"/>
              </w:rPr>
              <w:t>Retiree Coverage</w:t>
            </w:r>
          </w:p>
        </w:tc>
        <w:tc>
          <w:tcPr>
            <w:tcW w:w="504" w:type="pct"/>
            <w:tcBorders>
              <w:top w:val="single" w:sz="4" w:space="0" w:color="auto"/>
              <w:left w:val="nil"/>
              <w:bottom w:val="single" w:sz="4" w:space="0" w:color="auto"/>
              <w:right w:val="single" w:sz="8" w:space="0" w:color="auto"/>
            </w:tcBorders>
            <w:shd w:val="clear" w:color="auto" w:fill="auto"/>
            <w:noWrap/>
            <w:vAlign w:val="center"/>
            <w:hideMark/>
          </w:tcPr>
          <w:p w14:paraId="53831529" w14:textId="77777777" w:rsidR="00672DE8" w:rsidRDefault="00672DE8">
            <w:pPr>
              <w:jc w:val="center"/>
              <w:rPr>
                <w:rFonts w:ascii="Calibri" w:hAnsi="Calibri" w:cs="Calibri"/>
                <w:color w:val="000000"/>
              </w:rPr>
            </w:pPr>
            <w:r>
              <w:rPr>
                <w:rFonts w:ascii="Calibri" w:hAnsi="Calibri" w:cs="Calibri"/>
                <w:color w:val="000000"/>
              </w:rPr>
              <w:t>No</w:t>
            </w:r>
          </w:p>
        </w:tc>
        <w:tc>
          <w:tcPr>
            <w:tcW w:w="437"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66CFB35D" w14:textId="77777777" w:rsidR="00672DE8" w:rsidRDefault="00672DE8">
            <w:pPr>
              <w:jc w:val="center"/>
              <w:rPr>
                <w:rFonts w:ascii="Calibri" w:hAnsi="Calibri" w:cs="Calibri"/>
                <w:color w:val="000000"/>
              </w:rPr>
            </w:pPr>
            <w:r>
              <w:rPr>
                <w:rFonts w:ascii="Calibri" w:hAnsi="Calibri" w:cs="Calibri"/>
                <w:color w:val="000000"/>
              </w:rPr>
              <w:t>No</w:t>
            </w:r>
          </w:p>
        </w:tc>
        <w:tc>
          <w:tcPr>
            <w:tcW w:w="317" w:type="pct"/>
            <w:tcBorders>
              <w:top w:val="nil"/>
              <w:left w:val="nil"/>
              <w:bottom w:val="nil"/>
              <w:right w:val="nil"/>
            </w:tcBorders>
            <w:shd w:val="clear" w:color="auto" w:fill="auto"/>
            <w:noWrap/>
            <w:vAlign w:val="center"/>
            <w:hideMark/>
          </w:tcPr>
          <w:p w14:paraId="4920DF16" w14:textId="77777777" w:rsidR="00672DE8" w:rsidRDefault="00672DE8">
            <w:pPr>
              <w:jc w:val="center"/>
              <w:rPr>
                <w:rFonts w:ascii="Calibri" w:hAnsi="Calibri" w:cs="Calibri"/>
                <w:color w:val="000000"/>
              </w:rPr>
            </w:pPr>
          </w:p>
        </w:tc>
        <w:tc>
          <w:tcPr>
            <w:tcW w:w="346" w:type="pct"/>
            <w:tcBorders>
              <w:top w:val="nil"/>
              <w:left w:val="nil"/>
              <w:bottom w:val="nil"/>
              <w:right w:val="nil"/>
            </w:tcBorders>
            <w:shd w:val="clear" w:color="auto" w:fill="auto"/>
            <w:noWrap/>
            <w:vAlign w:val="center"/>
            <w:hideMark/>
          </w:tcPr>
          <w:p w14:paraId="0D1B22D7" w14:textId="77777777" w:rsidR="00672DE8" w:rsidRDefault="00672DE8">
            <w:pPr>
              <w:rPr>
                <w:sz w:val="20"/>
                <w:szCs w:val="20"/>
              </w:rPr>
            </w:pPr>
          </w:p>
        </w:tc>
        <w:tc>
          <w:tcPr>
            <w:tcW w:w="317" w:type="pct"/>
            <w:tcBorders>
              <w:top w:val="nil"/>
              <w:left w:val="nil"/>
              <w:bottom w:val="nil"/>
              <w:right w:val="nil"/>
            </w:tcBorders>
            <w:shd w:val="clear" w:color="auto" w:fill="auto"/>
            <w:noWrap/>
            <w:vAlign w:val="center"/>
            <w:hideMark/>
          </w:tcPr>
          <w:p w14:paraId="65144F65" w14:textId="77777777" w:rsidR="00672DE8" w:rsidRDefault="00672DE8">
            <w:pPr>
              <w:rPr>
                <w:sz w:val="20"/>
                <w:szCs w:val="20"/>
              </w:rPr>
            </w:pPr>
          </w:p>
        </w:tc>
        <w:tc>
          <w:tcPr>
            <w:tcW w:w="276" w:type="pct"/>
            <w:tcBorders>
              <w:top w:val="nil"/>
              <w:left w:val="nil"/>
              <w:bottom w:val="nil"/>
              <w:right w:val="nil"/>
            </w:tcBorders>
            <w:shd w:val="clear" w:color="auto" w:fill="auto"/>
            <w:noWrap/>
            <w:vAlign w:val="center"/>
            <w:hideMark/>
          </w:tcPr>
          <w:p w14:paraId="5736C5DC" w14:textId="77777777" w:rsidR="00672DE8" w:rsidRDefault="00672DE8">
            <w:pPr>
              <w:rPr>
                <w:sz w:val="20"/>
                <w:szCs w:val="20"/>
              </w:rPr>
            </w:pPr>
          </w:p>
        </w:tc>
      </w:tr>
      <w:tr w:rsidR="00672DE8" w14:paraId="23698FCF" w14:textId="77777777" w:rsidTr="00672DE8">
        <w:trPr>
          <w:trHeight w:val="288"/>
        </w:trPr>
        <w:tc>
          <w:tcPr>
            <w:tcW w:w="443" w:type="pct"/>
            <w:tcBorders>
              <w:top w:val="nil"/>
              <w:left w:val="nil"/>
              <w:bottom w:val="nil"/>
              <w:right w:val="nil"/>
            </w:tcBorders>
            <w:shd w:val="clear" w:color="auto" w:fill="auto"/>
            <w:noWrap/>
            <w:vAlign w:val="bottom"/>
            <w:hideMark/>
          </w:tcPr>
          <w:p w14:paraId="2BCB0A13" w14:textId="77777777" w:rsidR="00672DE8" w:rsidRDefault="00672DE8">
            <w:pPr>
              <w:rPr>
                <w:sz w:val="20"/>
                <w:szCs w:val="20"/>
              </w:rPr>
            </w:pPr>
          </w:p>
        </w:tc>
        <w:tc>
          <w:tcPr>
            <w:tcW w:w="702" w:type="pct"/>
            <w:tcBorders>
              <w:top w:val="nil"/>
              <w:left w:val="nil"/>
              <w:bottom w:val="nil"/>
              <w:right w:val="nil"/>
            </w:tcBorders>
            <w:shd w:val="clear" w:color="auto" w:fill="auto"/>
            <w:vAlign w:val="center"/>
            <w:hideMark/>
          </w:tcPr>
          <w:p w14:paraId="274E45C2" w14:textId="77777777" w:rsidR="00672DE8" w:rsidRDefault="00672DE8">
            <w:pPr>
              <w:rPr>
                <w:sz w:val="20"/>
                <w:szCs w:val="20"/>
              </w:rPr>
            </w:pPr>
          </w:p>
        </w:tc>
        <w:tc>
          <w:tcPr>
            <w:tcW w:w="1657" w:type="pct"/>
            <w:tcBorders>
              <w:top w:val="nil"/>
              <w:left w:val="single" w:sz="8" w:space="0" w:color="auto"/>
              <w:bottom w:val="single" w:sz="4" w:space="0" w:color="auto"/>
              <w:right w:val="single" w:sz="4" w:space="0" w:color="auto"/>
            </w:tcBorders>
            <w:shd w:val="clear" w:color="000000" w:fill="F2F2F2"/>
            <w:noWrap/>
            <w:vAlign w:val="center"/>
            <w:hideMark/>
          </w:tcPr>
          <w:p w14:paraId="00D6E891" w14:textId="77777777" w:rsidR="00672DE8" w:rsidRDefault="00672DE8">
            <w:pPr>
              <w:rPr>
                <w:rFonts w:ascii="Calibri" w:hAnsi="Calibri" w:cs="Calibri"/>
                <w:color w:val="000000"/>
              </w:rPr>
            </w:pPr>
            <w:r>
              <w:rPr>
                <w:rFonts w:ascii="Calibri" w:hAnsi="Calibri" w:cs="Calibri"/>
                <w:color w:val="000000"/>
              </w:rPr>
              <w:t>Payment Frequency</w:t>
            </w:r>
          </w:p>
        </w:tc>
        <w:tc>
          <w:tcPr>
            <w:tcW w:w="504" w:type="pct"/>
            <w:tcBorders>
              <w:top w:val="single" w:sz="4" w:space="0" w:color="auto"/>
              <w:left w:val="nil"/>
              <w:bottom w:val="single" w:sz="4" w:space="0" w:color="auto"/>
              <w:right w:val="single" w:sz="8" w:space="0" w:color="auto"/>
            </w:tcBorders>
            <w:shd w:val="clear" w:color="auto" w:fill="auto"/>
            <w:noWrap/>
            <w:vAlign w:val="center"/>
            <w:hideMark/>
          </w:tcPr>
          <w:p w14:paraId="4FA4A1EC" w14:textId="77777777" w:rsidR="00672DE8" w:rsidRDefault="00672DE8">
            <w:pPr>
              <w:jc w:val="center"/>
              <w:rPr>
                <w:rFonts w:ascii="Calibri" w:hAnsi="Calibri" w:cs="Calibri"/>
                <w:color w:val="000000"/>
              </w:rPr>
            </w:pPr>
            <w:r>
              <w:rPr>
                <w:rFonts w:ascii="Calibri" w:hAnsi="Calibri" w:cs="Calibri"/>
                <w:color w:val="000000"/>
              </w:rPr>
              <w:t> </w:t>
            </w:r>
          </w:p>
        </w:tc>
        <w:tc>
          <w:tcPr>
            <w:tcW w:w="437"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9E4AAC1" w14:textId="77777777" w:rsidR="00672DE8" w:rsidRDefault="00672DE8">
            <w:pPr>
              <w:jc w:val="center"/>
              <w:rPr>
                <w:rFonts w:ascii="Calibri" w:hAnsi="Calibri" w:cs="Calibri"/>
                <w:color w:val="000000"/>
              </w:rPr>
            </w:pPr>
            <w:r>
              <w:rPr>
                <w:rFonts w:ascii="Calibri" w:hAnsi="Calibri" w:cs="Calibri"/>
                <w:color w:val="000000"/>
              </w:rPr>
              <w:t>Monthly (12)</w:t>
            </w:r>
          </w:p>
        </w:tc>
        <w:tc>
          <w:tcPr>
            <w:tcW w:w="317" w:type="pct"/>
            <w:tcBorders>
              <w:top w:val="nil"/>
              <w:left w:val="nil"/>
              <w:bottom w:val="nil"/>
              <w:right w:val="nil"/>
            </w:tcBorders>
            <w:shd w:val="clear" w:color="auto" w:fill="auto"/>
            <w:noWrap/>
            <w:vAlign w:val="center"/>
            <w:hideMark/>
          </w:tcPr>
          <w:p w14:paraId="5477B97B" w14:textId="77777777" w:rsidR="00672DE8" w:rsidRDefault="00672DE8">
            <w:pPr>
              <w:jc w:val="center"/>
              <w:rPr>
                <w:rFonts w:ascii="Calibri" w:hAnsi="Calibri" w:cs="Calibri"/>
                <w:color w:val="000000"/>
              </w:rPr>
            </w:pPr>
          </w:p>
        </w:tc>
        <w:tc>
          <w:tcPr>
            <w:tcW w:w="346" w:type="pct"/>
            <w:tcBorders>
              <w:top w:val="nil"/>
              <w:left w:val="nil"/>
              <w:bottom w:val="nil"/>
              <w:right w:val="nil"/>
            </w:tcBorders>
            <w:shd w:val="clear" w:color="auto" w:fill="auto"/>
            <w:noWrap/>
            <w:vAlign w:val="center"/>
            <w:hideMark/>
          </w:tcPr>
          <w:p w14:paraId="101377D5" w14:textId="77777777" w:rsidR="00672DE8" w:rsidRDefault="00672DE8">
            <w:pPr>
              <w:rPr>
                <w:sz w:val="20"/>
                <w:szCs w:val="20"/>
              </w:rPr>
            </w:pPr>
          </w:p>
        </w:tc>
        <w:tc>
          <w:tcPr>
            <w:tcW w:w="317" w:type="pct"/>
            <w:tcBorders>
              <w:top w:val="nil"/>
              <w:left w:val="nil"/>
              <w:bottom w:val="nil"/>
              <w:right w:val="nil"/>
            </w:tcBorders>
            <w:shd w:val="clear" w:color="auto" w:fill="auto"/>
            <w:noWrap/>
            <w:vAlign w:val="center"/>
            <w:hideMark/>
          </w:tcPr>
          <w:p w14:paraId="55E8D92E" w14:textId="77777777" w:rsidR="00672DE8" w:rsidRDefault="00672DE8">
            <w:pPr>
              <w:rPr>
                <w:sz w:val="20"/>
                <w:szCs w:val="20"/>
              </w:rPr>
            </w:pPr>
          </w:p>
        </w:tc>
        <w:tc>
          <w:tcPr>
            <w:tcW w:w="276" w:type="pct"/>
            <w:tcBorders>
              <w:top w:val="nil"/>
              <w:left w:val="nil"/>
              <w:bottom w:val="nil"/>
              <w:right w:val="nil"/>
            </w:tcBorders>
            <w:shd w:val="clear" w:color="auto" w:fill="auto"/>
            <w:noWrap/>
            <w:vAlign w:val="center"/>
            <w:hideMark/>
          </w:tcPr>
          <w:p w14:paraId="60E09965" w14:textId="77777777" w:rsidR="00672DE8" w:rsidRDefault="00672DE8">
            <w:pPr>
              <w:rPr>
                <w:sz w:val="20"/>
                <w:szCs w:val="20"/>
              </w:rPr>
            </w:pPr>
          </w:p>
        </w:tc>
      </w:tr>
      <w:tr w:rsidR="00672DE8" w14:paraId="3337147A" w14:textId="77777777" w:rsidTr="00672DE8">
        <w:trPr>
          <w:trHeight w:val="288"/>
        </w:trPr>
        <w:tc>
          <w:tcPr>
            <w:tcW w:w="443" w:type="pct"/>
            <w:tcBorders>
              <w:top w:val="nil"/>
              <w:left w:val="nil"/>
              <w:bottom w:val="nil"/>
              <w:right w:val="nil"/>
            </w:tcBorders>
            <w:shd w:val="clear" w:color="auto" w:fill="auto"/>
            <w:noWrap/>
            <w:vAlign w:val="bottom"/>
            <w:hideMark/>
          </w:tcPr>
          <w:p w14:paraId="23BEC30E" w14:textId="77777777" w:rsidR="00672DE8" w:rsidRDefault="00672DE8">
            <w:pPr>
              <w:rPr>
                <w:sz w:val="20"/>
                <w:szCs w:val="20"/>
              </w:rPr>
            </w:pPr>
          </w:p>
        </w:tc>
        <w:tc>
          <w:tcPr>
            <w:tcW w:w="702" w:type="pct"/>
            <w:tcBorders>
              <w:top w:val="nil"/>
              <w:left w:val="nil"/>
              <w:bottom w:val="nil"/>
              <w:right w:val="nil"/>
            </w:tcBorders>
            <w:shd w:val="clear" w:color="auto" w:fill="auto"/>
            <w:vAlign w:val="center"/>
            <w:hideMark/>
          </w:tcPr>
          <w:p w14:paraId="684DB52B" w14:textId="77777777" w:rsidR="00672DE8" w:rsidRDefault="00672DE8">
            <w:pPr>
              <w:rPr>
                <w:sz w:val="20"/>
                <w:szCs w:val="20"/>
              </w:rPr>
            </w:pPr>
          </w:p>
        </w:tc>
        <w:tc>
          <w:tcPr>
            <w:tcW w:w="1657" w:type="pct"/>
            <w:tcBorders>
              <w:top w:val="nil"/>
              <w:left w:val="single" w:sz="8" w:space="0" w:color="auto"/>
              <w:bottom w:val="single" w:sz="4" w:space="0" w:color="auto"/>
              <w:right w:val="single" w:sz="4" w:space="0" w:color="auto"/>
            </w:tcBorders>
            <w:shd w:val="clear" w:color="000000" w:fill="F2F2F2"/>
            <w:noWrap/>
            <w:vAlign w:val="center"/>
            <w:hideMark/>
          </w:tcPr>
          <w:p w14:paraId="082C1E99" w14:textId="77777777" w:rsidR="00672DE8" w:rsidRDefault="00672DE8">
            <w:pPr>
              <w:rPr>
                <w:rFonts w:ascii="Calibri" w:hAnsi="Calibri" w:cs="Calibri"/>
                <w:color w:val="000000"/>
              </w:rPr>
            </w:pPr>
            <w:r>
              <w:rPr>
                <w:rFonts w:ascii="Calibri" w:hAnsi="Calibri" w:cs="Calibri"/>
                <w:color w:val="000000"/>
              </w:rPr>
              <w:t>Tier Level</w:t>
            </w:r>
          </w:p>
        </w:tc>
        <w:tc>
          <w:tcPr>
            <w:tcW w:w="504" w:type="pct"/>
            <w:tcBorders>
              <w:top w:val="single" w:sz="4" w:space="0" w:color="auto"/>
              <w:left w:val="nil"/>
              <w:bottom w:val="single" w:sz="4" w:space="0" w:color="auto"/>
              <w:right w:val="single" w:sz="8" w:space="0" w:color="auto"/>
            </w:tcBorders>
            <w:shd w:val="clear" w:color="auto" w:fill="auto"/>
            <w:noWrap/>
            <w:vAlign w:val="center"/>
            <w:hideMark/>
          </w:tcPr>
          <w:p w14:paraId="1F9E7D3F" w14:textId="77777777" w:rsidR="00672DE8" w:rsidRDefault="00672DE8">
            <w:pPr>
              <w:jc w:val="center"/>
              <w:rPr>
                <w:rFonts w:ascii="Calibri" w:hAnsi="Calibri" w:cs="Calibri"/>
                <w:color w:val="000000"/>
              </w:rPr>
            </w:pPr>
            <w:r>
              <w:rPr>
                <w:rFonts w:ascii="Calibri" w:hAnsi="Calibri" w:cs="Calibri"/>
                <w:color w:val="000000"/>
              </w:rPr>
              <w:t>4 Tier</w:t>
            </w:r>
          </w:p>
        </w:tc>
        <w:tc>
          <w:tcPr>
            <w:tcW w:w="437"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1E378D11" w14:textId="77777777" w:rsidR="00672DE8" w:rsidRDefault="00672DE8">
            <w:pPr>
              <w:jc w:val="center"/>
              <w:rPr>
                <w:rFonts w:ascii="Calibri" w:hAnsi="Calibri" w:cs="Calibri"/>
                <w:color w:val="000000"/>
              </w:rPr>
            </w:pPr>
            <w:r>
              <w:rPr>
                <w:rFonts w:ascii="Calibri" w:hAnsi="Calibri" w:cs="Calibri"/>
                <w:color w:val="000000"/>
              </w:rPr>
              <w:t>4 Tier</w:t>
            </w:r>
          </w:p>
        </w:tc>
        <w:tc>
          <w:tcPr>
            <w:tcW w:w="317" w:type="pct"/>
            <w:tcBorders>
              <w:top w:val="nil"/>
              <w:left w:val="nil"/>
              <w:bottom w:val="nil"/>
              <w:right w:val="nil"/>
            </w:tcBorders>
            <w:shd w:val="clear" w:color="auto" w:fill="auto"/>
            <w:noWrap/>
            <w:vAlign w:val="center"/>
            <w:hideMark/>
          </w:tcPr>
          <w:p w14:paraId="542B7AF9" w14:textId="77777777" w:rsidR="00672DE8" w:rsidRDefault="00672DE8">
            <w:pPr>
              <w:jc w:val="center"/>
              <w:rPr>
                <w:rFonts w:ascii="Calibri" w:hAnsi="Calibri" w:cs="Calibri"/>
                <w:color w:val="000000"/>
              </w:rPr>
            </w:pPr>
          </w:p>
        </w:tc>
        <w:tc>
          <w:tcPr>
            <w:tcW w:w="346" w:type="pct"/>
            <w:tcBorders>
              <w:top w:val="nil"/>
              <w:left w:val="nil"/>
              <w:bottom w:val="nil"/>
              <w:right w:val="nil"/>
            </w:tcBorders>
            <w:shd w:val="clear" w:color="auto" w:fill="auto"/>
            <w:noWrap/>
            <w:vAlign w:val="center"/>
            <w:hideMark/>
          </w:tcPr>
          <w:p w14:paraId="23198C55" w14:textId="77777777" w:rsidR="00672DE8" w:rsidRDefault="00672DE8">
            <w:pPr>
              <w:rPr>
                <w:sz w:val="20"/>
                <w:szCs w:val="20"/>
              </w:rPr>
            </w:pPr>
          </w:p>
        </w:tc>
        <w:tc>
          <w:tcPr>
            <w:tcW w:w="317" w:type="pct"/>
            <w:tcBorders>
              <w:top w:val="nil"/>
              <w:left w:val="nil"/>
              <w:bottom w:val="nil"/>
              <w:right w:val="nil"/>
            </w:tcBorders>
            <w:shd w:val="clear" w:color="auto" w:fill="auto"/>
            <w:noWrap/>
            <w:vAlign w:val="center"/>
            <w:hideMark/>
          </w:tcPr>
          <w:p w14:paraId="2629659B" w14:textId="77777777" w:rsidR="00672DE8" w:rsidRDefault="00672DE8">
            <w:pPr>
              <w:rPr>
                <w:sz w:val="20"/>
                <w:szCs w:val="20"/>
              </w:rPr>
            </w:pPr>
          </w:p>
        </w:tc>
        <w:tc>
          <w:tcPr>
            <w:tcW w:w="276" w:type="pct"/>
            <w:tcBorders>
              <w:top w:val="nil"/>
              <w:left w:val="nil"/>
              <w:bottom w:val="nil"/>
              <w:right w:val="nil"/>
            </w:tcBorders>
            <w:shd w:val="clear" w:color="auto" w:fill="auto"/>
            <w:noWrap/>
            <w:vAlign w:val="center"/>
            <w:hideMark/>
          </w:tcPr>
          <w:p w14:paraId="1D2BC526" w14:textId="77777777" w:rsidR="00672DE8" w:rsidRDefault="00672DE8">
            <w:pPr>
              <w:rPr>
                <w:sz w:val="20"/>
                <w:szCs w:val="20"/>
              </w:rPr>
            </w:pPr>
          </w:p>
        </w:tc>
      </w:tr>
      <w:tr w:rsidR="00672DE8" w14:paraId="7289C3D7" w14:textId="77777777" w:rsidTr="00672DE8">
        <w:trPr>
          <w:trHeight w:val="288"/>
        </w:trPr>
        <w:tc>
          <w:tcPr>
            <w:tcW w:w="443" w:type="pct"/>
            <w:tcBorders>
              <w:top w:val="nil"/>
              <w:left w:val="nil"/>
              <w:bottom w:val="nil"/>
              <w:right w:val="nil"/>
            </w:tcBorders>
            <w:shd w:val="clear" w:color="auto" w:fill="auto"/>
            <w:noWrap/>
            <w:vAlign w:val="bottom"/>
            <w:hideMark/>
          </w:tcPr>
          <w:p w14:paraId="631965B5" w14:textId="77777777" w:rsidR="00672DE8" w:rsidRDefault="00672DE8">
            <w:pPr>
              <w:rPr>
                <w:sz w:val="20"/>
                <w:szCs w:val="20"/>
              </w:rPr>
            </w:pPr>
          </w:p>
        </w:tc>
        <w:tc>
          <w:tcPr>
            <w:tcW w:w="702" w:type="pct"/>
            <w:tcBorders>
              <w:top w:val="nil"/>
              <w:left w:val="nil"/>
              <w:bottom w:val="nil"/>
              <w:right w:val="nil"/>
            </w:tcBorders>
            <w:shd w:val="clear" w:color="auto" w:fill="auto"/>
            <w:vAlign w:val="center"/>
            <w:hideMark/>
          </w:tcPr>
          <w:p w14:paraId="605FC557" w14:textId="77777777" w:rsidR="00672DE8" w:rsidRDefault="00672DE8">
            <w:pPr>
              <w:rPr>
                <w:sz w:val="20"/>
                <w:szCs w:val="20"/>
              </w:rPr>
            </w:pPr>
          </w:p>
        </w:tc>
        <w:tc>
          <w:tcPr>
            <w:tcW w:w="1657" w:type="pct"/>
            <w:tcBorders>
              <w:top w:val="nil"/>
              <w:left w:val="single" w:sz="8" w:space="0" w:color="auto"/>
              <w:bottom w:val="single" w:sz="4" w:space="0" w:color="auto"/>
              <w:right w:val="single" w:sz="4" w:space="0" w:color="auto"/>
            </w:tcBorders>
            <w:shd w:val="clear" w:color="000000" w:fill="F2F2F2"/>
            <w:noWrap/>
            <w:vAlign w:val="center"/>
            <w:hideMark/>
          </w:tcPr>
          <w:p w14:paraId="55228CB8" w14:textId="77777777" w:rsidR="00672DE8" w:rsidRDefault="00672DE8">
            <w:pPr>
              <w:rPr>
                <w:rFonts w:ascii="Calibri" w:hAnsi="Calibri" w:cs="Calibri"/>
                <w:color w:val="000000"/>
              </w:rPr>
            </w:pPr>
            <w:r>
              <w:rPr>
                <w:rFonts w:ascii="Calibri" w:hAnsi="Calibri" w:cs="Calibri"/>
                <w:color w:val="000000"/>
              </w:rPr>
              <w:t>Low Plan</w:t>
            </w:r>
          </w:p>
        </w:tc>
        <w:tc>
          <w:tcPr>
            <w:tcW w:w="504" w:type="pct"/>
            <w:tcBorders>
              <w:top w:val="single" w:sz="4" w:space="0" w:color="auto"/>
              <w:left w:val="nil"/>
              <w:bottom w:val="single" w:sz="4" w:space="0" w:color="auto"/>
              <w:right w:val="single" w:sz="8" w:space="0" w:color="auto"/>
            </w:tcBorders>
            <w:shd w:val="clear" w:color="auto" w:fill="auto"/>
            <w:noWrap/>
            <w:vAlign w:val="center"/>
            <w:hideMark/>
          </w:tcPr>
          <w:p w14:paraId="297D6130" w14:textId="77777777" w:rsidR="00672DE8" w:rsidRDefault="00672DE8">
            <w:pPr>
              <w:jc w:val="center"/>
              <w:rPr>
                <w:rFonts w:ascii="Calibri" w:hAnsi="Calibri" w:cs="Calibri"/>
                <w:color w:val="000000"/>
              </w:rPr>
            </w:pPr>
            <w:r>
              <w:rPr>
                <w:rFonts w:ascii="Calibri" w:hAnsi="Calibri" w:cs="Calibri"/>
                <w:color w:val="000000"/>
              </w:rPr>
              <w:t>TRUE</w:t>
            </w:r>
          </w:p>
        </w:tc>
        <w:tc>
          <w:tcPr>
            <w:tcW w:w="437"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4A0628F5" w14:textId="77777777" w:rsidR="00672DE8" w:rsidRDefault="00672DE8">
            <w:pPr>
              <w:jc w:val="center"/>
              <w:rPr>
                <w:rFonts w:ascii="Calibri" w:hAnsi="Calibri" w:cs="Calibri"/>
                <w:color w:val="000000"/>
              </w:rPr>
            </w:pPr>
            <w:r>
              <w:rPr>
                <w:rFonts w:ascii="Calibri" w:hAnsi="Calibri" w:cs="Calibri"/>
                <w:color w:val="000000"/>
              </w:rPr>
              <w:t>TRUE</w:t>
            </w:r>
          </w:p>
        </w:tc>
        <w:tc>
          <w:tcPr>
            <w:tcW w:w="317" w:type="pct"/>
            <w:tcBorders>
              <w:top w:val="nil"/>
              <w:left w:val="nil"/>
              <w:bottom w:val="nil"/>
              <w:right w:val="nil"/>
            </w:tcBorders>
            <w:shd w:val="clear" w:color="auto" w:fill="auto"/>
            <w:noWrap/>
            <w:vAlign w:val="center"/>
            <w:hideMark/>
          </w:tcPr>
          <w:p w14:paraId="695E1385" w14:textId="77777777" w:rsidR="00672DE8" w:rsidRDefault="00672DE8">
            <w:pPr>
              <w:jc w:val="center"/>
              <w:rPr>
                <w:rFonts w:ascii="Calibri" w:hAnsi="Calibri" w:cs="Calibri"/>
                <w:color w:val="000000"/>
              </w:rPr>
            </w:pPr>
          </w:p>
        </w:tc>
        <w:tc>
          <w:tcPr>
            <w:tcW w:w="346" w:type="pct"/>
            <w:tcBorders>
              <w:top w:val="nil"/>
              <w:left w:val="nil"/>
              <w:bottom w:val="nil"/>
              <w:right w:val="nil"/>
            </w:tcBorders>
            <w:shd w:val="clear" w:color="auto" w:fill="auto"/>
            <w:noWrap/>
            <w:vAlign w:val="center"/>
            <w:hideMark/>
          </w:tcPr>
          <w:p w14:paraId="591FD152" w14:textId="77777777" w:rsidR="00672DE8" w:rsidRDefault="00672DE8">
            <w:pPr>
              <w:rPr>
                <w:sz w:val="20"/>
                <w:szCs w:val="20"/>
              </w:rPr>
            </w:pPr>
          </w:p>
        </w:tc>
        <w:tc>
          <w:tcPr>
            <w:tcW w:w="317" w:type="pct"/>
            <w:tcBorders>
              <w:top w:val="nil"/>
              <w:left w:val="nil"/>
              <w:bottom w:val="nil"/>
              <w:right w:val="nil"/>
            </w:tcBorders>
            <w:shd w:val="clear" w:color="auto" w:fill="auto"/>
            <w:noWrap/>
            <w:vAlign w:val="center"/>
            <w:hideMark/>
          </w:tcPr>
          <w:p w14:paraId="34AE283B" w14:textId="77777777" w:rsidR="00672DE8" w:rsidRDefault="00672DE8">
            <w:pPr>
              <w:rPr>
                <w:sz w:val="20"/>
                <w:szCs w:val="20"/>
              </w:rPr>
            </w:pPr>
          </w:p>
        </w:tc>
        <w:tc>
          <w:tcPr>
            <w:tcW w:w="276" w:type="pct"/>
            <w:tcBorders>
              <w:top w:val="nil"/>
              <w:left w:val="nil"/>
              <w:bottom w:val="nil"/>
              <w:right w:val="nil"/>
            </w:tcBorders>
            <w:shd w:val="clear" w:color="auto" w:fill="auto"/>
            <w:noWrap/>
            <w:vAlign w:val="center"/>
            <w:hideMark/>
          </w:tcPr>
          <w:p w14:paraId="184A396D" w14:textId="77777777" w:rsidR="00672DE8" w:rsidRDefault="00672DE8">
            <w:pPr>
              <w:rPr>
                <w:sz w:val="20"/>
                <w:szCs w:val="20"/>
              </w:rPr>
            </w:pPr>
          </w:p>
        </w:tc>
      </w:tr>
      <w:tr w:rsidR="00672DE8" w14:paraId="69A4F4E6" w14:textId="77777777" w:rsidTr="00672DE8">
        <w:trPr>
          <w:trHeight w:val="288"/>
        </w:trPr>
        <w:tc>
          <w:tcPr>
            <w:tcW w:w="443" w:type="pct"/>
            <w:tcBorders>
              <w:top w:val="nil"/>
              <w:left w:val="nil"/>
              <w:bottom w:val="nil"/>
              <w:right w:val="nil"/>
            </w:tcBorders>
            <w:shd w:val="clear" w:color="auto" w:fill="auto"/>
            <w:noWrap/>
            <w:vAlign w:val="bottom"/>
            <w:hideMark/>
          </w:tcPr>
          <w:p w14:paraId="2A2B069E" w14:textId="77777777" w:rsidR="00672DE8" w:rsidRDefault="00672DE8">
            <w:pPr>
              <w:rPr>
                <w:sz w:val="20"/>
                <w:szCs w:val="20"/>
              </w:rPr>
            </w:pPr>
          </w:p>
        </w:tc>
        <w:tc>
          <w:tcPr>
            <w:tcW w:w="702" w:type="pct"/>
            <w:tcBorders>
              <w:top w:val="nil"/>
              <w:left w:val="nil"/>
              <w:bottom w:val="nil"/>
              <w:right w:val="nil"/>
            </w:tcBorders>
            <w:shd w:val="clear" w:color="auto" w:fill="auto"/>
            <w:vAlign w:val="center"/>
            <w:hideMark/>
          </w:tcPr>
          <w:p w14:paraId="4FA9AA72" w14:textId="77777777" w:rsidR="00672DE8" w:rsidRDefault="00672DE8">
            <w:pPr>
              <w:rPr>
                <w:sz w:val="20"/>
                <w:szCs w:val="20"/>
              </w:rPr>
            </w:pPr>
          </w:p>
        </w:tc>
        <w:tc>
          <w:tcPr>
            <w:tcW w:w="1657" w:type="pct"/>
            <w:tcBorders>
              <w:top w:val="nil"/>
              <w:left w:val="single" w:sz="8" w:space="0" w:color="auto"/>
              <w:bottom w:val="single" w:sz="4" w:space="0" w:color="auto"/>
              <w:right w:val="single" w:sz="4" w:space="0" w:color="auto"/>
            </w:tcBorders>
            <w:shd w:val="clear" w:color="000000" w:fill="F2F2F2"/>
            <w:noWrap/>
            <w:vAlign w:val="center"/>
            <w:hideMark/>
          </w:tcPr>
          <w:p w14:paraId="3AFCC975" w14:textId="77777777" w:rsidR="00672DE8" w:rsidRDefault="00672DE8">
            <w:pPr>
              <w:rPr>
                <w:rFonts w:ascii="Calibri" w:hAnsi="Calibri" w:cs="Calibri"/>
                <w:color w:val="000000"/>
              </w:rPr>
            </w:pPr>
            <w:r>
              <w:rPr>
                <w:rFonts w:ascii="Calibri" w:hAnsi="Calibri" w:cs="Calibri"/>
                <w:color w:val="000000"/>
              </w:rPr>
              <w:t>High Plan</w:t>
            </w:r>
          </w:p>
        </w:tc>
        <w:tc>
          <w:tcPr>
            <w:tcW w:w="504" w:type="pct"/>
            <w:tcBorders>
              <w:top w:val="single" w:sz="4" w:space="0" w:color="auto"/>
              <w:left w:val="nil"/>
              <w:bottom w:val="single" w:sz="4" w:space="0" w:color="auto"/>
              <w:right w:val="single" w:sz="8" w:space="0" w:color="auto"/>
            </w:tcBorders>
            <w:shd w:val="clear" w:color="auto" w:fill="auto"/>
            <w:noWrap/>
            <w:vAlign w:val="center"/>
            <w:hideMark/>
          </w:tcPr>
          <w:p w14:paraId="0EC95284" w14:textId="77777777" w:rsidR="00672DE8" w:rsidRDefault="00672DE8">
            <w:pPr>
              <w:jc w:val="center"/>
              <w:rPr>
                <w:rFonts w:ascii="Calibri" w:hAnsi="Calibri" w:cs="Calibri"/>
                <w:color w:val="000000"/>
              </w:rPr>
            </w:pPr>
            <w:r>
              <w:rPr>
                <w:rFonts w:ascii="Calibri" w:hAnsi="Calibri" w:cs="Calibri"/>
                <w:color w:val="000000"/>
              </w:rPr>
              <w:t>TRUE</w:t>
            </w:r>
          </w:p>
        </w:tc>
        <w:tc>
          <w:tcPr>
            <w:tcW w:w="437"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5C6F5097" w14:textId="77777777" w:rsidR="00672DE8" w:rsidRDefault="00672DE8">
            <w:pPr>
              <w:jc w:val="center"/>
              <w:rPr>
                <w:rFonts w:ascii="Calibri" w:hAnsi="Calibri" w:cs="Calibri"/>
                <w:color w:val="000000"/>
              </w:rPr>
            </w:pPr>
            <w:r>
              <w:rPr>
                <w:rFonts w:ascii="Calibri" w:hAnsi="Calibri" w:cs="Calibri"/>
                <w:color w:val="000000"/>
              </w:rPr>
              <w:t>TRUE</w:t>
            </w:r>
          </w:p>
        </w:tc>
        <w:tc>
          <w:tcPr>
            <w:tcW w:w="317" w:type="pct"/>
            <w:tcBorders>
              <w:top w:val="nil"/>
              <w:left w:val="nil"/>
              <w:bottom w:val="nil"/>
              <w:right w:val="nil"/>
            </w:tcBorders>
            <w:shd w:val="clear" w:color="auto" w:fill="auto"/>
            <w:noWrap/>
            <w:vAlign w:val="center"/>
            <w:hideMark/>
          </w:tcPr>
          <w:p w14:paraId="3573AB5D" w14:textId="77777777" w:rsidR="00672DE8" w:rsidRDefault="00672DE8">
            <w:pPr>
              <w:jc w:val="center"/>
              <w:rPr>
                <w:rFonts w:ascii="Calibri" w:hAnsi="Calibri" w:cs="Calibri"/>
                <w:color w:val="000000"/>
              </w:rPr>
            </w:pPr>
          </w:p>
        </w:tc>
        <w:tc>
          <w:tcPr>
            <w:tcW w:w="346" w:type="pct"/>
            <w:tcBorders>
              <w:top w:val="nil"/>
              <w:left w:val="nil"/>
              <w:bottom w:val="nil"/>
              <w:right w:val="nil"/>
            </w:tcBorders>
            <w:shd w:val="clear" w:color="auto" w:fill="auto"/>
            <w:noWrap/>
            <w:vAlign w:val="center"/>
            <w:hideMark/>
          </w:tcPr>
          <w:p w14:paraId="3181E7F3" w14:textId="77777777" w:rsidR="00672DE8" w:rsidRDefault="00672DE8">
            <w:pPr>
              <w:rPr>
                <w:sz w:val="20"/>
                <w:szCs w:val="20"/>
              </w:rPr>
            </w:pPr>
          </w:p>
        </w:tc>
        <w:tc>
          <w:tcPr>
            <w:tcW w:w="317" w:type="pct"/>
            <w:tcBorders>
              <w:top w:val="nil"/>
              <w:left w:val="nil"/>
              <w:bottom w:val="nil"/>
              <w:right w:val="nil"/>
            </w:tcBorders>
            <w:shd w:val="clear" w:color="auto" w:fill="auto"/>
            <w:noWrap/>
            <w:vAlign w:val="center"/>
            <w:hideMark/>
          </w:tcPr>
          <w:p w14:paraId="5FAC34F6" w14:textId="77777777" w:rsidR="00672DE8" w:rsidRDefault="00672DE8">
            <w:pPr>
              <w:rPr>
                <w:sz w:val="20"/>
                <w:szCs w:val="20"/>
              </w:rPr>
            </w:pPr>
          </w:p>
        </w:tc>
        <w:tc>
          <w:tcPr>
            <w:tcW w:w="276" w:type="pct"/>
            <w:tcBorders>
              <w:top w:val="nil"/>
              <w:left w:val="nil"/>
              <w:bottom w:val="nil"/>
              <w:right w:val="nil"/>
            </w:tcBorders>
            <w:shd w:val="clear" w:color="auto" w:fill="auto"/>
            <w:noWrap/>
            <w:vAlign w:val="center"/>
            <w:hideMark/>
          </w:tcPr>
          <w:p w14:paraId="6C78997B" w14:textId="77777777" w:rsidR="00672DE8" w:rsidRDefault="00672DE8">
            <w:pPr>
              <w:rPr>
                <w:sz w:val="20"/>
                <w:szCs w:val="20"/>
              </w:rPr>
            </w:pPr>
          </w:p>
        </w:tc>
      </w:tr>
      <w:tr w:rsidR="00672DE8" w14:paraId="01A7F90A" w14:textId="77777777" w:rsidTr="00672DE8">
        <w:trPr>
          <w:trHeight w:val="288"/>
        </w:trPr>
        <w:tc>
          <w:tcPr>
            <w:tcW w:w="443" w:type="pct"/>
            <w:tcBorders>
              <w:top w:val="nil"/>
              <w:left w:val="nil"/>
              <w:bottom w:val="nil"/>
              <w:right w:val="nil"/>
            </w:tcBorders>
            <w:shd w:val="clear" w:color="auto" w:fill="auto"/>
            <w:noWrap/>
            <w:vAlign w:val="bottom"/>
            <w:hideMark/>
          </w:tcPr>
          <w:p w14:paraId="78540713" w14:textId="77777777" w:rsidR="00672DE8" w:rsidRDefault="00672DE8">
            <w:pPr>
              <w:rPr>
                <w:sz w:val="20"/>
                <w:szCs w:val="20"/>
              </w:rPr>
            </w:pPr>
          </w:p>
        </w:tc>
        <w:tc>
          <w:tcPr>
            <w:tcW w:w="702" w:type="pct"/>
            <w:tcBorders>
              <w:top w:val="nil"/>
              <w:left w:val="nil"/>
              <w:bottom w:val="nil"/>
              <w:right w:val="nil"/>
            </w:tcBorders>
            <w:shd w:val="clear" w:color="auto" w:fill="auto"/>
            <w:vAlign w:val="center"/>
            <w:hideMark/>
          </w:tcPr>
          <w:p w14:paraId="4AA056D8" w14:textId="77777777" w:rsidR="00672DE8" w:rsidRDefault="00672DE8">
            <w:pPr>
              <w:rPr>
                <w:sz w:val="20"/>
                <w:szCs w:val="20"/>
              </w:rPr>
            </w:pPr>
          </w:p>
        </w:tc>
        <w:tc>
          <w:tcPr>
            <w:tcW w:w="1657" w:type="pct"/>
            <w:tcBorders>
              <w:top w:val="nil"/>
              <w:left w:val="single" w:sz="8" w:space="0" w:color="auto"/>
              <w:bottom w:val="single" w:sz="4" w:space="0" w:color="auto"/>
              <w:right w:val="single" w:sz="4" w:space="0" w:color="auto"/>
            </w:tcBorders>
            <w:shd w:val="clear" w:color="000000" w:fill="F2F2F2"/>
            <w:noWrap/>
            <w:vAlign w:val="center"/>
            <w:hideMark/>
          </w:tcPr>
          <w:p w14:paraId="04306886" w14:textId="77777777" w:rsidR="00672DE8" w:rsidRDefault="00672DE8">
            <w:pPr>
              <w:rPr>
                <w:rFonts w:ascii="Calibri" w:hAnsi="Calibri" w:cs="Calibri"/>
                <w:color w:val="000000"/>
              </w:rPr>
            </w:pPr>
            <w:r>
              <w:rPr>
                <w:rFonts w:ascii="Calibri" w:hAnsi="Calibri" w:cs="Calibri"/>
                <w:color w:val="000000"/>
              </w:rPr>
              <w:t>Highest Plan</w:t>
            </w:r>
          </w:p>
        </w:tc>
        <w:tc>
          <w:tcPr>
            <w:tcW w:w="504" w:type="pct"/>
            <w:tcBorders>
              <w:top w:val="single" w:sz="4" w:space="0" w:color="auto"/>
              <w:left w:val="nil"/>
              <w:bottom w:val="single" w:sz="4" w:space="0" w:color="auto"/>
              <w:right w:val="single" w:sz="8" w:space="0" w:color="auto"/>
            </w:tcBorders>
            <w:shd w:val="clear" w:color="auto" w:fill="auto"/>
            <w:noWrap/>
            <w:vAlign w:val="center"/>
            <w:hideMark/>
          </w:tcPr>
          <w:p w14:paraId="50269E2B" w14:textId="77777777" w:rsidR="00672DE8" w:rsidRDefault="00672DE8">
            <w:pPr>
              <w:jc w:val="center"/>
              <w:rPr>
                <w:rFonts w:ascii="Calibri" w:hAnsi="Calibri" w:cs="Calibri"/>
                <w:color w:val="000000"/>
              </w:rPr>
            </w:pPr>
            <w:r>
              <w:rPr>
                <w:rFonts w:ascii="Calibri" w:hAnsi="Calibri" w:cs="Calibri"/>
                <w:color w:val="000000"/>
              </w:rPr>
              <w:t>FALSE</w:t>
            </w:r>
          </w:p>
        </w:tc>
        <w:tc>
          <w:tcPr>
            <w:tcW w:w="437"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48EA804" w14:textId="77777777" w:rsidR="00672DE8" w:rsidRDefault="00672DE8">
            <w:pPr>
              <w:jc w:val="center"/>
              <w:rPr>
                <w:rFonts w:ascii="Calibri" w:hAnsi="Calibri" w:cs="Calibri"/>
                <w:color w:val="000000"/>
              </w:rPr>
            </w:pPr>
            <w:r>
              <w:rPr>
                <w:rFonts w:ascii="Calibri" w:hAnsi="Calibri" w:cs="Calibri"/>
                <w:color w:val="000000"/>
              </w:rPr>
              <w:t>FALSE</w:t>
            </w:r>
          </w:p>
        </w:tc>
        <w:tc>
          <w:tcPr>
            <w:tcW w:w="317" w:type="pct"/>
            <w:tcBorders>
              <w:top w:val="nil"/>
              <w:left w:val="nil"/>
              <w:bottom w:val="nil"/>
              <w:right w:val="nil"/>
            </w:tcBorders>
            <w:shd w:val="clear" w:color="auto" w:fill="auto"/>
            <w:noWrap/>
            <w:vAlign w:val="center"/>
            <w:hideMark/>
          </w:tcPr>
          <w:p w14:paraId="1FD09DD6" w14:textId="77777777" w:rsidR="00672DE8" w:rsidRDefault="00672DE8">
            <w:pPr>
              <w:jc w:val="center"/>
              <w:rPr>
                <w:rFonts w:ascii="Calibri" w:hAnsi="Calibri" w:cs="Calibri"/>
                <w:color w:val="000000"/>
              </w:rPr>
            </w:pPr>
          </w:p>
        </w:tc>
        <w:tc>
          <w:tcPr>
            <w:tcW w:w="346" w:type="pct"/>
            <w:tcBorders>
              <w:top w:val="nil"/>
              <w:left w:val="nil"/>
              <w:bottom w:val="nil"/>
              <w:right w:val="nil"/>
            </w:tcBorders>
            <w:shd w:val="clear" w:color="auto" w:fill="auto"/>
            <w:noWrap/>
            <w:vAlign w:val="center"/>
            <w:hideMark/>
          </w:tcPr>
          <w:p w14:paraId="2143E24D" w14:textId="77777777" w:rsidR="00672DE8" w:rsidRDefault="00672DE8">
            <w:pPr>
              <w:rPr>
                <w:sz w:val="20"/>
                <w:szCs w:val="20"/>
              </w:rPr>
            </w:pPr>
          </w:p>
        </w:tc>
        <w:tc>
          <w:tcPr>
            <w:tcW w:w="317" w:type="pct"/>
            <w:tcBorders>
              <w:top w:val="nil"/>
              <w:left w:val="nil"/>
              <w:bottom w:val="nil"/>
              <w:right w:val="nil"/>
            </w:tcBorders>
            <w:shd w:val="clear" w:color="auto" w:fill="auto"/>
            <w:noWrap/>
            <w:vAlign w:val="center"/>
            <w:hideMark/>
          </w:tcPr>
          <w:p w14:paraId="444D695B" w14:textId="77777777" w:rsidR="00672DE8" w:rsidRDefault="00672DE8">
            <w:pPr>
              <w:rPr>
                <w:sz w:val="20"/>
                <w:szCs w:val="20"/>
              </w:rPr>
            </w:pPr>
          </w:p>
        </w:tc>
        <w:tc>
          <w:tcPr>
            <w:tcW w:w="276" w:type="pct"/>
            <w:tcBorders>
              <w:top w:val="nil"/>
              <w:left w:val="nil"/>
              <w:bottom w:val="nil"/>
              <w:right w:val="nil"/>
            </w:tcBorders>
            <w:shd w:val="clear" w:color="auto" w:fill="auto"/>
            <w:noWrap/>
            <w:vAlign w:val="center"/>
            <w:hideMark/>
          </w:tcPr>
          <w:p w14:paraId="68CFA98A" w14:textId="77777777" w:rsidR="00672DE8" w:rsidRDefault="00672DE8">
            <w:pPr>
              <w:rPr>
                <w:sz w:val="20"/>
                <w:szCs w:val="20"/>
              </w:rPr>
            </w:pPr>
          </w:p>
        </w:tc>
      </w:tr>
      <w:tr w:rsidR="00672DE8" w14:paraId="31E6A07D" w14:textId="77777777" w:rsidTr="00672DE8">
        <w:trPr>
          <w:trHeight w:val="288"/>
        </w:trPr>
        <w:tc>
          <w:tcPr>
            <w:tcW w:w="443" w:type="pct"/>
            <w:tcBorders>
              <w:top w:val="nil"/>
              <w:left w:val="nil"/>
              <w:bottom w:val="nil"/>
              <w:right w:val="nil"/>
            </w:tcBorders>
            <w:shd w:val="clear" w:color="auto" w:fill="auto"/>
            <w:noWrap/>
            <w:vAlign w:val="bottom"/>
            <w:hideMark/>
          </w:tcPr>
          <w:p w14:paraId="2409A94F" w14:textId="77777777" w:rsidR="00672DE8" w:rsidRDefault="00672DE8">
            <w:pPr>
              <w:rPr>
                <w:sz w:val="20"/>
                <w:szCs w:val="20"/>
              </w:rPr>
            </w:pPr>
          </w:p>
        </w:tc>
        <w:tc>
          <w:tcPr>
            <w:tcW w:w="702" w:type="pct"/>
            <w:tcBorders>
              <w:top w:val="nil"/>
              <w:left w:val="nil"/>
              <w:bottom w:val="nil"/>
              <w:right w:val="nil"/>
            </w:tcBorders>
            <w:shd w:val="clear" w:color="auto" w:fill="auto"/>
            <w:vAlign w:val="center"/>
            <w:hideMark/>
          </w:tcPr>
          <w:p w14:paraId="21B109C7" w14:textId="77777777" w:rsidR="00672DE8" w:rsidRDefault="00672DE8">
            <w:pPr>
              <w:rPr>
                <w:sz w:val="20"/>
                <w:szCs w:val="20"/>
              </w:rPr>
            </w:pPr>
          </w:p>
        </w:tc>
        <w:tc>
          <w:tcPr>
            <w:tcW w:w="1657" w:type="pct"/>
            <w:tcBorders>
              <w:top w:val="nil"/>
              <w:left w:val="single" w:sz="8" w:space="0" w:color="auto"/>
              <w:bottom w:val="single" w:sz="4" w:space="0" w:color="auto"/>
              <w:right w:val="single" w:sz="4" w:space="0" w:color="auto"/>
            </w:tcBorders>
            <w:shd w:val="clear" w:color="000000" w:fill="F2F2F2"/>
            <w:noWrap/>
            <w:vAlign w:val="center"/>
            <w:hideMark/>
          </w:tcPr>
          <w:p w14:paraId="1FD0E09D" w14:textId="77777777" w:rsidR="00672DE8" w:rsidRDefault="00672DE8">
            <w:pPr>
              <w:rPr>
                <w:rFonts w:ascii="Calibri" w:hAnsi="Calibri" w:cs="Calibri"/>
                <w:color w:val="000000"/>
              </w:rPr>
            </w:pPr>
            <w:r>
              <w:rPr>
                <w:rFonts w:ascii="Calibri" w:hAnsi="Calibri" w:cs="Calibri"/>
                <w:color w:val="000000"/>
              </w:rPr>
              <w:t>24- Hour / Off-The- Job (Injury)</w:t>
            </w:r>
          </w:p>
        </w:tc>
        <w:tc>
          <w:tcPr>
            <w:tcW w:w="504" w:type="pct"/>
            <w:tcBorders>
              <w:top w:val="single" w:sz="4" w:space="0" w:color="auto"/>
              <w:left w:val="nil"/>
              <w:bottom w:val="single" w:sz="4" w:space="0" w:color="auto"/>
              <w:right w:val="single" w:sz="8" w:space="0" w:color="auto"/>
            </w:tcBorders>
            <w:shd w:val="clear" w:color="auto" w:fill="auto"/>
            <w:noWrap/>
            <w:vAlign w:val="center"/>
            <w:hideMark/>
          </w:tcPr>
          <w:p w14:paraId="2B45A38B" w14:textId="77777777" w:rsidR="00672DE8" w:rsidRDefault="00672DE8">
            <w:pPr>
              <w:jc w:val="center"/>
              <w:rPr>
                <w:rFonts w:ascii="Calibri" w:hAnsi="Calibri" w:cs="Calibri"/>
                <w:color w:val="000000"/>
              </w:rPr>
            </w:pPr>
            <w:r>
              <w:rPr>
                <w:rFonts w:ascii="Calibri" w:hAnsi="Calibri" w:cs="Calibri"/>
                <w:color w:val="000000"/>
              </w:rPr>
              <w:t>24 Hour</w:t>
            </w:r>
          </w:p>
        </w:tc>
        <w:tc>
          <w:tcPr>
            <w:tcW w:w="437"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299FC5AE" w14:textId="77777777" w:rsidR="00672DE8" w:rsidRDefault="00672DE8">
            <w:pPr>
              <w:jc w:val="center"/>
              <w:rPr>
                <w:rFonts w:ascii="Calibri" w:hAnsi="Calibri" w:cs="Calibri"/>
                <w:color w:val="000000"/>
              </w:rPr>
            </w:pPr>
            <w:r>
              <w:rPr>
                <w:rFonts w:ascii="Calibri" w:hAnsi="Calibri" w:cs="Calibri"/>
                <w:color w:val="000000"/>
              </w:rPr>
              <w:t>24 Hour</w:t>
            </w:r>
          </w:p>
        </w:tc>
        <w:tc>
          <w:tcPr>
            <w:tcW w:w="317" w:type="pct"/>
            <w:tcBorders>
              <w:top w:val="nil"/>
              <w:left w:val="nil"/>
              <w:bottom w:val="nil"/>
              <w:right w:val="nil"/>
            </w:tcBorders>
            <w:shd w:val="clear" w:color="auto" w:fill="auto"/>
            <w:noWrap/>
            <w:vAlign w:val="center"/>
            <w:hideMark/>
          </w:tcPr>
          <w:p w14:paraId="716F6C8D" w14:textId="77777777" w:rsidR="00672DE8" w:rsidRDefault="00672DE8">
            <w:pPr>
              <w:jc w:val="center"/>
              <w:rPr>
                <w:rFonts w:ascii="Calibri" w:hAnsi="Calibri" w:cs="Calibri"/>
                <w:color w:val="000000"/>
              </w:rPr>
            </w:pPr>
          </w:p>
        </w:tc>
        <w:tc>
          <w:tcPr>
            <w:tcW w:w="346" w:type="pct"/>
            <w:tcBorders>
              <w:top w:val="nil"/>
              <w:left w:val="nil"/>
              <w:bottom w:val="nil"/>
              <w:right w:val="nil"/>
            </w:tcBorders>
            <w:shd w:val="clear" w:color="auto" w:fill="auto"/>
            <w:noWrap/>
            <w:vAlign w:val="center"/>
            <w:hideMark/>
          </w:tcPr>
          <w:p w14:paraId="5AA45897" w14:textId="77777777" w:rsidR="00672DE8" w:rsidRDefault="00672DE8">
            <w:pPr>
              <w:rPr>
                <w:sz w:val="20"/>
                <w:szCs w:val="20"/>
              </w:rPr>
            </w:pPr>
          </w:p>
        </w:tc>
        <w:tc>
          <w:tcPr>
            <w:tcW w:w="317" w:type="pct"/>
            <w:tcBorders>
              <w:top w:val="nil"/>
              <w:left w:val="nil"/>
              <w:bottom w:val="nil"/>
              <w:right w:val="nil"/>
            </w:tcBorders>
            <w:shd w:val="clear" w:color="auto" w:fill="auto"/>
            <w:noWrap/>
            <w:vAlign w:val="center"/>
            <w:hideMark/>
          </w:tcPr>
          <w:p w14:paraId="6DE788B9" w14:textId="77777777" w:rsidR="00672DE8" w:rsidRDefault="00672DE8">
            <w:pPr>
              <w:rPr>
                <w:sz w:val="20"/>
                <w:szCs w:val="20"/>
              </w:rPr>
            </w:pPr>
          </w:p>
        </w:tc>
        <w:tc>
          <w:tcPr>
            <w:tcW w:w="276" w:type="pct"/>
            <w:tcBorders>
              <w:top w:val="nil"/>
              <w:left w:val="nil"/>
              <w:bottom w:val="nil"/>
              <w:right w:val="nil"/>
            </w:tcBorders>
            <w:shd w:val="clear" w:color="auto" w:fill="auto"/>
            <w:noWrap/>
            <w:vAlign w:val="center"/>
            <w:hideMark/>
          </w:tcPr>
          <w:p w14:paraId="66750250" w14:textId="77777777" w:rsidR="00672DE8" w:rsidRDefault="00672DE8">
            <w:pPr>
              <w:rPr>
                <w:sz w:val="20"/>
                <w:szCs w:val="20"/>
              </w:rPr>
            </w:pPr>
          </w:p>
        </w:tc>
      </w:tr>
      <w:tr w:rsidR="00672DE8" w14:paraId="79C4BCEF" w14:textId="77777777" w:rsidTr="00672DE8">
        <w:trPr>
          <w:trHeight w:val="288"/>
        </w:trPr>
        <w:tc>
          <w:tcPr>
            <w:tcW w:w="443" w:type="pct"/>
            <w:tcBorders>
              <w:top w:val="nil"/>
              <w:left w:val="nil"/>
              <w:bottom w:val="nil"/>
              <w:right w:val="nil"/>
            </w:tcBorders>
            <w:shd w:val="clear" w:color="auto" w:fill="auto"/>
            <w:noWrap/>
            <w:vAlign w:val="bottom"/>
            <w:hideMark/>
          </w:tcPr>
          <w:p w14:paraId="77A7A4B0" w14:textId="77777777" w:rsidR="00672DE8" w:rsidRDefault="00672DE8">
            <w:pPr>
              <w:rPr>
                <w:sz w:val="20"/>
                <w:szCs w:val="20"/>
              </w:rPr>
            </w:pPr>
          </w:p>
        </w:tc>
        <w:tc>
          <w:tcPr>
            <w:tcW w:w="702" w:type="pct"/>
            <w:tcBorders>
              <w:top w:val="nil"/>
              <w:left w:val="nil"/>
              <w:bottom w:val="nil"/>
              <w:right w:val="nil"/>
            </w:tcBorders>
            <w:shd w:val="clear" w:color="auto" w:fill="auto"/>
            <w:vAlign w:val="center"/>
            <w:hideMark/>
          </w:tcPr>
          <w:p w14:paraId="7565E680" w14:textId="77777777" w:rsidR="00672DE8" w:rsidRDefault="00672DE8">
            <w:pPr>
              <w:rPr>
                <w:sz w:val="20"/>
                <w:szCs w:val="20"/>
              </w:rPr>
            </w:pPr>
          </w:p>
        </w:tc>
        <w:tc>
          <w:tcPr>
            <w:tcW w:w="1657" w:type="pct"/>
            <w:tcBorders>
              <w:top w:val="nil"/>
              <w:left w:val="single" w:sz="8" w:space="0" w:color="auto"/>
              <w:bottom w:val="single" w:sz="4" w:space="0" w:color="auto"/>
              <w:right w:val="single" w:sz="4" w:space="0" w:color="auto"/>
            </w:tcBorders>
            <w:shd w:val="clear" w:color="000000" w:fill="F2F2F2"/>
            <w:noWrap/>
            <w:vAlign w:val="center"/>
            <w:hideMark/>
          </w:tcPr>
          <w:p w14:paraId="6148B25C" w14:textId="77777777" w:rsidR="00672DE8" w:rsidRDefault="00672DE8">
            <w:pPr>
              <w:rPr>
                <w:rFonts w:ascii="Calibri" w:hAnsi="Calibri" w:cs="Calibri"/>
                <w:color w:val="000000"/>
              </w:rPr>
            </w:pPr>
            <w:r>
              <w:rPr>
                <w:rFonts w:ascii="Calibri" w:hAnsi="Calibri" w:cs="Calibri"/>
                <w:color w:val="000000"/>
              </w:rPr>
              <w:t>Rate Guarantee Period</w:t>
            </w:r>
          </w:p>
        </w:tc>
        <w:tc>
          <w:tcPr>
            <w:tcW w:w="504" w:type="pct"/>
            <w:tcBorders>
              <w:top w:val="single" w:sz="4" w:space="0" w:color="auto"/>
              <w:left w:val="nil"/>
              <w:bottom w:val="single" w:sz="4" w:space="0" w:color="auto"/>
              <w:right w:val="single" w:sz="8" w:space="0" w:color="auto"/>
            </w:tcBorders>
            <w:shd w:val="clear" w:color="auto" w:fill="auto"/>
            <w:noWrap/>
            <w:vAlign w:val="center"/>
            <w:hideMark/>
          </w:tcPr>
          <w:p w14:paraId="3CEF68FC" w14:textId="77777777" w:rsidR="00672DE8" w:rsidRDefault="00672DE8">
            <w:pPr>
              <w:jc w:val="center"/>
              <w:rPr>
                <w:rFonts w:ascii="Calibri" w:hAnsi="Calibri" w:cs="Calibri"/>
                <w:color w:val="000000"/>
              </w:rPr>
            </w:pPr>
            <w:r>
              <w:rPr>
                <w:rFonts w:ascii="Calibri" w:hAnsi="Calibri" w:cs="Calibri"/>
                <w:color w:val="000000"/>
              </w:rPr>
              <w:t> </w:t>
            </w:r>
          </w:p>
        </w:tc>
        <w:tc>
          <w:tcPr>
            <w:tcW w:w="437"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479B6529" w14:textId="77777777" w:rsidR="00672DE8" w:rsidRDefault="00672DE8">
            <w:pPr>
              <w:jc w:val="center"/>
              <w:rPr>
                <w:rFonts w:ascii="Calibri" w:hAnsi="Calibri" w:cs="Calibri"/>
                <w:color w:val="000000"/>
              </w:rPr>
            </w:pPr>
            <w:r>
              <w:rPr>
                <w:rFonts w:ascii="Calibri" w:hAnsi="Calibri" w:cs="Calibri"/>
                <w:color w:val="000000"/>
              </w:rPr>
              <w:t>3</w:t>
            </w:r>
          </w:p>
        </w:tc>
        <w:tc>
          <w:tcPr>
            <w:tcW w:w="317" w:type="pct"/>
            <w:tcBorders>
              <w:top w:val="nil"/>
              <w:left w:val="nil"/>
              <w:bottom w:val="nil"/>
              <w:right w:val="nil"/>
            </w:tcBorders>
            <w:shd w:val="clear" w:color="auto" w:fill="auto"/>
            <w:noWrap/>
            <w:vAlign w:val="center"/>
            <w:hideMark/>
          </w:tcPr>
          <w:p w14:paraId="2F84B907" w14:textId="77777777" w:rsidR="00672DE8" w:rsidRDefault="00672DE8">
            <w:pPr>
              <w:jc w:val="center"/>
              <w:rPr>
                <w:rFonts w:ascii="Calibri" w:hAnsi="Calibri" w:cs="Calibri"/>
                <w:color w:val="000000"/>
              </w:rPr>
            </w:pPr>
          </w:p>
        </w:tc>
        <w:tc>
          <w:tcPr>
            <w:tcW w:w="346" w:type="pct"/>
            <w:tcBorders>
              <w:top w:val="nil"/>
              <w:left w:val="nil"/>
              <w:bottom w:val="nil"/>
              <w:right w:val="nil"/>
            </w:tcBorders>
            <w:shd w:val="clear" w:color="auto" w:fill="auto"/>
            <w:noWrap/>
            <w:vAlign w:val="center"/>
            <w:hideMark/>
          </w:tcPr>
          <w:p w14:paraId="11BB00EF" w14:textId="77777777" w:rsidR="00672DE8" w:rsidRDefault="00672DE8">
            <w:pPr>
              <w:rPr>
                <w:sz w:val="20"/>
                <w:szCs w:val="20"/>
              </w:rPr>
            </w:pPr>
          </w:p>
        </w:tc>
        <w:tc>
          <w:tcPr>
            <w:tcW w:w="317" w:type="pct"/>
            <w:tcBorders>
              <w:top w:val="nil"/>
              <w:left w:val="nil"/>
              <w:bottom w:val="nil"/>
              <w:right w:val="nil"/>
            </w:tcBorders>
            <w:shd w:val="clear" w:color="auto" w:fill="auto"/>
            <w:noWrap/>
            <w:vAlign w:val="center"/>
            <w:hideMark/>
          </w:tcPr>
          <w:p w14:paraId="4E1F9DED" w14:textId="77777777" w:rsidR="00672DE8" w:rsidRDefault="00672DE8">
            <w:pPr>
              <w:rPr>
                <w:sz w:val="20"/>
                <w:szCs w:val="20"/>
              </w:rPr>
            </w:pPr>
          </w:p>
        </w:tc>
        <w:tc>
          <w:tcPr>
            <w:tcW w:w="276" w:type="pct"/>
            <w:tcBorders>
              <w:top w:val="nil"/>
              <w:left w:val="nil"/>
              <w:bottom w:val="nil"/>
              <w:right w:val="nil"/>
            </w:tcBorders>
            <w:shd w:val="clear" w:color="auto" w:fill="auto"/>
            <w:noWrap/>
            <w:vAlign w:val="center"/>
            <w:hideMark/>
          </w:tcPr>
          <w:p w14:paraId="2DFA636B" w14:textId="77777777" w:rsidR="00672DE8" w:rsidRDefault="00672DE8">
            <w:pPr>
              <w:rPr>
                <w:sz w:val="20"/>
                <w:szCs w:val="20"/>
              </w:rPr>
            </w:pPr>
          </w:p>
        </w:tc>
      </w:tr>
      <w:tr w:rsidR="00672DE8" w14:paraId="6ACCA1B8" w14:textId="77777777" w:rsidTr="00672DE8">
        <w:trPr>
          <w:trHeight w:val="288"/>
        </w:trPr>
        <w:tc>
          <w:tcPr>
            <w:tcW w:w="443" w:type="pct"/>
            <w:tcBorders>
              <w:top w:val="nil"/>
              <w:left w:val="nil"/>
              <w:bottom w:val="nil"/>
              <w:right w:val="nil"/>
            </w:tcBorders>
            <w:shd w:val="clear" w:color="auto" w:fill="auto"/>
            <w:noWrap/>
            <w:vAlign w:val="bottom"/>
            <w:hideMark/>
          </w:tcPr>
          <w:p w14:paraId="0B911E74" w14:textId="77777777" w:rsidR="00672DE8" w:rsidRDefault="00672DE8">
            <w:pPr>
              <w:rPr>
                <w:sz w:val="20"/>
                <w:szCs w:val="20"/>
              </w:rPr>
            </w:pPr>
          </w:p>
        </w:tc>
        <w:tc>
          <w:tcPr>
            <w:tcW w:w="702" w:type="pct"/>
            <w:tcBorders>
              <w:top w:val="nil"/>
              <w:left w:val="nil"/>
              <w:bottom w:val="nil"/>
              <w:right w:val="nil"/>
            </w:tcBorders>
            <w:shd w:val="clear" w:color="auto" w:fill="auto"/>
            <w:vAlign w:val="center"/>
            <w:hideMark/>
          </w:tcPr>
          <w:p w14:paraId="594A04E8" w14:textId="77777777" w:rsidR="00672DE8" w:rsidRDefault="00672DE8">
            <w:pPr>
              <w:rPr>
                <w:sz w:val="20"/>
                <w:szCs w:val="20"/>
              </w:rPr>
            </w:pPr>
          </w:p>
        </w:tc>
        <w:tc>
          <w:tcPr>
            <w:tcW w:w="1657" w:type="pct"/>
            <w:tcBorders>
              <w:top w:val="nil"/>
              <w:left w:val="single" w:sz="8" w:space="0" w:color="auto"/>
              <w:bottom w:val="single" w:sz="4" w:space="0" w:color="auto"/>
              <w:right w:val="single" w:sz="4" w:space="0" w:color="auto"/>
            </w:tcBorders>
            <w:shd w:val="clear" w:color="000000" w:fill="F2F2F2"/>
            <w:noWrap/>
            <w:vAlign w:val="center"/>
            <w:hideMark/>
          </w:tcPr>
          <w:p w14:paraId="07AB1E0A" w14:textId="77777777" w:rsidR="00672DE8" w:rsidRDefault="00672DE8">
            <w:pPr>
              <w:rPr>
                <w:rFonts w:ascii="Calibri" w:hAnsi="Calibri" w:cs="Calibri"/>
                <w:color w:val="000000"/>
              </w:rPr>
            </w:pPr>
            <w:r>
              <w:rPr>
                <w:rFonts w:ascii="Calibri" w:hAnsi="Calibri" w:cs="Calibri"/>
                <w:color w:val="000000"/>
              </w:rPr>
              <w:t>ADEA Schedule</w:t>
            </w:r>
          </w:p>
        </w:tc>
        <w:tc>
          <w:tcPr>
            <w:tcW w:w="504" w:type="pct"/>
            <w:tcBorders>
              <w:top w:val="single" w:sz="4" w:space="0" w:color="auto"/>
              <w:left w:val="nil"/>
              <w:bottom w:val="single" w:sz="4" w:space="0" w:color="auto"/>
              <w:right w:val="single" w:sz="8" w:space="0" w:color="auto"/>
            </w:tcBorders>
            <w:shd w:val="clear" w:color="auto" w:fill="auto"/>
            <w:noWrap/>
            <w:vAlign w:val="center"/>
            <w:hideMark/>
          </w:tcPr>
          <w:p w14:paraId="4AAC0C5F" w14:textId="77777777" w:rsidR="00672DE8" w:rsidRDefault="00672DE8">
            <w:pPr>
              <w:jc w:val="center"/>
              <w:rPr>
                <w:rFonts w:ascii="Calibri" w:hAnsi="Calibri" w:cs="Calibri"/>
                <w:color w:val="000000"/>
              </w:rPr>
            </w:pPr>
            <w:r>
              <w:rPr>
                <w:rFonts w:ascii="Calibri" w:hAnsi="Calibri" w:cs="Calibri"/>
                <w:color w:val="000000"/>
              </w:rPr>
              <w:t>Schedule 1</w:t>
            </w:r>
          </w:p>
        </w:tc>
        <w:tc>
          <w:tcPr>
            <w:tcW w:w="437"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45636ED4" w14:textId="77777777" w:rsidR="00672DE8" w:rsidRDefault="00672DE8">
            <w:pPr>
              <w:jc w:val="center"/>
              <w:rPr>
                <w:rFonts w:ascii="Calibri" w:hAnsi="Calibri" w:cs="Calibri"/>
                <w:color w:val="000000"/>
              </w:rPr>
            </w:pPr>
            <w:r>
              <w:rPr>
                <w:rFonts w:ascii="Calibri" w:hAnsi="Calibri" w:cs="Calibri"/>
                <w:color w:val="000000"/>
              </w:rPr>
              <w:t>Schedule 1</w:t>
            </w:r>
          </w:p>
        </w:tc>
        <w:tc>
          <w:tcPr>
            <w:tcW w:w="317" w:type="pct"/>
            <w:tcBorders>
              <w:top w:val="nil"/>
              <w:left w:val="nil"/>
              <w:bottom w:val="nil"/>
              <w:right w:val="nil"/>
            </w:tcBorders>
            <w:shd w:val="clear" w:color="auto" w:fill="auto"/>
            <w:noWrap/>
            <w:vAlign w:val="center"/>
            <w:hideMark/>
          </w:tcPr>
          <w:p w14:paraId="129F9E73" w14:textId="77777777" w:rsidR="00672DE8" w:rsidRDefault="00672DE8">
            <w:pPr>
              <w:jc w:val="center"/>
              <w:rPr>
                <w:rFonts w:ascii="Calibri" w:hAnsi="Calibri" w:cs="Calibri"/>
                <w:color w:val="000000"/>
              </w:rPr>
            </w:pPr>
          </w:p>
        </w:tc>
        <w:tc>
          <w:tcPr>
            <w:tcW w:w="346" w:type="pct"/>
            <w:tcBorders>
              <w:top w:val="nil"/>
              <w:left w:val="nil"/>
              <w:bottom w:val="nil"/>
              <w:right w:val="nil"/>
            </w:tcBorders>
            <w:shd w:val="clear" w:color="auto" w:fill="auto"/>
            <w:noWrap/>
            <w:vAlign w:val="center"/>
            <w:hideMark/>
          </w:tcPr>
          <w:p w14:paraId="108E56AE" w14:textId="77777777" w:rsidR="00672DE8" w:rsidRDefault="00672DE8">
            <w:pPr>
              <w:rPr>
                <w:sz w:val="20"/>
                <w:szCs w:val="20"/>
              </w:rPr>
            </w:pPr>
          </w:p>
        </w:tc>
        <w:tc>
          <w:tcPr>
            <w:tcW w:w="317" w:type="pct"/>
            <w:tcBorders>
              <w:top w:val="nil"/>
              <w:left w:val="nil"/>
              <w:bottom w:val="nil"/>
              <w:right w:val="nil"/>
            </w:tcBorders>
            <w:shd w:val="clear" w:color="auto" w:fill="auto"/>
            <w:noWrap/>
            <w:vAlign w:val="center"/>
            <w:hideMark/>
          </w:tcPr>
          <w:p w14:paraId="3FA00DD4" w14:textId="77777777" w:rsidR="00672DE8" w:rsidRDefault="00672DE8">
            <w:pPr>
              <w:rPr>
                <w:sz w:val="20"/>
                <w:szCs w:val="20"/>
              </w:rPr>
            </w:pPr>
          </w:p>
        </w:tc>
        <w:tc>
          <w:tcPr>
            <w:tcW w:w="276" w:type="pct"/>
            <w:tcBorders>
              <w:top w:val="nil"/>
              <w:left w:val="nil"/>
              <w:bottom w:val="nil"/>
              <w:right w:val="nil"/>
            </w:tcBorders>
            <w:shd w:val="clear" w:color="auto" w:fill="auto"/>
            <w:noWrap/>
            <w:vAlign w:val="center"/>
            <w:hideMark/>
          </w:tcPr>
          <w:p w14:paraId="7A3F55D4" w14:textId="77777777" w:rsidR="00672DE8" w:rsidRDefault="00672DE8">
            <w:pPr>
              <w:rPr>
                <w:sz w:val="20"/>
                <w:szCs w:val="20"/>
              </w:rPr>
            </w:pPr>
          </w:p>
        </w:tc>
      </w:tr>
      <w:tr w:rsidR="00672DE8" w14:paraId="31CA75B6" w14:textId="77777777" w:rsidTr="00672DE8">
        <w:trPr>
          <w:trHeight w:val="288"/>
        </w:trPr>
        <w:tc>
          <w:tcPr>
            <w:tcW w:w="443" w:type="pct"/>
            <w:tcBorders>
              <w:top w:val="nil"/>
              <w:left w:val="nil"/>
              <w:bottom w:val="nil"/>
              <w:right w:val="nil"/>
            </w:tcBorders>
            <w:shd w:val="clear" w:color="auto" w:fill="auto"/>
            <w:noWrap/>
            <w:vAlign w:val="bottom"/>
            <w:hideMark/>
          </w:tcPr>
          <w:p w14:paraId="47650BDA" w14:textId="77777777" w:rsidR="00672DE8" w:rsidRDefault="00672DE8">
            <w:pPr>
              <w:rPr>
                <w:sz w:val="20"/>
                <w:szCs w:val="20"/>
              </w:rPr>
            </w:pPr>
          </w:p>
        </w:tc>
        <w:tc>
          <w:tcPr>
            <w:tcW w:w="702" w:type="pct"/>
            <w:tcBorders>
              <w:top w:val="nil"/>
              <w:left w:val="nil"/>
              <w:bottom w:val="nil"/>
              <w:right w:val="nil"/>
            </w:tcBorders>
            <w:shd w:val="clear" w:color="auto" w:fill="auto"/>
            <w:vAlign w:val="center"/>
            <w:hideMark/>
          </w:tcPr>
          <w:p w14:paraId="0A84755A" w14:textId="77777777" w:rsidR="00672DE8" w:rsidRDefault="00672DE8">
            <w:pPr>
              <w:rPr>
                <w:sz w:val="20"/>
                <w:szCs w:val="20"/>
              </w:rPr>
            </w:pPr>
          </w:p>
        </w:tc>
        <w:tc>
          <w:tcPr>
            <w:tcW w:w="1657" w:type="pct"/>
            <w:tcBorders>
              <w:top w:val="nil"/>
              <w:left w:val="single" w:sz="8" w:space="0" w:color="auto"/>
              <w:bottom w:val="single" w:sz="4" w:space="0" w:color="auto"/>
              <w:right w:val="single" w:sz="4" w:space="0" w:color="auto"/>
            </w:tcBorders>
            <w:shd w:val="clear" w:color="000000" w:fill="F2F2F2"/>
            <w:noWrap/>
            <w:vAlign w:val="center"/>
            <w:hideMark/>
          </w:tcPr>
          <w:p w14:paraId="1696B84B" w14:textId="77777777" w:rsidR="00672DE8" w:rsidRDefault="00672DE8">
            <w:pPr>
              <w:rPr>
                <w:rFonts w:ascii="Calibri" w:hAnsi="Calibri" w:cs="Calibri"/>
                <w:color w:val="000000"/>
              </w:rPr>
            </w:pPr>
            <w:r>
              <w:rPr>
                <w:rFonts w:ascii="Calibri" w:hAnsi="Calibri" w:cs="Calibri"/>
                <w:color w:val="000000"/>
              </w:rPr>
              <w:t>Portability</w:t>
            </w:r>
          </w:p>
        </w:tc>
        <w:tc>
          <w:tcPr>
            <w:tcW w:w="504" w:type="pct"/>
            <w:tcBorders>
              <w:top w:val="single" w:sz="4" w:space="0" w:color="auto"/>
              <w:left w:val="nil"/>
              <w:bottom w:val="single" w:sz="4" w:space="0" w:color="auto"/>
              <w:right w:val="single" w:sz="8" w:space="0" w:color="auto"/>
            </w:tcBorders>
            <w:shd w:val="clear" w:color="auto" w:fill="auto"/>
            <w:noWrap/>
            <w:vAlign w:val="center"/>
            <w:hideMark/>
          </w:tcPr>
          <w:p w14:paraId="2F28CA5F" w14:textId="77777777" w:rsidR="00672DE8" w:rsidRDefault="00672DE8">
            <w:pPr>
              <w:jc w:val="center"/>
              <w:rPr>
                <w:rFonts w:ascii="Calibri" w:hAnsi="Calibri" w:cs="Calibri"/>
                <w:color w:val="000000"/>
              </w:rPr>
            </w:pPr>
            <w:r>
              <w:rPr>
                <w:rFonts w:ascii="Calibri" w:hAnsi="Calibri" w:cs="Calibri"/>
                <w:color w:val="000000"/>
              </w:rPr>
              <w:t>Yes</w:t>
            </w:r>
          </w:p>
        </w:tc>
        <w:tc>
          <w:tcPr>
            <w:tcW w:w="437"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4AE87009" w14:textId="77777777" w:rsidR="00672DE8" w:rsidRDefault="00672DE8">
            <w:pPr>
              <w:jc w:val="center"/>
              <w:rPr>
                <w:rFonts w:ascii="Calibri" w:hAnsi="Calibri" w:cs="Calibri"/>
                <w:color w:val="000000"/>
              </w:rPr>
            </w:pPr>
            <w:r>
              <w:rPr>
                <w:rFonts w:ascii="Calibri" w:hAnsi="Calibri" w:cs="Calibri"/>
                <w:color w:val="000000"/>
              </w:rPr>
              <w:t>Yes</w:t>
            </w:r>
          </w:p>
        </w:tc>
        <w:tc>
          <w:tcPr>
            <w:tcW w:w="317" w:type="pct"/>
            <w:tcBorders>
              <w:top w:val="nil"/>
              <w:left w:val="nil"/>
              <w:bottom w:val="nil"/>
              <w:right w:val="nil"/>
            </w:tcBorders>
            <w:shd w:val="clear" w:color="auto" w:fill="auto"/>
            <w:noWrap/>
            <w:vAlign w:val="center"/>
            <w:hideMark/>
          </w:tcPr>
          <w:p w14:paraId="521ED4B9" w14:textId="77777777" w:rsidR="00672DE8" w:rsidRDefault="00672DE8">
            <w:pPr>
              <w:jc w:val="center"/>
              <w:rPr>
                <w:rFonts w:ascii="Calibri" w:hAnsi="Calibri" w:cs="Calibri"/>
                <w:color w:val="000000"/>
              </w:rPr>
            </w:pPr>
          </w:p>
        </w:tc>
        <w:tc>
          <w:tcPr>
            <w:tcW w:w="346" w:type="pct"/>
            <w:tcBorders>
              <w:top w:val="nil"/>
              <w:left w:val="nil"/>
              <w:bottom w:val="nil"/>
              <w:right w:val="nil"/>
            </w:tcBorders>
            <w:shd w:val="clear" w:color="auto" w:fill="auto"/>
            <w:noWrap/>
            <w:vAlign w:val="center"/>
            <w:hideMark/>
          </w:tcPr>
          <w:p w14:paraId="03D393AE" w14:textId="77777777" w:rsidR="00672DE8" w:rsidRDefault="00672DE8">
            <w:pPr>
              <w:rPr>
                <w:sz w:val="20"/>
                <w:szCs w:val="20"/>
              </w:rPr>
            </w:pPr>
          </w:p>
        </w:tc>
        <w:tc>
          <w:tcPr>
            <w:tcW w:w="317" w:type="pct"/>
            <w:tcBorders>
              <w:top w:val="nil"/>
              <w:left w:val="nil"/>
              <w:bottom w:val="nil"/>
              <w:right w:val="nil"/>
            </w:tcBorders>
            <w:shd w:val="clear" w:color="auto" w:fill="auto"/>
            <w:noWrap/>
            <w:vAlign w:val="center"/>
            <w:hideMark/>
          </w:tcPr>
          <w:p w14:paraId="66D51ED9" w14:textId="77777777" w:rsidR="00672DE8" w:rsidRDefault="00672DE8">
            <w:pPr>
              <w:rPr>
                <w:sz w:val="20"/>
                <w:szCs w:val="20"/>
              </w:rPr>
            </w:pPr>
          </w:p>
        </w:tc>
        <w:tc>
          <w:tcPr>
            <w:tcW w:w="276" w:type="pct"/>
            <w:tcBorders>
              <w:top w:val="nil"/>
              <w:left w:val="nil"/>
              <w:bottom w:val="nil"/>
              <w:right w:val="nil"/>
            </w:tcBorders>
            <w:shd w:val="clear" w:color="auto" w:fill="auto"/>
            <w:noWrap/>
            <w:vAlign w:val="center"/>
            <w:hideMark/>
          </w:tcPr>
          <w:p w14:paraId="190D6438" w14:textId="77777777" w:rsidR="00672DE8" w:rsidRDefault="00672DE8">
            <w:pPr>
              <w:rPr>
                <w:sz w:val="20"/>
                <w:szCs w:val="20"/>
              </w:rPr>
            </w:pPr>
          </w:p>
        </w:tc>
      </w:tr>
      <w:tr w:rsidR="00672DE8" w14:paraId="462BBEC8" w14:textId="77777777" w:rsidTr="00672DE8">
        <w:trPr>
          <w:trHeight w:val="288"/>
        </w:trPr>
        <w:tc>
          <w:tcPr>
            <w:tcW w:w="443" w:type="pct"/>
            <w:tcBorders>
              <w:top w:val="nil"/>
              <w:left w:val="nil"/>
              <w:bottom w:val="nil"/>
              <w:right w:val="nil"/>
            </w:tcBorders>
            <w:shd w:val="clear" w:color="auto" w:fill="auto"/>
            <w:noWrap/>
            <w:vAlign w:val="bottom"/>
            <w:hideMark/>
          </w:tcPr>
          <w:p w14:paraId="3F1297E4" w14:textId="77777777" w:rsidR="00672DE8" w:rsidRDefault="00672DE8">
            <w:pPr>
              <w:rPr>
                <w:sz w:val="20"/>
                <w:szCs w:val="20"/>
              </w:rPr>
            </w:pPr>
          </w:p>
        </w:tc>
        <w:tc>
          <w:tcPr>
            <w:tcW w:w="702" w:type="pct"/>
            <w:tcBorders>
              <w:top w:val="nil"/>
              <w:left w:val="nil"/>
              <w:bottom w:val="nil"/>
              <w:right w:val="nil"/>
            </w:tcBorders>
            <w:shd w:val="clear" w:color="auto" w:fill="auto"/>
            <w:vAlign w:val="center"/>
            <w:hideMark/>
          </w:tcPr>
          <w:p w14:paraId="4759D853" w14:textId="77777777" w:rsidR="00672DE8" w:rsidRDefault="00672DE8">
            <w:pPr>
              <w:rPr>
                <w:sz w:val="20"/>
                <w:szCs w:val="20"/>
              </w:rPr>
            </w:pPr>
          </w:p>
        </w:tc>
        <w:tc>
          <w:tcPr>
            <w:tcW w:w="1657" w:type="pct"/>
            <w:tcBorders>
              <w:top w:val="nil"/>
              <w:left w:val="single" w:sz="8" w:space="0" w:color="auto"/>
              <w:bottom w:val="single" w:sz="4" w:space="0" w:color="auto"/>
              <w:right w:val="single" w:sz="4" w:space="0" w:color="auto"/>
            </w:tcBorders>
            <w:shd w:val="clear" w:color="000000" w:fill="F2F2F2"/>
            <w:noWrap/>
            <w:vAlign w:val="center"/>
            <w:hideMark/>
          </w:tcPr>
          <w:p w14:paraId="5CCCC177" w14:textId="77777777" w:rsidR="00672DE8" w:rsidRDefault="00672DE8">
            <w:pPr>
              <w:rPr>
                <w:rFonts w:ascii="Calibri" w:hAnsi="Calibri" w:cs="Calibri"/>
                <w:color w:val="000000"/>
              </w:rPr>
            </w:pPr>
            <w:r>
              <w:rPr>
                <w:rFonts w:ascii="Calibri" w:hAnsi="Calibri" w:cs="Calibri"/>
                <w:color w:val="000000"/>
              </w:rPr>
              <w:t>Waiver of Premium</w:t>
            </w:r>
          </w:p>
        </w:tc>
        <w:tc>
          <w:tcPr>
            <w:tcW w:w="504" w:type="pct"/>
            <w:tcBorders>
              <w:top w:val="single" w:sz="4" w:space="0" w:color="auto"/>
              <w:left w:val="nil"/>
              <w:bottom w:val="single" w:sz="4" w:space="0" w:color="auto"/>
              <w:right w:val="single" w:sz="8" w:space="0" w:color="auto"/>
            </w:tcBorders>
            <w:shd w:val="clear" w:color="auto" w:fill="auto"/>
            <w:noWrap/>
            <w:vAlign w:val="center"/>
            <w:hideMark/>
          </w:tcPr>
          <w:p w14:paraId="3626DFDA" w14:textId="77777777" w:rsidR="00672DE8" w:rsidRDefault="00672DE8">
            <w:pPr>
              <w:jc w:val="center"/>
              <w:rPr>
                <w:rFonts w:ascii="Calibri" w:hAnsi="Calibri" w:cs="Calibri"/>
                <w:color w:val="000000"/>
              </w:rPr>
            </w:pPr>
            <w:r>
              <w:rPr>
                <w:rFonts w:ascii="Calibri" w:hAnsi="Calibri" w:cs="Calibri"/>
                <w:color w:val="000000"/>
              </w:rPr>
              <w:t>None</w:t>
            </w:r>
          </w:p>
        </w:tc>
        <w:tc>
          <w:tcPr>
            <w:tcW w:w="437"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0C667E13" w14:textId="77777777" w:rsidR="00672DE8" w:rsidRDefault="00672DE8">
            <w:pPr>
              <w:jc w:val="center"/>
              <w:rPr>
                <w:rFonts w:ascii="Calibri" w:hAnsi="Calibri" w:cs="Calibri"/>
                <w:color w:val="000000"/>
              </w:rPr>
            </w:pPr>
            <w:r>
              <w:rPr>
                <w:rFonts w:ascii="Calibri" w:hAnsi="Calibri" w:cs="Calibri"/>
                <w:color w:val="000000"/>
              </w:rPr>
              <w:t>None</w:t>
            </w:r>
          </w:p>
        </w:tc>
        <w:tc>
          <w:tcPr>
            <w:tcW w:w="317" w:type="pct"/>
            <w:tcBorders>
              <w:top w:val="nil"/>
              <w:left w:val="nil"/>
              <w:bottom w:val="nil"/>
              <w:right w:val="nil"/>
            </w:tcBorders>
            <w:shd w:val="clear" w:color="auto" w:fill="auto"/>
            <w:noWrap/>
            <w:vAlign w:val="center"/>
            <w:hideMark/>
          </w:tcPr>
          <w:p w14:paraId="52FF4424" w14:textId="77777777" w:rsidR="00672DE8" w:rsidRDefault="00672DE8">
            <w:pPr>
              <w:jc w:val="center"/>
              <w:rPr>
                <w:rFonts w:ascii="Calibri" w:hAnsi="Calibri" w:cs="Calibri"/>
                <w:color w:val="000000"/>
              </w:rPr>
            </w:pPr>
          </w:p>
        </w:tc>
        <w:tc>
          <w:tcPr>
            <w:tcW w:w="346" w:type="pct"/>
            <w:tcBorders>
              <w:top w:val="nil"/>
              <w:left w:val="nil"/>
              <w:bottom w:val="nil"/>
              <w:right w:val="nil"/>
            </w:tcBorders>
            <w:shd w:val="clear" w:color="auto" w:fill="auto"/>
            <w:noWrap/>
            <w:vAlign w:val="center"/>
            <w:hideMark/>
          </w:tcPr>
          <w:p w14:paraId="25E5FD7C" w14:textId="77777777" w:rsidR="00672DE8" w:rsidRDefault="00672DE8">
            <w:pPr>
              <w:rPr>
                <w:sz w:val="20"/>
                <w:szCs w:val="20"/>
              </w:rPr>
            </w:pPr>
          </w:p>
        </w:tc>
        <w:tc>
          <w:tcPr>
            <w:tcW w:w="317" w:type="pct"/>
            <w:tcBorders>
              <w:top w:val="nil"/>
              <w:left w:val="nil"/>
              <w:bottom w:val="nil"/>
              <w:right w:val="nil"/>
            </w:tcBorders>
            <w:shd w:val="clear" w:color="auto" w:fill="auto"/>
            <w:noWrap/>
            <w:vAlign w:val="center"/>
            <w:hideMark/>
          </w:tcPr>
          <w:p w14:paraId="033A40D0" w14:textId="77777777" w:rsidR="00672DE8" w:rsidRDefault="00672DE8">
            <w:pPr>
              <w:rPr>
                <w:sz w:val="20"/>
                <w:szCs w:val="20"/>
              </w:rPr>
            </w:pPr>
          </w:p>
        </w:tc>
        <w:tc>
          <w:tcPr>
            <w:tcW w:w="276" w:type="pct"/>
            <w:tcBorders>
              <w:top w:val="nil"/>
              <w:left w:val="nil"/>
              <w:bottom w:val="nil"/>
              <w:right w:val="nil"/>
            </w:tcBorders>
            <w:shd w:val="clear" w:color="auto" w:fill="auto"/>
            <w:noWrap/>
            <w:vAlign w:val="center"/>
            <w:hideMark/>
          </w:tcPr>
          <w:p w14:paraId="6CD518F7" w14:textId="77777777" w:rsidR="00672DE8" w:rsidRDefault="00672DE8">
            <w:pPr>
              <w:rPr>
                <w:sz w:val="20"/>
                <w:szCs w:val="20"/>
              </w:rPr>
            </w:pPr>
          </w:p>
        </w:tc>
      </w:tr>
      <w:tr w:rsidR="00672DE8" w14:paraId="64296933" w14:textId="77777777" w:rsidTr="00672DE8">
        <w:trPr>
          <w:trHeight w:val="288"/>
        </w:trPr>
        <w:tc>
          <w:tcPr>
            <w:tcW w:w="443" w:type="pct"/>
            <w:tcBorders>
              <w:top w:val="nil"/>
              <w:left w:val="nil"/>
              <w:bottom w:val="nil"/>
              <w:right w:val="nil"/>
            </w:tcBorders>
            <w:shd w:val="clear" w:color="auto" w:fill="auto"/>
            <w:noWrap/>
            <w:vAlign w:val="bottom"/>
            <w:hideMark/>
          </w:tcPr>
          <w:p w14:paraId="1742E396" w14:textId="77777777" w:rsidR="00672DE8" w:rsidRDefault="00672DE8">
            <w:pPr>
              <w:rPr>
                <w:sz w:val="20"/>
                <w:szCs w:val="20"/>
              </w:rPr>
            </w:pPr>
          </w:p>
        </w:tc>
        <w:tc>
          <w:tcPr>
            <w:tcW w:w="702" w:type="pct"/>
            <w:tcBorders>
              <w:top w:val="nil"/>
              <w:left w:val="nil"/>
              <w:bottom w:val="nil"/>
              <w:right w:val="nil"/>
            </w:tcBorders>
            <w:shd w:val="clear" w:color="auto" w:fill="auto"/>
            <w:vAlign w:val="center"/>
            <w:hideMark/>
          </w:tcPr>
          <w:p w14:paraId="7C21BEAA" w14:textId="77777777" w:rsidR="00672DE8" w:rsidRDefault="00672DE8">
            <w:pPr>
              <w:rPr>
                <w:sz w:val="20"/>
                <w:szCs w:val="20"/>
              </w:rPr>
            </w:pPr>
          </w:p>
        </w:tc>
        <w:tc>
          <w:tcPr>
            <w:tcW w:w="1657" w:type="pct"/>
            <w:tcBorders>
              <w:top w:val="nil"/>
              <w:left w:val="single" w:sz="8" w:space="0" w:color="auto"/>
              <w:bottom w:val="single" w:sz="4" w:space="0" w:color="auto"/>
              <w:right w:val="single" w:sz="4" w:space="0" w:color="auto"/>
            </w:tcBorders>
            <w:shd w:val="clear" w:color="000000" w:fill="F2F2F2"/>
            <w:noWrap/>
            <w:vAlign w:val="center"/>
            <w:hideMark/>
          </w:tcPr>
          <w:p w14:paraId="359C8368" w14:textId="77777777" w:rsidR="00672DE8" w:rsidRDefault="00672DE8">
            <w:pPr>
              <w:rPr>
                <w:rFonts w:ascii="Calibri" w:hAnsi="Calibri" w:cs="Calibri"/>
                <w:color w:val="000000"/>
              </w:rPr>
            </w:pPr>
            <w:r>
              <w:rPr>
                <w:rFonts w:ascii="Calibri" w:hAnsi="Calibri" w:cs="Calibri"/>
                <w:color w:val="000000"/>
              </w:rPr>
              <w:t>Routine Pregnancy</w:t>
            </w:r>
          </w:p>
        </w:tc>
        <w:tc>
          <w:tcPr>
            <w:tcW w:w="504" w:type="pct"/>
            <w:tcBorders>
              <w:top w:val="single" w:sz="4" w:space="0" w:color="auto"/>
              <w:left w:val="nil"/>
              <w:bottom w:val="single" w:sz="4" w:space="0" w:color="auto"/>
              <w:right w:val="single" w:sz="8" w:space="0" w:color="auto"/>
            </w:tcBorders>
            <w:shd w:val="clear" w:color="auto" w:fill="auto"/>
            <w:noWrap/>
            <w:vAlign w:val="center"/>
            <w:hideMark/>
          </w:tcPr>
          <w:p w14:paraId="506A0C2A" w14:textId="77777777" w:rsidR="00672DE8" w:rsidRDefault="00672DE8">
            <w:pPr>
              <w:jc w:val="center"/>
              <w:rPr>
                <w:rFonts w:ascii="Calibri" w:hAnsi="Calibri" w:cs="Calibri"/>
                <w:color w:val="000000"/>
              </w:rPr>
            </w:pPr>
            <w:r>
              <w:rPr>
                <w:rFonts w:ascii="Calibri" w:hAnsi="Calibri" w:cs="Calibri"/>
                <w:color w:val="000000"/>
              </w:rPr>
              <w:t>Exclude</w:t>
            </w:r>
          </w:p>
        </w:tc>
        <w:tc>
          <w:tcPr>
            <w:tcW w:w="437"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0F6189DE" w14:textId="77777777" w:rsidR="00672DE8" w:rsidRDefault="00672DE8">
            <w:pPr>
              <w:jc w:val="center"/>
              <w:rPr>
                <w:rFonts w:ascii="Calibri" w:hAnsi="Calibri" w:cs="Calibri"/>
                <w:color w:val="000000"/>
              </w:rPr>
            </w:pPr>
            <w:r>
              <w:rPr>
                <w:rFonts w:ascii="Calibri" w:hAnsi="Calibri" w:cs="Calibri"/>
                <w:color w:val="000000"/>
              </w:rPr>
              <w:t>Exclude</w:t>
            </w:r>
          </w:p>
        </w:tc>
        <w:tc>
          <w:tcPr>
            <w:tcW w:w="317" w:type="pct"/>
            <w:tcBorders>
              <w:top w:val="nil"/>
              <w:left w:val="nil"/>
              <w:bottom w:val="nil"/>
              <w:right w:val="nil"/>
            </w:tcBorders>
            <w:shd w:val="clear" w:color="auto" w:fill="auto"/>
            <w:noWrap/>
            <w:vAlign w:val="center"/>
            <w:hideMark/>
          </w:tcPr>
          <w:p w14:paraId="2BF2BEA0" w14:textId="77777777" w:rsidR="00672DE8" w:rsidRDefault="00672DE8">
            <w:pPr>
              <w:jc w:val="center"/>
              <w:rPr>
                <w:rFonts w:ascii="Calibri" w:hAnsi="Calibri" w:cs="Calibri"/>
                <w:color w:val="000000"/>
              </w:rPr>
            </w:pPr>
          </w:p>
        </w:tc>
        <w:tc>
          <w:tcPr>
            <w:tcW w:w="346" w:type="pct"/>
            <w:tcBorders>
              <w:top w:val="nil"/>
              <w:left w:val="nil"/>
              <w:bottom w:val="nil"/>
              <w:right w:val="nil"/>
            </w:tcBorders>
            <w:shd w:val="clear" w:color="auto" w:fill="auto"/>
            <w:noWrap/>
            <w:vAlign w:val="center"/>
            <w:hideMark/>
          </w:tcPr>
          <w:p w14:paraId="1A87C3B7" w14:textId="77777777" w:rsidR="00672DE8" w:rsidRDefault="00672DE8">
            <w:pPr>
              <w:rPr>
                <w:sz w:val="20"/>
                <w:szCs w:val="20"/>
              </w:rPr>
            </w:pPr>
          </w:p>
        </w:tc>
        <w:tc>
          <w:tcPr>
            <w:tcW w:w="317" w:type="pct"/>
            <w:tcBorders>
              <w:top w:val="nil"/>
              <w:left w:val="nil"/>
              <w:bottom w:val="nil"/>
              <w:right w:val="nil"/>
            </w:tcBorders>
            <w:shd w:val="clear" w:color="auto" w:fill="auto"/>
            <w:noWrap/>
            <w:vAlign w:val="center"/>
            <w:hideMark/>
          </w:tcPr>
          <w:p w14:paraId="656BF0CF" w14:textId="77777777" w:rsidR="00672DE8" w:rsidRDefault="00672DE8">
            <w:pPr>
              <w:rPr>
                <w:sz w:val="20"/>
                <w:szCs w:val="20"/>
              </w:rPr>
            </w:pPr>
          </w:p>
        </w:tc>
        <w:tc>
          <w:tcPr>
            <w:tcW w:w="276" w:type="pct"/>
            <w:tcBorders>
              <w:top w:val="nil"/>
              <w:left w:val="nil"/>
              <w:bottom w:val="nil"/>
              <w:right w:val="nil"/>
            </w:tcBorders>
            <w:shd w:val="clear" w:color="auto" w:fill="auto"/>
            <w:noWrap/>
            <w:vAlign w:val="center"/>
            <w:hideMark/>
          </w:tcPr>
          <w:p w14:paraId="79023147" w14:textId="77777777" w:rsidR="00672DE8" w:rsidRDefault="00672DE8">
            <w:pPr>
              <w:rPr>
                <w:sz w:val="20"/>
                <w:szCs w:val="20"/>
              </w:rPr>
            </w:pPr>
          </w:p>
        </w:tc>
      </w:tr>
      <w:tr w:rsidR="00672DE8" w14:paraId="65ED2BA1" w14:textId="77777777" w:rsidTr="00672DE8">
        <w:trPr>
          <w:trHeight w:val="288"/>
        </w:trPr>
        <w:tc>
          <w:tcPr>
            <w:tcW w:w="443" w:type="pct"/>
            <w:tcBorders>
              <w:top w:val="nil"/>
              <w:left w:val="nil"/>
              <w:bottom w:val="nil"/>
              <w:right w:val="nil"/>
            </w:tcBorders>
            <w:shd w:val="clear" w:color="auto" w:fill="auto"/>
            <w:noWrap/>
            <w:vAlign w:val="bottom"/>
            <w:hideMark/>
          </w:tcPr>
          <w:p w14:paraId="23B5C5D6" w14:textId="77777777" w:rsidR="00672DE8" w:rsidRDefault="00672DE8">
            <w:pPr>
              <w:rPr>
                <w:sz w:val="20"/>
                <w:szCs w:val="20"/>
              </w:rPr>
            </w:pPr>
          </w:p>
        </w:tc>
        <w:tc>
          <w:tcPr>
            <w:tcW w:w="702" w:type="pct"/>
            <w:tcBorders>
              <w:top w:val="nil"/>
              <w:left w:val="nil"/>
              <w:bottom w:val="nil"/>
              <w:right w:val="nil"/>
            </w:tcBorders>
            <w:shd w:val="clear" w:color="auto" w:fill="auto"/>
            <w:vAlign w:val="center"/>
            <w:hideMark/>
          </w:tcPr>
          <w:p w14:paraId="0F736355" w14:textId="77777777" w:rsidR="00672DE8" w:rsidRDefault="00672DE8">
            <w:pPr>
              <w:rPr>
                <w:sz w:val="20"/>
                <w:szCs w:val="20"/>
              </w:rPr>
            </w:pPr>
          </w:p>
        </w:tc>
        <w:tc>
          <w:tcPr>
            <w:tcW w:w="1657" w:type="pct"/>
            <w:tcBorders>
              <w:top w:val="nil"/>
              <w:left w:val="single" w:sz="8" w:space="0" w:color="auto"/>
              <w:bottom w:val="single" w:sz="4" w:space="0" w:color="auto"/>
              <w:right w:val="single" w:sz="4" w:space="0" w:color="auto"/>
            </w:tcBorders>
            <w:shd w:val="clear" w:color="000000" w:fill="F2F2F2"/>
            <w:noWrap/>
            <w:vAlign w:val="center"/>
            <w:hideMark/>
          </w:tcPr>
          <w:p w14:paraId="58B67D62" w14:textId="77777777" w:rsidR="00672DE8" w:rsidRDefault="00672DE8">
            <w:pPr>
              <w:rPr>
                <w:rFonts w:ascii="Calibri" w:hAnsi="Calibri" w:cs="Calibri"/>
                <w:color w:val="000000"/>
              </w:rPr>
            </w:pPr>
            <w:r>
              <w:rPr>
                <w:rFonts w:ascii="Calibri" w:hAnsi="Calibri" w:cs="Calibri"/>
                <w:color w:val="000000"/>
              </w:rPr>
              <w:t>Normal Childbirth</w:t>
            </w:r>
          </w:p>
        </w:tc>
        <w:tc>
          <w:tcPr>
            <w:tcW w:w="504" w:type="pct"/>
            <w:tcBorders>
              <w:top w:val="single" w:sz="4" w:space="0" w:color="auto"/>
              <w:left w:val="nil"/>
              <w:bottom w:val="single" w:sz="4" w:space="0" w:color="auto"/>
              <w:right w:val="single" w:sz="8" w:space="0" w:color="auto"/>
            </w:tcBorders>
            <w:shd w:val="clear" w:color="auto" w:fill="auto"/>
            <w:noWrap/>
            <w:vAlign w:val="center"/>
            <w:hideMark/>
          </w:tcPr>
          <w:p w14:paraId="6BF4F9B5" w14:textId="77777777" w:rsidR="00672DE8" w:rsidRDefault="00672DE8">
            <w:pPr>
              <w:jc w:val="center"/>
              <w:rPr>
                <w:rFonts w:ascii="Calibri" w:hAnsi="Calibri" w:cs="Calibri"/>
                <w:color w:val="000000"/>
              </w:rPr>
            </w:pPr>
            <w:r>
              <w:rPr>
                <w:rFonts w:ascii="Calibri" w:hAnsi="Calibri" w:cs="Calibri"/>
                <w:color w:val="000000"/>
              </w:rPr>
              <w:t>Cover</w:t>
            </w:r>
          </w:p>
        </w:tc>
        <w:tc>
          <w:tcPr>
            <w:tcW w:w="437"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301C7E2E" w14:textId="77777777" w:rsidR="00672DE8" w:rsidRDefault="00672DE8">
            <w:pPr>
              <w:jc w:val="center"/>
              <w:rPr>
                <w:rFonts w:ascii="Calibri" w:hAnsi="Calibri" w:cs="Calibri"/>
                <w:color w:val="000000"/>
              </w:rPr>
            </w:pPr>
            <w:r>
              <w:rPr>
                <w:rFonts w:ascii="Calibri" w:hAnsi="Calibri" w:cs="Calibri"/>
                <w:color w:val="000000"/>
              </w:rPr>
              <w:t>Cover</w:t>
            </w:r>
          </w:p>
        </w:tc>
        <w:tc>
          <w:tcPr>
            <w:tcW w:w="317" w:type="pct"/>
            <w:tcBorders>
              <w:top w:val="nil"/>
              <w:left w:val="nil"/>
              <w:bottom w:val="nil"/>
              <w:right w:val="nil"/>
            </w:tcBorders>
            <w:shd w:val="clear" w:color="auto" w:fill="auto"/>
            <w:noWrap/>
            <w:vAlign w:val="center"/>
            <w:hideMark/>
          </w:tcPr>
          <w:p w14:paraId="50217411" w14:textId="77777777" w:rsidR="00672DE8" w:rsidRDefault="00672DE8">
            <w:pPr>
              <w:jc w:val="center"/>
              <w:rPr>
                <w:rFonts w:ascii="Calibri" w:hAnsi="Calibri" w:cs="Calibri"/>
                <w:color w:val="000000"/>
              </w:rPr>
            </w:pPr>
          </w:p>
        </w:tc>
        <w:tc>
          <w:tcPr>
            <w:tcW w:w="346" w:type="pct"/>
            <w:tcBorders>
              <w:top w:val="nil"/>
              <w:left w:val="nil"/>
              <w:bottom w:val="nil"/>
              <w:right w:val="nil"/>
            </w:tcBorders>
            <w:shd w:val="clear" w:color="auto" w:fill="auto"/>
            <w:noWrap/>
            <w:vAlign w:val="center"/>
            <w:hideMark/>
          </w:tcPr>
          <w:p w14:paraId="2E6E8359" w14:textId="77777777" w:rsidR="00672DE8" w:rsidRDefault="00672DE8">
            <w:pPr>
              <w:rPr>
                <w:sz w:val="20"/>
                <w:szCs w:val="20"/>
              </w:rPr>
            </w:pPr>
          </w:p>
        </w:tc>
        <w:tc>
          <w:tcPr>
            <w:tcW w:w="317" w:type="pct"/>
            <w:tcBorders>
              <w:top w:val="nil"/>
              <w:left w:val="nil"/>
              <w:bottom w:val="nil"/>
              <w:right w:val="nil"/>
            </w:tcBorders>
            <w:shd w:val="clear" w:color="auto" w:fill="auto"/>
            <w:noWrap/>
            <w:vAlign w:val="center"/>
            <w:hideMark/>
          </w:tcPr>
          <w:p w14:paraId="60B1B8A2" w14:textId="77777777" w:rsidR="00672DE8" w:rsidRDefault="00672DE8">
            <w:pPr>
              <w:rPr>
                <w:sz w:val="20"/>
                <w:szCs w:val="20"/>
              </w:rPr>
            </w:pPr>
          </w:p>
        </w:tc>
        <w:tc>
          <w:tcPr>
            <w:tcW w:w="276" w:type="pct"/>
            <w:tcBorders>
              <w:top w:val="nil"/>
              <w:left w:val="nil"/>
              <w:bottom w:val="nil"/>
              <w:right w:val="nil"/>
            </w:tcBorders>
            <w:shd w:val="clear" w:color="auto" w:fill="auto"/>
            <w:noWrap/>
            <w:vAlign w:val="center"/>
            <w:hideMark/>
          </w:tcPr>
          <w:p w14:paraId="1D050DBF" w14:textId="77777777" w:rsidR="00672DE8" w:rsidRDefault="00672DE8">
            <w:pPr>
              <w:rPr>
                <w:sz w:val="20"/>
                <w:szCs w:val="20"/>
              </w:rPr>
            </w:pPr>
          </w:p>
        </w:tc>
      </w:tr>
      <w:tr w:rsidR="00672DE8" w14:paraId="20637117" w14:textId="77777777" w:rsidTr="00672DE8">
        <w:trPr>
          <w:trHeight w:val="288"/>
        </w:trPr>
        <w:tc>
          <w:tcPr>
            <w:tcW w:w="443" w:type="pct"/>
            <w:tcBorders>
              <w:top w:val="nil"/>
              <w:left w:val="nil"/>
              <w:bottom w:val="nil"/>
              <w:right w:val="nil"/>
            </w:tcBorders>
            <w:shd w:val="clear" w:color="auto" w:fill="auto"/>
            <w:noWrap/>
            <w:vAlign w:val="bottom"/>
            <w:hideMark/>
          </w:tcPr>
          <w:p w14:paraId="56AFB81F" w14:textId="77777777" w:rsidR="00672DE8" w:rsidRDefault="00672DE8">
            <w:pPr>
              <w:rPr>
                <w:sz w:val="20"/>
                <w:szCs w:val="20"/>
              </w:rPr>
            </w:pPr>
          </w:p>
        </w:tc>
        <w:tc>
          <w:tcPr>
            <w:tcW w:w="702" w:type="pct"/>
            <w:tcBorders>
              <w:top w:val="nil"/>
              <w:left w:val="nil"/>
              <w:bottom w:val="nil"/>
              <w:right w:val="nil"/>
            </w:tcBorders>
            <w:shd w:val="clear" w:color="auto" w:fill="auto"/>
            <w:vAlign w:val="center"/>
            <w:hideMark/>
          </w:tcPr>
          <w:p w14:paraId="2E376809" w14:textId="77777777" w:rsidR="00672DE8" w:rsidRDefault="00672DE8">
            <w:pPr>
              <w:rPr>
                <w:sz w:val="20"/>
                <w:szCs w:val="20"/>
              </w:rPr>
            </w:pPr>
          </w:p>
        </w:tc>
        <w:tc>
          <w:tcPr>
            <w:tcW w:w="1657" w:type="pct"/>
            <w:tcBorders>
              <w:top w:val="nil"/>
              <w:left w:val="single" w:sz="8" w:space="0" w:color="auto"/>
              <w:bottom w:val="single" w:sz="4" w:space="0" w:color="auto"/>
              <w:right w:val="single" w:sz="4" w:space="0" w:color="auto"/>
            </w:tcBorders>
            <w:shd w:val="clear" w:color="000000" w:fill="F2F2F2"/>
            <w:noWrap/>
            <w:vAlign w:val="center"/>
            <w:hideMark/>
          </w:tcPr>
          <w:p w14:paraId="1E9EF4E4" w14:textId="77777777" w:rsidR="00672DE8" w:rsidRDefault="00672DE8">
            <w:pPr>
              <w:rPr>
                <w:rFonts w:ascii="Calibri" w:hAnsi="Calibri" w:cs="Calibri"/>
                <w:color w:val="000000"/>
              </w:rPr>
            </w:pPr>
            <w:r>
              <w:rPr>
                <w:rFonts w:ascii="Calibri" w:hAnsi="Calibri" w:cs="Calibri"/>
                <w:color w:val="000000"/>
              </w:rPr>
              <w:t>Pre-Ex</w:t>
            </w:r>
          </w:p>
        </w:tc>
        <w:tc>
          <w:tcPr>
            <w:tcW w:w="504" w:type="pct"/>
            <w:tcBorders>
              <w:top w:val="single" w:sz="4" w:space="0" w:color="auto"/>
              <w:left w:val="nil"/>
              <w:bottom w:val="single" w:sz="4" w:space="0" w:color="auto"/>
              <w:right w:val="single" w:sz="8" w:space="0" w:color="auto"/>
            </w:tcBorders>
            <w:shd w:val="clear" w:color="auto" w:fill="auto"/>
            <w:noWrap/>
            <w:vAlign w:val="center"/>
            <w:hideMark/>
          </w:tcPr>
          <w:p w14:paraId="53259D94" w14:textId="77777777" w:rsidR="00672DE8" w:rsidRDefault="00672DE8">
            <w:pPr>
              <w:jc w:val="center"/>
              <w:rPr>
                <w:rFonts w:ascii="Calibri" w:hAnsi="Calibri" w:cs="Calibri"/>
                <w:color w:val="000000"/>
              </w:rPr>
            </w:pPr>
            <w:r>
              <w:rPr>
                <w:rFonts w:ascii="Calibri" w:hAnsi="Calibri" w:cs="Calibri"/>
                <w:color w:val="000000"/>
              </w:rPr>
              <w:t>0/0</w:t>
            </w:r>
          </w:p>
        </w:tc>
        <w:tc>
          <w:tcPr>
            <w:tcW w:w="437"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651B0CEE" w14:textId="77777777" w:rsidR="00672DE8" w:rsidRDefault="00672DE8">
            <w:pPr>
              <w:jc w:val="center"/>
              <w:rPr>
                <w:rFonts w:ascii="Calibri" w:hAnsi="Calibri" w:cs="Calibri"/>
                <w:color w:val="000000"/>
              </w:rPr>
            </w:pPr>
            <w:r>
              <w:rPr>
                <w:rFonts w:ascii="Calibri" w:hAnsi="Calibri" w:cs="Calibri"/>
                <w:color w:val="000000"/>
              </w:rPr>
              <w:t>0/0</w:t>
            </w:r>
          </w:p>
        </w:tc>
        <w:tc>
          <w:tcPr>
            <w:tcW w:w="317" w:type="pct"/>
            <w:tcBorders>
              <w:top w:val="nil"/>
              <w:left w:val="nil"/>
              <w:bottom w:val="nil"/>
              <w:right w:val="nil"/>
            </w:tcBorders>
            <w:shd w:val="clear" w:color="auto" w:fill="auto"/>
            <w:noWrap/>
            <w:vAlign w:val="center"/>
            <w:hideMark/>
          </w:tcPr>
          <w:p w14:paraId="59CC0251" w14:textId="77777777" w:rsidR="00672DE8" w:rsidRDefault="00672DE8">
            <w:pPr>
              <w:jc w:val="center"/>
              <w:rPr>
                <w:rFonts w:ascii="Calibri" w:hAnsi="Calibri" w:cs="Calibri"/>
                <w:color w:val="000000"/>
              </w:rPr>
            </w:pPr>
          </w:p>
        </w:tc>
        <w:tc>
          <w:tcPr>
            <w:tcW w:w="346" w:type="pct"/>
            <w:tcBorders>
              <w:top w:val="nil"/>
              <w:left w:val="nil"/>
              <w:bottom w:val="nil"/>
              <w:right w:val="nil"/>
            </w:tcBorders>
            <w:shd w:val="clear" w:color="auto" w:fill="auto"/>
            <w:noWrap/>
            <w:vAlign w:val="center"/>
            <w:hideMark/>
          </w:tcPr>
          <w:p w14:paraId="0281C0EF" w14:textId="77777777" w:rsidR="00672DE8" w:rsidRDefault="00672DE8">
            <w:pPr>
              <w:rPr>
                <w:sz w:val="20"/>
                <w:szCs w:val="20"/>
              </w:rPr>
            </w:pPr>
          </w:p>
        </w:tc>
        <w:tc>
          <w:tcPr>
            <w:tcW w:w="317" w:type="pct"/>
            <w:tcBorders>
              <w:top w:val="nil"/>
              <w:left w:val="nil"/>
              <w:bottom w:val="nil"/>
              <w:right w:val="nil"/>
            </w:tcBorders>
            <w:shd w:val="clear" w:color="auto" w:fill="auto"/>
            <w:noWrap/>
            <w:vAlign w:val="center"/>
            <w:hideMark/>
          </w:tcPr>
          <w:p w14:paraId="46D34CB1" w14:textId="77777777" w:rsidR="00672DE8" w:rsidRDefault="00672DE8">
            <w:pPr>
              <w:rPr>
                <w:sz w:val="20"/>
                <w:szCs w:val="20"/>
              </w:rPr>
            </w:pPr>
          </w:p>
        </w:tc>
        <w:tc>
          <w:tcPr>
            <w:tcW w:w="276" w:type="pct"/>
            <w:tcBorders>
              <w:top w:val="nil"/>
              <w:left w:val="nil"/>
              <w:bottom w:val="nil"/>
              <w:right w:val="nil"/>
            </w:tcBorders>
            <w:shd w:val="clear" w:color="auto" w:fill="auto"/>
            <w:noWrap/>
            <w:vAlign w:val="center"/>
            <w:hideMark/>
          </w:tcPr>
          <w:p w14:paraId="3332012A" w14:textId="77777777" w:rsidR="00672DE8" w:rsidRDefault="00672DE8">
            <w:pPr>
              <w:rPr>
                <w:sz w:val="20"/>
                <w:szCs w:val="20"/>
              </w:rPr>
            </w:pPr>
          </w:p>
        </w:tc>
      </w:tr>
      <w:tr w:rsidR="00672DE8" w14:paraId="5B322C3C" w14:textId="77777777" w:rsidTr="00672DE8">
        <w:trPr>
          <w:trHeight w:val="288"/>
        </w:trPr>
        <w:tc>
          <w:tcPr>
            <w:tcW w:w="443" w:type="pct"/>
            <w:tcBorders>
              <w:top w:val="nil"/>
              <w:left w:val="nil"/>
              <w:bottom w:val="nil"/>
              <w:right w:val="nil"/>
            </w:tcBorders>
            <w:shd w:val="clear" w:color="auto" w:fill="auto"/>
            <w:noWrap/>
            <w:vAlign w:val="bottom"/>
            <w:hideMark/>
          </w:tcPr>
          <w:p w14:paraId="21F6481D" w14:textId="77777777" w:rsidR="00672DE8" w:rsidRDefault="00672DE8">
            <w:pPr>
              <w:rPr>
                <w:sz w:val="20"/>
                <w:szCs w:val="20"/>
              </w:rPr>
            </w:pPr>
          </w:p>
        </w:tc>
        <w:tc>
          <w:tcPr>
            <w:tcW w:w="702" w:type="pct"/>
            <w:tcBorders>
              <w:top w:val="nil"/>
              <w:left w:val="nil"/>
              <w:bottom w:val="nil"/>
              <w:right w:val="nil"/>
            </w:tcBorders>
            <w:shd w:val="clear" w:color="auto" w:fill="auto"/>
            <w:vAlign w:val="center"/>
            <w:hideMark/>
          </w:tcPr>
          <w:p w14:paraId="00394254" w14:textId="77777777" w:rsidR="00672DE8" w:rsidRDefault="00672DE8">
            <w:pPr>
              <w:rPr>
                <w:sz w:val="20"/>
                <w:szCs w:val="20"/>
              </w:rPr>
            </w:pPr>
          </w:p>
        </w:tc>
        <w:tc>
          <w:tcPr>
            <w:tcW w:w="1657" w:type="pct"/>
            <w:tcBorders>
              <w:top w:val="nil"/>
              <w:left w:val="single" w:sz="8" w:space="0" w:color="auto"/>
              <w:bottom w:val="single" w:sz="4" w:space="0" w:color="auto"/>
              <w:right w:val="single" w:sz="4" w:space="0" w:color="auto"/>
            </w:tcBorders>
            <w:shd w:val="clear" w:color="000000" w:fill="F2F2F2"/>
            <w:noWrap/>
            <w:vAlign w:val="center"/>
            <w:hideMark/>
          </w:tcPr>
          <w:p w14:paraId="2FB23010" w14:textId="77777777" w:rsidR="00672DE8" w:rsidRDefault="00672DE8">
            <w:pPr>
              <w:rPr>
                <w:rFonts w:ascii="Calibri" w:hAnsi="Calibri" w:cs="Calibri"/>
                <w:color w:val="000000"/>
              </w:rPr>
            </w:pPr>
            <w:r>
              <w:rPr>
                <w:rFonts w:ascii="Calibri" w:hAnsi="Calibri" w:cs="Calibri"/>
                <w:color w:val="000000"/>
              </w:rPr>
              <w:t>Does Pre-Ex include normal childbirth?</w:t>
            </w:r>
          </w:p>
        </w:tc>
        <w:tc>
          <w:tcPr>
            <w:tcW w:w="504" w:type="pct"/>
            <w:tcBorders>
              <w:top w:val="single" w:sz="4" w:space="0" w:color="auto"/>
              <w:left w:val="nil"/>
              <w:bottom w:val="single" w:sz="4" w:space="0" w:color="auto"/>
              <w:right w:val="single" w:sz="8" w:space="0" w:color="auto"/>
            </w:tcBorders>
            <w:shd w:val="clear" w:color="auto" w:fill="auto"/>
            <w:noWrap/>
            <w:vAlign w:val="center"/>
            <w:hideMark/>
          </w:tcPr>
          <w:p w14:paraId="61EA9B58" w14:textId="77777777" w:rsidR="00672DE8" w:rsidRDefault="00672DE8">
            <w:pPr>
              <w:jc w:val="center"/>
              <w:rPr>
                <w:rFonts w:ascii="Calibri" w:hAnsi="Calibri" w:cs="Calibri"/>
                <w:color w:val="000000"/>
              </w:rPr>
            </w:pPr>
            <w:r>
              <w:rPr>
                <w:rFonts w:ascii="Calibri" w:hAnsi="Calibri" w:cs="Calibri"/>
                <w:color w:val="000000"/>
              </w:rPr>
              <w:t>N</w:t>
            </w:r>
          </w:p>
        </w:tc>
        <w:tc>
          <w:tcPr>
            <w:tcW w:w="437"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00567CC7" w14:textId="77777777" w:rsidR="00672DE8" w:rsidRDefault="00672DE8">
            <w:pPr>
              <w:jc w:val="center"/>
              <w:rPr>
                <w:rFonts w:ascii="Calibri" w:hAnsi="Calibri" w:cs="Calibri"/>
                <w:color w:val="000000"/>
              </w:rPr>
            </w:pPr>
            <w:r>
              <w:rPr>
                <w:rFonts w:ascii="Calibri" w:hAnsi="Calibri" w:cs="Calibri"/>
                <w:color w:val="000000"/>
              </w:rPr>
              <w:t>N</w:t>
            </w:r>
          </w:p>
        </w:tc>
        <w:tc>
          <w:tcPr>
            <w:tcW w:w="317" w:type="pct"/>
            <w:tcBorders>
              <w:top w:val="nil"/>
              <w:left w:val="nil"/>
              <w:bottom w:val="nil"/>
              <w:right w:val="nil"/>
            </w:tcBorders>
            <w:shd w:val="clear" w:color="auto" w:fill="auto"/>
            <w:noWrap/>
            <w:vAlign w:val="center"/>
            <w:hideMark/>
          </w:tcPr>
          <w:p w14:paraId="10FD90CC" w14:textId="77777777" w:rsidR="00672DE8" w:rsidRDefault="00672DE8">
            <w:pPr>
              <w:jc w:val="center"/>
              <w:rPr>
                <w:rFonts w:ascii="Calibri" w:hAnsi="Calibri" w:cs="Calibri"/>
                <w:color w:val="000000"/>
              </w:rPr>
            </w:pPr>
          </w:p>
        </w:tc>
        <w:tc>
          <w:tcPr>
            <w:tcW w:w="346" w:type="pct"/>
            <w:tcBorders>
              <w:top w:val="nil"/>
              <w:left w:val="nil"/>
              <w:bottom w:val="nil"/>
              <w:right w:val="nil"/>
            </w:tcBorders>
            <w:shd w:val="clear" w:color="auto" w:fill="auto"/>
            <w:noWrap/>
            <w:vAlign w:val="center"/>
            <w:hideMark/>
          </w:tcPr>
          <w:p w14:paraId="6AA8A5EB" w14:textId="77777777" w:rsidR="00672DE8" w:rsidRDefault="00672DE8">
            <w:pPr>
              <w:rPr>
                <w:sz w:val="20"/>
                <w:szCs w:val="20"/>
              </w:rPr>
            </w:pPr>
          </w:p>
        </w:tc>
        <w:tc>
          <w:tcPr>
            <w:tcW w:w="317" w:type="pct"/>
            <w:tcBorders>
              <w:top w:val="nil"/>
              <w:left w:val="nil"/>
              <w:bottom w:val="nil"/>
              <w:right w:val="nil"/>
            </w:tcBorders>
            <w:shd w:val="clear" w:color="auto" w:fill="auto"/>
            <w:noWrap/>
            <w:vAlign w:val="center"/>
            <w:hideMark/>
          </w:tcPr>
          <w:p w14:paraId="62F21F56" w14:textId="77777777" w:rsidR="00672DE8" w:rsidRDefault="00672DE8">
            <w:pPr>
              <w:rPr>
                <w:sz w:val="20"/>
                <w:szCs w:val="20"/>
              </w:rPr>
            </w:pPr>
          </w:p>
        </w:tc>
        <w:tc>
          <w:tcPr>
            <w:tcW w:w="276" w:type="pct"/>
            <w:tcBorders>
              <w:top w:val="nil"/>
              <w:left w:val="nil"/>
              <w:bottom w:val="nil"/>
              <w:right w:val="nil"/>
            </w:tcBorders>
            <w:shd w:val="clear" w:color="auto" w:fill="auto"/>
            <w:noWrap/>
            <w:vAlign w:val="center"/>
            <w:hideMark/>
          </w:tcPr>
          <w:p w14:paraId="7DA91907" w14:textId="77777777" w:rsidR="00672DE8" w:rsidRDefault="00672DE8">
            <w:pPr>
              <w:rPr>
                <w:sz w:val="20"/>
                <w:szCs w:val="20"/>
              </w:rPr>
            </w:pPr>
          </w:p>
        </w:tc>
      </w:tr>
      <w:tr w:rsidR="00672DE8" w14:paraId="0093E884" w14:textId="77777777" w:rsidTr="00672DE8">
        <w:trPr>
          <w:trHeight w:val="288"/>
        </w:trPr>
        <w:tc>
          <w:tcPr>
            <w:tcW w:w="443" w:type="pct"/>
            <w:tcBorders>
              <w:top w:val="nil"/>
              <w:left w:val="nil"/>
              <w:bottom w:val="nil"/>
              <w:right w:val="nil"/>
            </w:tcBorders>
            <w:shd w:val="clear" w:color="auto" w:fill="auto"/>
            <w:noWrap/>
            <w:vAlign w:val="bottom"/>
            <w:hideMark/>
          </w:tcPr>
          <w:p w14:paraId="2ED7DC07" w14:textId="77777777" w:rsidR="00672DE8" w:rsidRDefault="00672DE8">
            <w:pPr>
              <w:rPr>
                <w:sz w:val="20"/>
                <w:szCs w:val="20"/>
              </w:rPr>
            </w:pPr>
          </w:p>
        </w:tc>
        <w:tc>
          <w:tcPr>
            <w:tcW w:w="702" w:type="pct"/>
            <w:tcBorders>
              <w:top w:val="nil"/>
              <w:left w:val="nil"/>
              <w:bottom w:val="nil"/>
              <w:right w:val="nil"/>
            </w:tcBorders>
            <w:shd w:val="clear" w:color="auto" w:fill="auto"/>
            <w:vAlign w:val="center"/>
            <w:hideMark/>
          </w:tcPr>
          <w:p w14:paraId="2A20D767" w14:textId="77777777" w:rsidR="00672DE8" w:rsidRDefault="00672DE8">
            <w:pPr>
              <w:rPr>
                <w:sz w:val="20"/>
                <w:szCs w:val="20"/>
              </w:rPr>
            </w:pPr>
          </w:p>
        </w:tc>
        <w:tc>
          <w:tcPr>
            <w:tcW w:w="1657" w:type="pct"/>
            <w:tcBorders>
              <w:top w:val="nil"/>
              <w:left w:val="single" w:sz="8" w:space="0" w:color="auto"/>
              <w:bottom w:val="single" w:sz="4" w:space="0" w:color="auto"/>
              <w:right w:val="single" w:sz="4" w:space="0" w:color="auto"/>
            </w:tcBorders>
            <w:shd w:val="clear" w:color="000000" w:fill="F2F2F2"/>
            <w:noWrap/>
            <w:vAlign w:val="center"/>
            <w:hideMark/>
          </w:tcPr>
          <w:p w14:paraId="48F4629C" w14:textId="77777777" w:rsidR="00672DE8" w:rsidRDefault="00672DE8">
            <w:pPr>
              <w:rPr>
                <w:rFonts w:ascii="Calibri" w:hAnsi="Calibri" w:cs="Calibri"/>
                <w:color w:val="000000"/>
              </w:rPr>
            </w:pPr>
            <w:r>
              <w:rPr>
                <w:rFonts w:ascii="Calibri" w:hAnsi="Calibri" w:cs="Calibri"/>
                <w:color w:val="000000"/>
              </w:rPr>
              <w:t>Elimination Period</w:t>
            </w:r>
          </w:p>
        </w:tc>
        <w:tc>
          <w:tcPr>
            <w:tcW w:w="504" w:type="pct"/>
            <w:tcBorders>
              <w:top w:val="single" w:sz="4" w:space="0" w:color="auto"/>
              <w:left w:val="nil"/>
              <w:bottom w:val="single" w:sz="4" w:space="0" w:color="auto"/>
              <w:right w:val="single" w:sz="8" w:space="0" w:color="auto"/>
            </w:tcBorders>
            <w:shd w:val="clear" w:color="auto" w:fill="auto"/>
            <w:noWrap/>
            <w:vAlign w:val="center"/>
            <w:hideMark/>
          </w:tcPr>
          <w:p w14:paraId="6277CC7E" w14:textId="77777777" w:rsidR="00672DE8" w:rsidRDefault="00672DE8">
            <w:pPr>
              <w:jc w:val="center"/>
              <w:rPr>
                <w:rFonts w:ascii="Calibri" w:hAnsi="Calibri" w:cs="Calibri"/>
                <w:color w:val="000000"/>
              </w:rPr>
            </w:pPr>
            <w:r>
              <w:rPr>
                <w:rFonts w:ascii="Calibri" w:hAnsi="Calibri" w:cs="Calibri"/>
                <w:color w:val="000000"/>
              </w:rPr>
              <w:t>None</w:t>
            </w:r>
          </w:p>
        </w:tc>
        <w:tc>
          <w:tcPr>
            <w:tcW w:w="437"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28ECE51A" w14:textId="77777777" w:rsidR="00672DE8" w:rsidRDefault="00672DE8">
            <w:pPr>
              <w:jc w:val="center"/>
              <w:rPr>
                <w:rFonts w:ascii="Calibri" w:hAnsi="Calibri" w:cs="Calibri"/>
                <w:color w:val="000000"/>
              </w:rPr>
            </w:pPr>
            <w:r>
              <w:rPr>
                <w:rFonts w:ascii="Calibri" w:hAnsi="Calibri" w:cs="Calibri"/>
                <w:color w:val="000000"/>
              </w:rPr>
              <w:t>None</w:t>
            </w:r>
          </w:p>
        </w:tc>
        <w:tc>
          <w:tcPr>
            <w:tcW w:w="317" w:type="pct"/>
            <w:tcBorders>
              <w:top w:val="nil"/>
              <w:left w:val="nil"/>
              <w:bottom w:val="nil"/>
              <w:right w:val="nil"/>
            </w:tcBorders>
            <w:shd w:val="clear" w:color="auto" w:fill="auto"/>
            <w:noWrap/>
            <w:vAlign w:val="center"/>
            <w:hideMark/>
          </w:tcPr>
          <w:p w14:paraId="231DDC6E" w14:textId="77777777" w:rsidR="00672DE8" w:rsidRDefault="00672DE8">
            <w:pPr>
              <w:jc w:val="center"/>
              <w:rPr>
                <w:rFonts w:ascii="Calibri" w:hAnsi="Calibri" w:cs="Calibri"/>
                <w:color w:val="000000"/>
              </w:rPr>
            </w:pPr>
          </w:p>
        </w:tc>
        <w:tc>
          <w:tcPr>
            <w:tcW w:w="346" w:type="pct"/>
            <w:tcBorders>
              <w:top w:val="nil"/>
              <w:left w:val="nil"/>
              <w:bottom w:val="nil"/>
              <w:right w:val="nil"/>
            </w:tcBorders>
            <w:shd w:val="clear" w:color="auto" w:fill="auto"/>
            <w:noWrap/>
            <w:vAlign w:val="center"/>
            <w:hideMark/>
          </w:tcPr>
          <w:p w14:paraId="4B9E3476" w14:textId="77777777" w:rsidR="00672DE8" w:rsidRDefault="00672DE8">
            <w:pPr>
              <w:rPr>
                <w:sz w:val="20"/>
                <w:szCs w:val="20"/>
              </w:rPr>
            </w:pPr>
          </w:p>
        </w:tc>
        <w:tc>
          <w:tcPr>
            <w:tcW w:w="317" w:type="pct"/>
            <w:tcBorders>
              <w:top w:val="nil"/>
              <w:left w:val="nil"/>
              <w:bottom w:val="nil"/>
              <w:right w:val="nil"/>
            </w:tcBorders>
            <w:shd w:val="clear" w:color="auto" w:fill="auto"/>
            <w:noWrap/>
            <w:vAlign w:val="center"/>
            <w:hideMark/>
          </w:tcPr>
          <w:p w14:paraId="0F4F7E2B" w14:textId="77777777" w:rsidR="00672DE8" w:rsidRDefault="00672DE8">
            <w:pPr>
              <w:rPr>
                <w:sz w:val="20"/>
                <w:szCs w:val="20"/>
              </w:rPr>
            </w:pPr>
          </w:p>
        </w:tc>
        <w:tc>
          <w:tcPr>
            <w:tcW w:w="276" w:type="pct"/>
            <w:tcBorders>
              <w:top w:val="nil"/>
              <w:left w:val="nil"/>
              <w:bottom w:val="nil"/>
              <w:right w:val="nil"/>
            </w:tcBorders>
            <w:shd w:val="clear" w:color="auto" w:fill="auto"/>
            <w:noWrap/>
            <w:vAlign w:val="center"/>
            <w:hideMark/>
          </w:tcPr>
          <w:p w14:paraId="77A7EF4A" w14:textId="77777777" w:rsidR="00672DE8" w:rsidRDefault="00672DE8">
            <w:pPr>
              <w:rPr>
                <w:sz w:val="20"/>
                <w:szCs w:val="20"/>
              </w:rPr>
            </w:pPr>
          </w:p>
        </w:tc>
      </w:tr>
      <w:tr w:rsidR="00672DE8" w14:paraId="7377EF57" w14:textId="77777777" w:rsidTr="00672DE8">
        <w:trPr>
          <w:trHeight w:val="288"/>
        </w:trPr>
        <w:tc>
          <w:tcPr>
            <w:tcW w:w="443" w:type="pct"/>
            <w:tcBorders>
              <w:top w:val="nil"/>
              <w:left w:val="nil"/>
              <w:bottom w:val="nil"/>
              <w:right w:val="nil"/>
            </w:tcBorders>
            <w:shd w:val="clear" w:color="auto" w:fill="auto"/>
            <w:noWrap/>
            <w:vAlign w:val="bottom"/>
            <w:hideMark/>
          </w:tcPr>
          <w:p w14:paraId="454BC288" w14:textId="77777777" w:rsidR="00672DE8" w:rsidRDefault="00672DE8">
            <w:pPr>
              <w:rPr>
                <w:sz w:val="20"/>
                <w:szCs w:val="20"/>
              </w:rPr>
            </w:pPr>
          </w:p>
        </w:tc>
        <w:tc>
          <w:tcPr>
            <w:tcW w:w="702" w:type="pct"/>
            <w:tcBorders>
              <w:top w:val="nil"/>
              <w:left w:val="nil"/>
              <w:bottom w:val="nil"/>
              <w:right w:val="nil"/>
            </w:tcBorders>
            <w:shd w:val="clear" w:color="auto" w:fill="auto"/>
            <w:vAlign w:val="center"/>
            <w:hideMark/>
          </w:tcPr>
          <w:p w14:paraId="0672A631" w14:textId="77777777" w:rsidR="00672DE8" w:rsidRDefault="00672DE8">
            <w:pPr>
              <w:rPr>
                <w:sz w:val="20"/>
                <w:szCs w:val="20"/>
              </w:rPr>
            </w:pPr>
          </w:p>
        </w:tc>
        <w:tc>
          <w:tcPr>
            <w:tcW w:w="1657" w:type="pct"/>
            <w:tcBorders>
              <w:top w:val="nil"/>
              <w:left w:val="single" w:sz="8" w:space="0" w:color="auto"/>
              <w:bottom w:val="single" w:sz="4" w:space="0" w:color="auto"/>
              <w:right w:val="single" w:sz="4" w:space="0" w:color="auto"/>
            </w:tcBorders>
            <w:shd w:val="clear" w:color="000000" w:fill="F2F2F2"/>
            <w:noWrap/>
            <w:vAlign w:val="center"/>
            <w:hideMark/>
          </w:tcPr>
          <w:p w14:paraId="775E4904" w14:textId="77777777" w:rsidR="00672DE8" w:rsidRDefault="00672DE8">
            <w:pPr>
              <w:rPr>
                <w:rFonts w:ascii="Calibri" w:hAnsi="Calibri" w:cs="Calibri"/>
                <w:color w:val="000000"/>
              </w:rPr>
            </w:pPr>
            <w:r>
              <w:rPr>
                <w:rFonts w:ascii="Calibri" w:hAnsi="Calibri" w:cs="Calibri"/>
                <w:color w:val="000000"/>
              </w:rPr>
              <w:t>Expected Participation (Default = X%)</w:t>
            </w:r>
          </w:p>
        </w:tc>
        <w:tc>
          <w:tcPr>
            <w:tcW w:w="504" w:type="pct"/>
            <w:tcBorders>
              <w:top w:val="single" w:sz="4" w:space="0" w:color="auto"/>
              <w:left w:val="nil"/>
              <w:bottom w:val="single" w:sz="4" w:space="0" w:color="auto"/>
              <w:right w:val="single" w:sz="8" w:space="0" w:color="auto"/>
            </w:tcBorders>
            <w:shd w:val="clear" w:color="auto" w:fill="auto"/>
            <w:noWrap/>
            <w:vAlign w:val="center"/>
            <w:hideMark/>
          </w:tcPr>
          <w:p w14:paraId="77240687" w14:textId="77777777" w:rsidR="00672DE8" w:rsidRDefault="00672DE8">
            <w:pPr>
              <w:jc w:val="center"/>
              <w:rPr>
                <w:rFonts w:ascii="Calibri" w:hAnsi="Calibri" w:cs="Calibri"/>
                <w:color w:val="000000"/>
              </w:rPr>
            </w:pPr>
            <w:r>
              <w:rPr>
                <w:rFonts w:ascii="Calibri" w:hAnsi="Calibri" w:cs="Calibri"/>
                <w:color w:val="000000"/>
              </w:rPr>
              <w:t> </w:t>
            </w:r>
          </w:p>
        </w:tc>
        <w:tc>
          <w:tcPr>
            <w:tcW w:w="437"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3C1B4E6C" w14:textId="77777777" w:rsidR="00672DE8" w:rsidRDefault="00672DE8">
            <w:pPr>
              <w:jc w:val="center"/>
              <w:rPr>
                <w:rFonts w:ascii="Calibri" w:hAnsi="Calibri" w:cs="Calibri"/>
                <w:color w:val="000000"/>
              </w:rPr>
            </w:pPr>
            <w:r>
              <w:rPr>
                <w:rFonts w:ascii="Calibri" w:hAnsi="Calibri" w:cs="Calibri"/>
                <w:color w:val="000000"/>
              </w:rPr>
              <w:t>5%</w:t>
            </w:r>
          </w:p>
        </w:tc>
        <w:tc>
          <w:tcPr>
            <w:tcW w:w="317" w:type="pct"/>
            <w:tcBorders>
              <w:top w:val="nil"/>
              <w:left w:val="nil"/>
              <w:bottom w:val="nil"/>
              <w:right w:val="nil"/>
            </w:tcBorders>
            <w:shd w:val="clear" w:color="auto" w:fill="auto"/>
            <w:noWrap/>
            <w:vAlign w:val="center"/>
            <w:hideMark/>
          </w:tcPr>
          <w:p w14:paraId="7E9C55EE" w14:textId="77777777" w:rsidR="00672DE8" w:rsidRDefault="00672DE8">
            <w:pPr>
              <w:jc w:val="center"/>
              <w:rPr>
                <w:rFonts w:ascii="Calibri" w:hAnsi="Calibri" w:cs="Calibri"/>
                <w:color w:val="000000"/>
              </w:rPr>
            </w:pPr>
          </w:p>
        </w:tc>
        <w:tc>
          <w:tcPr>
            <w:tcW w:w="346" w:type="pct"/>
            <w:tcBorders>
              <w:top w:val="nil"/>
              <w:left w:val="nil"/>
              <w:bottom w:val="nil"/>
              <w:right w:val="nil"/>
            </w:tcBorders>
            <w:shd w:val="clear" w:color="auto" w:fill="auto"/>
            <w:noWrap/>
            <w:vAlign w:val="center"/>
            <w:hideMark/>
          </w:tcPr>
          <w:p w14:paraId="4E997D5A" w14:textId="77777777" w:rsidR="00672DE8" w:rsidRDefault="00672DE8">
            <w:pPr>
              <w:rPr>
                <w:sz w:val="20"/>
                <w:szCs w:val="20"/>
              </w:rPr>
            </w:pPr>
          </w:p>
        </w:tc>
        <w:tc>
          <w:tcPr>
            <w:tcW w:w="317" w:type="pct"/>
            <w:tcBorders>
              <w:top w:val="nil"/>
              <w:left w:val="nil"/>
              <w:bottom w:val="nil"/>
              <w:right w:val="nil"/>
            </w:tcBorders>
            <w:shd w:val="clear" w:color="auto" w:fill="auto"/>
            <w:noWrap/>
            <w:vAlign w:val="center"/>
            <w:hideMark/>
          </w:tcPr>
          <w:p w14:paraId="716AC321" w14:textId="77777777" w:rsidR="00672DE8" w:rsidRDefault="00672DE8">
            <w:pPr>
              <w:rPr>
                <w:sz w:val="20"/>
                <w:szCs w:val="20"/>
              </w:rPr>
            </w:pPr>
          </w:p>
        </w:tc>
        <w:tc>
          <w:tcPr>
            <w:tcW w:w="276" w:type="pct"/>
            <w:tcBorders>
              <w:top w:val="nil"/>
              <w:left w:val="nil"/>
              <w:bottom w:val="nil"/>
              <w:right w:val="nil"/>
            </w:tcBorders>
            <w:shd w:val="clear" w:color="auto" w:fill="auto"/>
            <w:noWrap/>
            <w:vAlign w:val="center"/>
            <w:hideMark/>
          </w:tcPr>
          <w:p w14:paraId="27CCB63C" w14:textId="77777777" w:rsidR="00672DE8" w:rsidRDefault="00672DE8">
            <w:pPr>
              <w:rPr>
                <w:sz w:val="20"/>
                <w:szCs w:val="20"/>
              </w:rPr>
            </w:pPr>
          </w:p>
        </w:tc>
      </w:tr>
      <w:tr w:rsidR="00672DE8" w14:paraId="4BF5AAF9" w14:textId="77777777" w:rsidTr="00672DE8">
        <w:trPr>
          <w:trHeight w:val="288"/>
        </w:trPr>
        <w:tc>
          <w:tcPr>
            <w:tcW w:w="443" w:type="pct"/>
            <w:tcBorders>
              <w:top w:val="nil"/>
              <w:left w:val="nil"/>
              <w:bottom w:val="nil"/>
              <w:right w:val="nil"/>
            </w:tcBorders>
            <w:shd w:val="clear" w:color="auto" w:fill="auto"/>
            <w:noWrap/>
            <w:vAlign w:val="bottom"/>
            <w:hideMark/>
          </w:tcPr>
          <w:p w14:paraId="5B25CAC0" w14:textId="77777777" w:rsidR="00672DE8" w:rsidRDefault="00672DE8">
            <w:pPr>
              <w:rPr>
                <w:sz w:val="20"/>
                <w:szCs w:val="20"/>
              </w:rPr>
            </w:pPr>
          </w:p>
        </w:tc>
        <w:tc>
          <w:tcPr>
            <w:tcW w:w="702" w:type="pct"/>
            <w:tcBorders>
              <w:top w:val="nil"/>
              <w:left w:val="nil"/>
              <w:bottom w:val="nil"/>
              <w:right w:val="nil"/>
            </w:tcBorders>
            <w:shd w:val="clear" w:color="auto" w:fill="auto"/>
            <w:vAlign w:val="center"/>
            <w:hideMark/>
          </w:tcPr>
          <w:p w14:paraId="53E00230" w14:textId="77777777" w:rsidR="00672DE8" w:rsidRDefault="00672DE8">
            <w:pPr>
              <w:rPr>
                <w:sz w:val="20"/>
                <w:szCs w:val="20"/>
              </w:rPr>
            </w:pPr>
          </w:p>
        </w:tc>
        <w:tc>
          <w:tcPr>
            <w:tcW w:w="1657" w:type="pct"/>
            <w:tcBorders>
              <w:top w:val="nil"/>
              <w:left w:val="single" w:sz="8" w:space="0" w:color="auto"/>
              <w:bottom w:val="single" w:sz="4" w:space="0" w:color="auto"/>
              <w:right w:val="single" w:sz="4" w:space="0" w:color="auto"/>
            </w:tcBorders>
            <w:shd w:val="clear" w:color="000000" w:fill="F2F2F2"/>
            <w:noWrap/>
            <w:vAlign w:val="center"/>
            <w:hideMark/>
          </w:tcPr>
          <w:p w14:paraId="53C0CE7E" w14:textId="77777777" w:rsidR="00672DE8" w:rsidRDefault="00672DE8">
            <w:pPr>
              <w:rPr>
                <w:rFonts w:ascii="Calibri" w:hAnsi="Calibri" w:cs="Calibri"/>
                <w:color w:val="000000"/>
              </w:rPr>
            </w:pPr>
            <w:r>
              <w:rPr>
                <w:rFonts w:ascii="Calibri" w:hAnsi="Calibri" w:cs="Calibri"/>
                <w:color w:val="000000"/>
              </w:rPr>
              <w:t>Per Plan Year / Calendar Year</w:t>
            </w:r>
          </w:p>
        </w:tc>
        <w:tc>
          <w:tcPr>
            <w:tcW w:w="504" w:type="pct"/>
            <w:tcBorders>
              <w:top w:val="single" w:sz="4" w:space="0" w:color="auto"/>
              <w:left w:val="nil"/>
              <w:bottom w:val="single" w:sz="4" w:space="0" w:color="auto"/>
              <w:right w:val="single" w:sz="8" w:space="0" w:color="auto"/>
            </w:tcBorders>
            <w:shd w:val="clear" w:color="auto" w:fill="auto"/>
            <w:noWrap/>
            <w:vAlign w:val="center"/>
            <w:hideMark/>
          </w:tcPr>
          <w:p w14:paraId="26BE968F" w14:textId="77777777" w:rsidR="00672DE8" w:rsidRDefault="00672DE8">
            <w:pPr>
              <w:jc w:val="center"/>
              <w:rPr>
                <w:rFonts w:ascii="Calibri" w:hAnsi="Calibri" w:cs="Calibri"/>
                <w:color w:val="000000"/>
              </w:rPr>
            </w:pPr>
            <w:r>
              <w:rPr>
                <w:rFonts w:ascii="Calibri" w:hAnsi="Calibri" w:cs="Calibri"/>
                <w:color w:val="000000"/>
              </w:rPr>
              <w:t> </w:t>
            </w:r>
          </w:p>
        </w:tc>
        <w:tc>
          <w:tcPr>
            <w:tcW w:w="437"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8A2BD2B" w14:textId="77777777" w:rsidR="00672DE8" w:rsidRDefault="00672DE8">
            <w:pPr>
              <w:jc w:val="center"/>
              <w:rPr>
                <w:rFonts w:ascii="Calibri" w:hAnsi="Calibri" w:cs="Calibri"/>
                <w:color w:val="000000"/>
              </w:rPr>
            </w:pPr>
            <w:r>
              <w:rPr>
                <w:rFonts w:ascii="Calibri" w:hAnsi="Calibri" w:cs="Calibri"/>
                <w:color w:val="000000"/>
              </w:rPr>
              <w:t>Calendar Year</w:t>
            </w:r>
          </w:p>
        </w:tc>
        <w:tc>
          <w:tcPr>
            <w:tcW w:w="317" w:type="pct"/>
            <w:tcBorders>
              <w:top w:val="nil"/>
              <w:left w:val="nil"/>
              <w:bottom w:val="nil"/>
              <w:right w:val="nil"/>
            </w:tcBorders>
            <w:shd w:val="clear" w:color="auto" w:fill="auto"/>
            <w:noWrap/>
            <w:vAlign w:val="center"/>
            <w:hideMark/>
          </w:tcPr>
          <w:p w14:paraId="164016EE" w14:textId="77777777" w:rsidR="00672DE8" w:rsidRDefault="00672DE8">
            <w:pPr>
              <w:jc w:val="center"/>
              <w:rPr>
                <w:rFonts w:ascii="Calibri" w:hAnsi="Calibri" w:cs="Calibri"/>
                <w:color w:val="000000"/>
              </w:rPr>
            </w:pPr>
          </w:p>
        </w:tc>
        <w:tc>
          <w:tcPr>
            <w:tcW w:w="346" w:type="pct"/>
            <w:tcBorders>
              <w:top w:val="nil"/>
              <w:left w:val="nil"/>
              <w:bottom w:val="nil"/>
              <w:right w:val="nil"/>
            </w:tcBorders>
            <w:shd w:val="clear" w:color="auto" w:fill="auto"/>
            <w:noWrap/>
            <w:vAlign w:val="center"/>
            <w:hideMark/>
          </w:tcPr>
          <w:p w14:paraId="33BC6920" w14:textId="77777777" w:rsidR="00672DE8" w:rsidRDefault="00672DE8">
            <w:pPr>
              <w:rPr>
                <w:sz w:val="20"/>
                <w:szCs w:val="20"/>
              </w:rPr>
            </w:pPr>
          </w:p>
        </w:tc>
        <w:tc>
          <w:tcPr>
            <w:tcW w:w="317" w:type="pct"/>
            <w:tcBorders>
              <w:top w:val="nil"/>
              <w:left w:val="nil"/>
              <w:bottom w:val="nil"/>
              <w:right w:val="nil"/>
            </w:tcBorders>
            <w:shd w:val="clear" w:color="auto" w:fill="auto"/>
            <w:noWrap/>
            <w:vAlign w:val="center"/>
            <w:hideMark/>
          </w:tcPr>
          <w:p w14:paraId="5E19C119" w14:textId="77777777" w:rsidR="00672DE8" w:rsidRDefault="00672DE8">
            <w:pPr>
              <w:rPr>
                <w:sz w:val="20"/>
                <w:szCs w:val="20"/>
              </w:rPr>
            </w:pPr>
          </w:p>
        </w:tc>
        <w:tc>
          <w:tcPr>
            <w:tcW w:w="276" w:type="pct"/>
            <w:tcBorders>
              <w:top w:val="nil"/>
              <w:left w:val="nil"/>
              <w:bottom w:val="nil"/>
              <w:right w:val="nil"/>
            </w:tcBorders>
            <w:shd w:val="clear" w:color="auto" w:fill="auto"/>
            <w:noWrap/>
            <w:vAlign w:val="center"/>
            <w:hideMark/>
          </w:tcPr>
          <w:p w14:paraId="1D11B912" w14:textId="77777777" w:rsidR="00672DE8" w:rsidRDefault="00672DE8">
            <w:pPr>
              <w:rPr>
                <w:sz w:val="20"/>
                <w:szCs w:val="20"/>
              </w:rPr>
            </w:pPr>
          </w:p>
        </w:tc>
      </w:tr>
      <w:tr w:rsidR="00672DE8" w14:paraId="2A9DB9C9" w14:textId="77777777" w:rsidTr="00672DE8">
        <w:trPr>
          <w:trHeight w:val="288"/>
        </w:trPr>
        <w:tc>
          <w:tcPr>
            <w:tcW w:w="443" w:type="pct"/>
            <w:tcBorders>
              <w:top w:val="nil"/>
              <w:left w:val="nil"/>
              <w:bottom w:val="nil"/>
              <w:right w:val="nil"/>
            </w:tcBorders>
            <w:shd w:val="clear" w:color="auto" w:fill="auto"/>
            <w:noWrap/>
            <w:vAlign w:val="bottom"/>
            <w:hideMark/>
          </w:tcPr>
          <w:p w14:paraId="2AACFE95" w14:textId="77777777" w:rsidR="00672DE8" w:rsidRDefault="00672DE8">
            <w:pPr>
              <w:rPr>
                <w:sz w:val="20"/>
                <w:szCs w:val="20"/>
              </w:rPr>
            </w:pPr>
          </w:p>
        </w:tc>
        <w:tc>
          <w:tcPr>
            <w:tcW w:w="702" w:type="pct"/>
            <w:tcBorders>
              <w:top w:val="nil"/>
              <w:left w:val="nil"/>
              <w:bottom w:val="nil"/>
              <w:right w:val="nil"/>
            </w:tcBorders>
            <w:shd w:val="clear" w:color="auto" w:fill="auto"/>
            <w:vAlign w:val="center"/>
            <w:hideMark/>
          </w:tcPr>
          <w:p w14:paraId="49AF51BA" w14:textId="77777777" w:rsidR="00672DE8" w:rsidRDefault="00672DE8">
            <w:pPr>
              <w:rPr>
                <w:sz w:val="20"/>
                <w:szCs w:val="20"/>
              </w:rPr>
            </w:pPr>
          </w:p>
        </w:tc>
        <w:tc>
          <w:tcPr>
            <w:tcW w:w="1657" w:type="pct"/>
            <w:tcBorders>
              <w:top w:val="nil"/>
              <w:left w:val="single" w:sz="8" w:space="0" w:color="auto"/>
              <w:bottom w:val="single" w:sz="4" w:space="0" w:color="auto"/>
              <w:right w:val="single" w:sz="4" w:space="0" w:color="auto"/>
            </w:tcBorders>
            <w:shd w:val="clear" w:color="000000" w:fill="F2F2F2"/>
            <w:noWrap/>
            <w:vAlign w:val="center"/>
            <w:hideMark/>
          </w:tcPr>
          <w:p w14:paraId="65DF1DDE" w14:textId="77777777" w:rsidR="00672DE8" w:rsidRDefault="00672DE8">
            <w:pPr>
              <w:rPr>
                <w:rFonts w:ascii="Calibri" w:hAnsi="Calibri" w:cs="Calibri"/>
                <w:color w:val="000000"/>
              </w:rPr>
            </w:pPr>
            <w:r>
              <w:rPr>
                <w:rFonts w:ascii="Calibri" w:hAnsi="Calibri" w:cs="Calibri"/>
                <w:color w:val="000000"/>
              </w:rPr>
              <w:t>Expected HSB Utilization</w:t>
            </w:r>
          </w:p>
        </w:tc>
        <w:tc>
          <w:tcPr>
            <w:tcW w:w="504" w:type="pct"/>
            <w:tcBorders>
              <w:top w:val="single" w:sz="4" w:space="0" w:color="auto"/>
              <w:left w:val="nil"/>
              <w:bottom w:val="single" w:sz="4" w:space="0" w:color="auto"/>
              <w:right w:val="single" w:sz="8" w:space="0" w:color="auto"/>
            </w:tcBorders>
            <w:shd w:val="clear" w:color="auto" w:fill="auto"/>
            <w:noWrap/>
            <w:vAlign w:val="center"/>
            <w:hideMark/>
          </w:tcPr>
          <w:p w14:paraId="3B89AA8F" w14:textId="77777777" w:rsidR="00672DE8" w:rsidRDefault="00672DE8">
            <w:pPr>
              <w:jc w:val="center"/>
              <w:rPr>
                <w:rFonts w:ascii="Calibri" w:hAnsi="Calibri" w:cs="Calibri"/>
                <w:color w:val="000000"/>
              </w:rPr>
            </w:pPr>
            <w:r>
              <w:rPr>
                <w:rFonts w:ascii="Calibri" w:hAnsi="Calibri" w:cs="Calibri"/>
                <w:color w:val="000000"/>
              </w:rPr>
              <w:t>Default</w:t>
            </w:r>
          </w:p>
        </w:tc>
        <w:tc>
          <w:tcPr>
            <w:tcW w:w="437"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2B6112C8" w14:textId="77777777" w:rsidR="00672DE8" w:rsidRDefault="00672DE8">
            <w:pPr>
              <w:jc w:val="center"/>
              <w:rPr>
                <w:rFonts w:ascii="Calibri" w:hAnsi="Calibri" w:cs="Calibri"/>
                <w:color w:val="000000"/>
              </w:rPr>
            </w:pPr>
            <w:r>
              <w:rPr>
                <w:rFonts w:ascii="Calibri" w:hAnsi="Calibri" w:cs="Calibri"/>
                <w:color w:val="000000"/>
              </w:rPr>
              <w:t>Default</w:t>
            </w:r>
          </w:p>
        </w:tc>
        <w:tc>
          <w:tcPr>
            <w:tcW w:w="317" w:type="pct"/>
            <w:tcBorders>
              <w:top w:val="nil"/>
              <w:left w:val="nil"/>
              <w:bottom w:val="nil"/>
              <w:right w:val="nil"/>
            </w:tcBorders>
            <w:shd w:val="clear" w:color="auto" w:fill="auto"/>
            <w:noWrap/>
            <w:vAlign w:val="center"/>
            <w:hideMark/>
          </w:tcPr>
          <w:p w14:paraId="461A4C89" w14:textId="77777777" w:rsidR="00672DE8" w:rsidRDefault="00672DE8">
            <w:pPr>
              <w:jc w:val="center"/>
              <w:rPr>
                <w:rFonts w:ascii="Calibri" w:hAnsi="Calibri" w:cs="Calibri"/>
                <w:color w:val="000000"/>
              </w:rPr>
            </w:pPr>
          </w:p>
        </w:tc>
        <w:tc>
          <w:tcPr>
            <w:tcW w:w="346" w:type="pct"/>
            <w:tcBorders>
              <w:top w:val="nil"/>
              <w:left w:val="nil"/>
              <w:bottom w:val="nil"/>
              <w:right w:val="nil"/>
            </w:tcBorders>
            <w:shd w:val="clear" w:color="auto" w:fill="auto"/>
            <w:noWrap/>
            <w:vAlign w:val="center"/>
            <w:hideMark/>
          </w:tcPr>
          <w:p w14:paraId="79F7015A" w14:textId="77777777" w:rsidR="00672DE8" w:rsidRDefault="00672DE8">
            <w:pPr>
              <w:rPr>
                <w:sz w:val="20"/>
                <w:szCs w:val="20"/>
              </w:rPr>
            </w:pPr>
          </w:p>
        </w:tc>
        <w:tc>
          <w:tcPr>
            <w:tcW w:w="317" w:type="pct"/>
            <w:tcBorders>
              <w:top w:val="nil"/>
              <w:left w:val="nil"/>
              <w:bottom w:val="nil"/>
              <w:right w:val="nil"/>
            </w:tcBorders>
            <w:shd w:val="clear" w:color="auto" w:fill="auto"/>
            <w:noWrap/>
            <w:vAlign w:val="center"/>
            <w:hideMark/>
          </w:tcPr>
          <w:p w14:paraId="13FBD4E1" w14:textId="77777777" w:rsidR="00672DE8" w:rsidRDefault="00672DE8">
            <w:pPr>
              <w:rPr>
                <w:sz w:val="20"/>
                <w:szCs w:val="20"/>
              </w:rPr>
            </w:pPr>
          </w:p>
        </w:tc>
        <w:tc>
          <w:tcPr>
            <w:tcW w:w="276" w:type="pct"/>
            <w:tcBorders>
              <w:top w:val="nil"/>
              <w:left w:val="nil"/>
              <w:bottom w:val="nil"/>
              <w:right w:val="nil"/>
            </w:tcBorders>
            <w:shd w:val="clear" w:color="auto" w:fill="auto"/>
            <w:noWrap/>
            <w:vAlign w:val="center"/>
            <w:hideMark/>
          </w:tcPr>
          <w:p w14:paraId="3F2286E4" w14:textId="77777777" w:rsidR="00672DE8" w:rsidRDefault="00672DE8">
            <w:pPr>
              <w:rPr>
                <w:sz w:val="20"/>
                <w:szCs w:val="20"/>
              </w:rPr>
            </w:pPr>
          </w:p>
        </w:tc>
      </w:tr>
      <w:tr w:rsidR="00672DE8" w14:paraId="667FEB8E" w14:textId="77777777" w:rsidTr="00672DE8">
        <w:trPr>
          <w:trHeight w:val="288"/>
        </w:trPr>
        <w:tc>
          <w:tcPr>
            <w:tcW w:w="443" w:type="pct"/>
            <w:tcBorders>
              <w:top w:val="nil"/>
              <w:left w:val="nil"/>
              <w:bottom w:val="nil"/>
              <w:right w:val="nil"/>
            </w:tcBorders>
            <w:shd w:val="clear" w:color="auto" w:fill="auto"/>
            <w:noWrap/>
            <w:vAlign w:val="bottom"/>
            <w:hideMark/>
          </w:tcPr>
          <w:p w14:paraId="7FED2F81" w14:textId="77777777" w:rsidR="00672DE8" w:rsidRDefault="00672DE8">
            <w:pPr>
              <w:rPr>
                <w:sz w:val="20"/>
                <w:szCs w:val="20"/>
              </w:rPr>
            </w:pPr>
          </w:p>
        </w:tc>
        <w:tc>
          <w:tcPr>
            <w:tcW w:w="702" w:type="pct"/>
            <w:tcBorders>
              <w:top w:val="nil"/>
              <w:left w:val="nil"/>
              <w:bottom w:val="nil"/>
              <w:right w:val="nil"/>
            </w:tcBorders>
            <w:shd w:val="clear" w:color="auto" w:fill="auto"/>
            <w:vAlign w:val="center"/>
            <w:hideMark/>
          </w:tcPr>
          <w:p w14:paraId="49445FC0" w14:textId="77777777" w:rsidR="00672DE8" w:rsidRDefault="00672DE8">
            <w:pPr>
              <w:rPr>
                <w:sz w:val="20"/>
                <w:szCs w:val="20"/>
              </w:rPr>
            </w:pPr>
          </w:p>
        </w:tc>
        <w:tc>
          <w:tcPr>
            <w:tcW w:w="1657" w:type="pct"/>
            <w:tcBorders>
              <w:top w:val="nil"/>
              <w:left w:val="single" w:sz="8" w:space="0" w:color="auto"/>
              <w:bottom w:val="single" w:sz="4" w:space="0" w:color="auto"/>
              <w:right w:val="single" w:sz="4" w:space="0" w:color="auto"/>
            </w:tcBorders>
            <w:shd w:val="clear" w:color="000000" w:fill="F2F2F2"/>
            <w:noWrap/>
            <w:vAlign w:val="center"/>
            <w:hideMark/>
          </w:tcPr>
          <w:p w14:paraId="5F1A1434" w14:textId="77777777" w:rsidR="00672DE8" w:rsidRDefault="00672DE8">
            <w:pPr>
              <w:rPr>
                <w:rFonts w:ascii="Calibri" w:hAnsi="Calibri" w:cs="Calibri"/>
                <w:color w:val="000000"/>
              </w:rPr>
            </w:pPr>
            <w:r>
              <w:rPr>
                <w:rFonts w:ascii="Calibri" w:hAnsi="Calibri" w:cs="Calibri"/>
                <w:color w:val="000000"/>
              </w:rPr>
              <w:t>Prior HI Coverage</w:t>
            </w:r>
          </w:p>
        </w:tc>
        <w:tc>
          <w:tcPr>
            <w:tcW w:w="504" w:type="pct"/>
            <w:tcBorders>
              <w:top w:val="single" w:sz="4" w:space="0" w:color="auto"/>
              <w:left w:val="nil"/>
              <w:bottom w:val="single" w:sz="4" w:space="0" w:color="auto"/>
              <w:right w:val="single" w:sz="8" w:space="0" w:color="auto"/>
            </w:tcBorders>
            <w:shd w:val="clear" w:color="auto" w:fill="auto"/>
            <w:noWrap/>
            <w:vAlign w:val="center"/>
            <w:hideMark/>
          </w:tcPr>
          <w:p w14:paraId="0685E55D" w14:textId="77777777" w:rsidR="00672DE8" w:rsidRDefault="00672DE8">
            <w:pPr>
              <w:jc w:val="center"/>
              <w:rPr>
                <w:rFonts w:ascii="Calibri" w:hAnsi="Calibri" w:cs="Calibri"/>
                <w:color w:val="000000"/>
              </w:rPr>
            </w:pPr>
            <w:r>
              <w:rPr>
                <w:rFonts w:ascii="Calibri" w:hAnsi="Calibri" w:cs="Calibri"/>
                <w:color w:val="000000"/>
              </w:rPr>
              <w:t> </w:t>
            </w:r>
          </w:p>
        </w:tc>
        <w:tc>
          <w:tcPr>
            <w:tcW w:w="437"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59BCC56D" w14:textId="77777777" w:rsidR="00672DE8" w:rsidRDefault="00672DE8">
            <w:pPr>
              <w:jc w:val="center"/>
              <w:rPr>
                <w:rFonts w:ascii="Calibri" w:hAnsi="Calibri" w:cs="Calibri"/>
                <w:color w:val="000000"/>
              </w:rPr>
            </w:pPr>
            <w:r>
              <w:rPr>
                <w:rFonts w:ascii="Calibri" w:hAnsi="Calibri" w:cs="Calibri"/>
                <w:color w:val="000000"/>
              </w:rPr>
              <w:t>No</w:t>
            </w:r>
          </w:p>
        </w:tc>
        <w:tc>
          <w:tcPr>
            <w:tcW w:w="317" w:type="pct"/>
            <w:tcBorders>
              <w:top w:val="nil"/>
              <w:left w:val="nil"/>
              <w:bottom w:val="nil"/>
              <w:right w:val="nil"/>
            </w:tcBorders>
            <w:shd w:val="clear" w:color="auto" w:fill="auto"/>
            <w:noWrap/>
            <w:vAlign w:val="center"/>
            <w:hideMark/>
          </w:tcPr>
          <w:p w14:paraId="39EEB99E" w14:textId="77777777" w:rsidR="00672DE8" w:rsidRDefault="00672DE8">
            <w:pPr>
              <w:jc w:val="center"/>
              <w:rPr>
                <w:rFonts w:ascii="Calibri" w:hAnsi="Calibri" w:cs="Calibri"/>
                <w:color w:val="000000"/>
              </w:rPr>
            </w:pPr>
          </w:p>
        </w:tc>
        <w:tc>
          <w:tcPr>
            <w:tcW w:w="346" w:type="pct"/>
            <w:tcBorders>
              <w:top w:val="nil"/>
              <w:left w:val="nil"/>
              <w:bottom w:val="nil"/>
              <w:right w:val="nil"/>
            </w:tcBorders>
            <w:shd w:val="clear" w:color="auto" w:fill="auto"/>
            <w:noWrap/>
            <w:vAlign w:val="center"/>
            <w:hideMark/>
          </w:tcPr>
          <w:p w14:paraId="1653C622" w14:textId="77777777" w:rsidR="00672DE8" w:rsidRDefault="00672DE8">
            <w:pPr>
              <w:rPr>
                <w:sz w:val="20"/>
                <w:szCs w:val="20"/>
              </w:rPr>
            </w:pPr>
          </w:p>
        </w:tc>
        <w:tc>
          <w:tcPr>
            <w:tcW w:w="317" w:type="pct"/>
            <w:tcBorders>
              <w:top w:val="nil"/>
              <w:left w:val="nil"/>
              <w:bottom w:val="nil"/>
              <w:right w:val="nil"/>
            </w:tcBorders>
            <w:shd w:val="clear" w:color="auto" w:fill="auto"/>
            <w:noWrap/>
            <w:vAlign w:val="center"/>
            <w:hideMark/>
          </w:tcPr>
          <w:p w14:paraId="26E4B0C3" w14:textId="77777777" w:rsidR="00672DE8" w:rsidRDefault="00672DE8">
            <w:pPr>
              <w:rPr>
                <w:sz w:val="20"/>
                <w:szCs w:val="20"/>
              </w:rPr>
            </w:pPr>
          </w:p>
        </w:tc>
        <w:tc>
          <w:tcPr>
            <w:tcW w:w="276" w:type="pct"/>
            <w:tcBorders>
              <w:top w:val="nil"/>
              <w:left w:val="nil"/>
              <w:bottom w:val="nil"/>
              <w:right w:val="nil"/>
            </w:tcBorders>
            <w:shd w:val="clear" w:color="auto" w:fill="auto"/>
            <w:noWrap/>
            <w:vAlign w:val="center"/>
            <w:hideMark/>
          </w:tcPr>
          <w:p w14:paraId="2E5DFB56" w14:textId="77777777" w:rsidR="00672DE8" w:rsidRDefault="00672DE8">
            <w:pPr>
              <w:rPr>
                <w:sz w:val="20"/>
                <w:szCs w:val="20"/>
              </w:rPr>
            </w:pPr>
          </w:p>
        </w:tc>
      </w:tr>
      <w:tr w:rsidR="00672DE8" w14:paraId="71439F67" w14:textId="77777777" w:rsidTr="00672DE8">
        <w:trPr>
          <w:trHeight w:val="288"/>
        </w:trPr>
        <w:tc>
          <w:tcPr>
            <w:tcW w:w="443" w:type="pct"/>
            <w:tcBorders>
              <w:top w:val="nil"/>
              <w:left w:val="nil"/>
              <w:bottom w:val="nil"/>
              <w:right w:val="nil"/>
            </w:tcBorders>
            <w:shd w:val="clear" w:color="auto" w:fill="auto"/>
            <w:noWrap/>
            <w:vAlign w:val="bottom"/>
            <w:hideMark/>
          </w:tcPr>
          <w:p w14:paraId="547C9435" w14:textId="77777777" w:rsidR="00672DE8" w:rsidRDefault="00672DE8">
            <w:pPr>
              <w:rPr>
                <w:sz w:val="20"/>
                <w:szCs w:val="20"/>
              </w:rPr>
            </w:pPr>
          </w:p>
        </w:tc>
        <w:tc>
          <w:tcPr>
            <w:tcW w:w="702" w:type="pct"/>
            <w:tcBorders>
              <w:top w:val="nil"/>
              <w:left w:val="nil"/>
              <w:bottom w:val="nil"/>
              <w:right w:val="nil"/>
            </w:tcBorders>
            <w:shd w:val="clear" w:color="auto" w:fill="auto"/>
            <w:vAlign w:val="center"/>
            <w:hideMark/>
          </w:tcPr>
          <w:p w14:paraId="4A4E8521" w14:textId="77777777" w:rsidR="00672DE8" w:rsidRDefault="00672DE8">
            <w:pPr>
              <w:rPr>
                <w:sz w:val="20"/>
                <w:szCs w:val="20"/>
              </w:rPr>
            </w:pPr>
          </w:p>
        </w:tc>
        <w:tc>
          <w:tcPr>
            <w:tcW w:w="1657" w:type="pct"/>
            <w:tcBorders>
              <w:top w:val="nil"/>
              <w:left w:val="single" w:sz="8" w:space="0" w:color="auto"/>
              <w:bottom w:val="single" w:sz="4" w:space="0" w:color="auto"/>
              <w:right w:val="single" w:sz="4" w:space="0" w:color="auto"/>
            </w:tcBorders>
            <w:shd w:val="clear" w:color="000000" w:fill="F2F2F2"/>
            <w:noWrap/>
            <w:vAlign w:val="center"/>
            <w:hideMark/>
          </w:tcPr>
          <w:p w14:paraId="41560E97" w14:textId="77777777" w:rsidR="00672DE8" w:rsidRDefault="00672DE8">
            <w:pPr>
              <w:rPr>
                <w:rFonts w:ascii="Calibri" w:hAnsi="Calibri" w:cs="Calibri"/>
                <w:color w:val="000000"/>
              </w:rPr>
            </w:pPr>
            <w:r>
              <w:rPr>
                <w:rFonts w:ascii="Calibri" w:hAnsi="Calibri" w:cs="Calibri"/>
                <w:color w:val="000000"/>
              </w:rPr>
              <w:t>Prior Commission Type</w:t>
            </w:r>
          </w:p>
        </w:tc>
        <w:tc>
          <w:tcPr>
            <w:tcW w:w="504" w:type="pct"/>
            <w:tcBorders>
              <w:top w:val="single" w:sz="4" w:space="0" w:color="auto"/>
              <w:left w:val="nil"/>
              <w:bottom w:val="single" w:sz="4" w:space="0" w:color="auto"/>
              <w:right w:val="single" w:sz="8" w:space="0" w:color="auto"/>
            </w:tcBorders>
            <w:shd w:val="clear" w:color="auto" w:fill="auto"/>
            <w:noWrap/>
            <w:vAlign w:val="center"/>
            <w:hideMark/>
          </w:tcPr>
          <w:p w14:paraId="1D7A9B43" w14:textId="77777777" w:rsidR="00672DE8" w:rsidRDefault="00672DE8">
            <w:pPr>
              <w:jc w:val="center"/>
              <w:rPr>
                <w:rFonts w:ascii="Calibri" w:hAnsi="Calibri" w:cs="Calibri"/>
                <w:color w:val="000000"/>
              </w:rPr>
            </w:pPr>
            <w:r>
              <w:rPr>
                <w:rFonts w:ascii="Calibri" w:hAnsi="Calibri" w:cs="Calibri"/>
                <w:color w:val="000000"/>
              </w:rPr>
              <w:t> </w:t>
            </w:r>
          </w:p>
        </w:tc>
        <w:tc>
          <w:tcPr>
            <w:tcW w:w="437"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03A31C1B" w14:textId="77777777" w:rsidR="00672DE8" w:rsidRDefault="00672DE8">
            <w:pPr>
              <w:jc w:val="center"/>
              <w:rPr>
                <w:rFonts w:ascii="Calibri" w:hAnsi="Calibri" w:cs="Calibri"/>
                <w:color w:val="000000"/>
              </w:rPr>
            </w:pPr>
            <w:r>
              <w:rPr>
                <w:rFonts w:ascii="Calibri" w:hAnsi="Calibri" w:cs="Calibri"/>
                <w:color w:val="000000"/>
              </w:rPr>
              <w:t>N/A</w:t>
            </w:r>
          </w:p>
        </w:tc>
        <w:tc>
          <w:tcPr>
            <w:tcW w:w="317" w:type="pct"/>
            <w:tcBorders>
              <w:top w:val="nil"/>
              <w:left w:val="nil"/>
              <w:bottom w:val="nil"/>
              <w:right w:val="nil"/>
            </w:tcBorders>
            <w:shd w:val="clear" w:color="auto" w:fill="auto"/>
            <w:noWrap/>
            <w:vAlign w:val="center"/>
            <w:hideMark/>
          </w:tcPr>
          <w:p w14:paraId="2379E538" w14:textId="77777777" w:rsidR="00672DE8" w:rsidRDefault="00672DE8">
            <w:pPr>
              <w:jc w:val="center"/>
              <w:rPr>
                <w:rFonts w:ascii="Calibri" w:hAnsi="Calibri" w:cs="Calibri"/>
                <w:color w:val="000000"/>
              </w:rPr>
            </w:pPr>
          </w:p>
        </w:tc>
        <w:tc>
          <w:tcPr>
            <w:tcW w:w="346" w:type="pct"/>
            <w:tcBorders>
              <w:top w:val="nil"/>
              <w:left w:val="nil"/>
              <w:bottom w:val="nil"/>
              <w:right w:val="nil"/>
            </w:tcBorders>
            <w:shd w:val="clear" w:color="auto" w:fill="auto"/>
            <w:noWrap/>
            <w:vAlign w:val="center"/>
            <w:hideMark/>
          </w:tcPr>
          <w:p w14:paraId="165B4BAB" w14:textId="77777777" w:rsidR="00672DE8" w:rsidRDefault="00672DE8">
            <w:pPr>
              <w:rPr>
                <w:sz w:val="20"/>
                <w:szCs w:val="20"/>
              </w:rPr>
            </w:pPr>
          </w:p>
        </w:tc>
        <w:tc>
          <w:tcPr>
            <w:tcW w:w="317" w:type="pct"/>
            <w:tcBorders>
              <w:top w:val="nil"/>
              <w:left w:val="nil"/>
              <w:bottom w:val="nil"/>
              <w:right w:val="nil"/>
            </w:tcBorders>
            <w:shd w:val="clear" w:color="auto" w:fill="auto"/>
            <w:noWrap/>
            <w:vAlign w:val="center"/>
            <w:hideMark/>
          </w:tcPr>
          <w:p w14:paraId="4772AD0C" w14:textId="77777777" w:rsidR="00672DE8" w:rsidRDefault="00672DE8">
            <w:pPr>
              <w:rPr>
                <w:sz w:val="20"/>
                <w:szCs w:val="20"/>
              </w:rPr>
            </w:pPr>
          </w:p>
        </w:tc>
        <w:tc>
          <w:tcPr>
            <w:tcW w:w="276" w:type="pct"/>
            <w:tcBorders>
              <w:top w:val="nil"/>
              <w:left w:val="nil"/>
              <w:bottom w:val="nil"/>
              <w:right w:val="nil"/>
            </w:tcBorders>
            <w:shd w:val="clear" w:color="auto" w:fill="auto"/>
            <w:noWrap/>
            <w:vAlign w:val="center"/>
            <w:hideMark/>
          </w:tcPr>
          <w:p w14:paraId="15657B9B" w14:textId="77777777" w:rsidR="00672DE8" w:rsidRDefault="00672DE8">
            <w:pPr>
              <w:rPr>
                <w:sz w:val="20"/>
                <w:szCs w:val="20"/>
              </w:rPr>
            </w:pPr>
          </w:p>
        </w:tc>
      </w:tr>
      <w:tr w:rsidR="00672DE8" w14:paraId="08F28F92" w14:textId="77777777" w:rsidTr="00672DE8">
        <w:trPr>
          <w:trHeight w:val="288"/>
        </w:trPr>
        <w:tc>
          <w:tcPr>
            <w:tcW w:w="443" w:type="pct"/>
            <w:tcBorders>
              <w:top w:val="nil"/>
              <w:left w:val="nil"/>
              <w:bottom w:val="nil"/>
              <w:right w:val="nil"/>
            </w:tcBorders>
            <w:shd w:val="clear" w:color="auto" w:fill="auto"/>
            <w:noWrap/>
            <w:vAlign w:val="bottom"/>
            <w:hideMark/>
          </w:tcPr>
          <w:p w14:paraId="4A47382A" w14:textId="77777777" w:rsidR="00672DE8" w:rsidRDefault="00672DE8">
            <w:pPr>
              <w:rPr>
                <w:sz w:val="20"/>
                <w:szCs w:val="20"/>
              </w:rPr>
            </w:pPr>
          </w:p>
        </w:tc>
        <w:tc>
          <w:tcPr>
            <w:tcW w:w="702" w:type="pct"/>
            <w:tcBorders>
              <w:top w:val="nil"/>
              <w:left w:val="nil"/>
              <w:bottom w:val="nil"/>
              <w:right w:val="nil"/>
            </w:tcBorders>
            <w:shd w:val="clear" w:color="auto" w:fill="auto"/>
            <w:vAlign w:val="center"/>
            <w:hideMark/>
          </w:tcPr>
          <w:p w14:paraId="294285F1" w14:textId="77777777" w:rsidR="00672DE8" w:rsidRDefault="00672DE8">
            <w:pPr>
              <w:rPr>
                <w:sz w:val="20"/>
                <w:szCs w:val="20"/>
              </w:rPr>
            </w:pPr>
          </w:p>
        </w:tc>
        <w:tc>
          <w:tcPr>
            <w:tcW w:w="1657" w:type="pct"/>
            <w:tcBorders>
              <w:top w:val="nil"/>
              <w:left w:val="single" w:sz="8" w:space="0" w:color="auto"/>
              <w:bottom w:val="single" w:sz="4" w:space="0" w:color="auto"/>
              <w:right w:val="single" w:sz="4" w:space="0" w:color="auto"/>
            </w:tcBorders>
            <w:shd w:val="clear" w:color="000000" w:fill="F2F2F2"/>
            <w:noWrap/>
            <w:vAlign w:val="center"/>
            <w:hideMark/>
          </w:tcPr>
          <w:p w14:paraId="78192A7E" w14:textId="77777777" w:rsidR="00672DE8" w:rsidRDefault="00672DE8">
            <w:pPr>
              <w:rPr>
                <w:rFonts w:ascii="Calibri" w:hAnsi="Calibri" w:cs="Calibri"/>
                <w:color w:val="000000"/>
              </w:rPr>
            </w:pPr>
            <w:r>
              <w:rPr>
                <w:rFonts w:ascii="Calibri" w:hAnsi="Calibri" w:cs="Calibri"/>
                <w:color w:val="000000"/>
              </w:rPr>
              <w:t>Requested New Commission Type</w:t>
            </w:r>
          </w:p>
        </w:tc>
        <w:tc>
          <w:tcPr>
            <w:tcW w:w="504" w:type="pct"/>
            <w:tcBorders>
              <w:top w:val="single" w:sz="4" w:space="0" w:color="auto"/>
              <w:left w:val="nil"/>
              <w:bottom w:val="single" w:sz="4" w:space="0" w:color="auto"/>
              <w:right w:val="single" w:sz="8" w:space="0" w:color="auto"/>
            </w:tcBorders>
            <w:shd w:val="clear" w:color="auto" w:fill="auto"/>
            <w:noWrap/>
            <w:vAlign w:val="center"/>
            <w:hideMark/>
          </w:tcPr>
          <w:p w14:paraId="78800999" w14:textId="77777777" w:rsidR="00672DE8" w:rsidRDefault="00672DE8">
            <w:pPr>
              <w:jc w:val="center"/>
              <w:rPr>
                <w:rFonts w:ascii="Calibri" w:hAnsi="Calibri" w:cs="Calibri"/>
                <w:color w:val="000000"/>
              </w:rPr>
            </w:pPr>
            <w:r>
              <w:rPr>
                <w:rFonts w:ascii="Calibri" w:hAnsi="Calibri" w:cs="Calibri"/>
                <w:color w:val="000000"/>
              </w:rPr>
              <w:t> </w:t>
            </w:r>
          </w:p>
        </w:tc>
        <w:tc>
          <w:tcPr>
            <w:tcW w:w="437"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62FD2D17" w14:textId="77777777" w:rsidR="00672DE8" w:rsidRDefault="00672DE8">
            <w:pPr>
              <w:jc w:val="center"/>
              <w:rPr>
                <w:rFonts w:ascii="Calibri" w:hAnsi="Calibri" w:cs="Calibri"/>
                <w:color w:val="000000"/>
              </w:rPr>
            </w:pPr>
            <w:r>
              <w:rPr>
                <w:rFonts w:ascii="Calibri" w:hAnsi="Calibri" w:cs="Calibri"/>
                <w:color w:val="000000"/>
              </w:rPr>
              <w:t>N/A</w:t>
            </w:r>
          </w:p>
        </w:tc>
        <w:tc>
          <w:tcPr>
            <w:tcW w:w="317" w:type="pct"/>
            <w:tcBorders>
              <w:top w:val="nil"/>
              <w:left w:val="nil"/>
              <w:bottom w:val="nil"/>
              <w:right w:val="nil"/>
            </w:tcBorders>
            <w:shd w:val="clear" w:color="auto" w:fill="auto"/>
            <w:noWrap/>
            <w:vAlign w:val="center"/>
            <w:hideMark/>
          </w:tcPr>
          <w:p w14:paraId="25B7A499" w14:textId="77777777" w:rsidR="00672DE8" w:rsidRDefault="00672DE8">
            <w:pPr>
              <w:jc w:val="center"/>
              <w:rPr>
                <w:rFonts w:ascii="Calibri" w:hAnsi="Calibri" w:cs="Calibri"/>
                <w:color w:val="000000"/>
              </w:rPr>
            </w:pPr>
          </w:p>
        </w:tc>
        <w:tc>
          <w:tcPr>
            <w:tcW w:w="346" w:type="pct"/>
            <w:tcBorders>
              <w:top w:val="nil"/>
              <w:left w:val="nil"/>
              <w:bottom w:val="nil"/>
              <w:right w:val="nil"/>
            </w:tcBorders>
            <w:shd w:val="clear" w:color="auto" w:fill="auto"/>
            <w:noWrap/>
            <w:vAlign w:val="center"/>
            <w:hideMark/>
          </w:tcPr>
          <w:p w14:paraId="113241E0" w14:textId="77777777" w:rsidR="00672DE8" w:rsidRDefault="00672DE8">
            <w:pPr>
              <w:rPr>
                <w:sz w:val="20"/>
                <w:szCs w:val="20"/>
              </w:rPr>
            </w:pPr>
          </w:p>
        </w:tc>
        <w:tc>
          <w:tcPr>
            <w:tcW w:w="317" w:type="pct"/>
            <w:tcBorders>
              <w:top w:val="nil"/>
              <w:left w:val="nil"/>
              <w:bottom w:val="nil"/>
              <w:right w:val="nil"/>
            </w:tcBorders>
            <w:shd w:val="clear" w:color="auto" w:fill="auto"/>
            <w:noWrap/>
            <w:vAlign w:val="center"/>
            <w:hideMark/>
          </w:tcPr>
          <w:p w14:paraId="5015DC01" w14:textId="77777777" w:rsidR="00672DE8" w:rsidRDefault="00672DE8">
            <w:pPr>
              <w:rPr>
                <w:sz w:val="20"/>
                <w:szCs w:val="20"/>
              </w:rPr>
            </w:pPr>
          </w:p>
        </w:tc>
        <w:tc>
          <w:tcPr>
            <w:tcW w:w="276" w:type="pct"/>
            <w:tcBorders>
              <w:top w:val="nil"/>
              <w:left w:val="nil"/>
              <w:bottom w:val="nil"/>
              <w:right w:val="nil"/>
            </w:tcBorders>
            <w:shd w:val="clear" w:color="auto" w:fill="auto"/>
            <w:noWrap/>
            <w:vAlign w:val="center"/>
            <w:hideMark/>
          </w:tcPr>
          <w:p w14:paraId="71A603F4" w14:textId="77777777" w:rsidR="00672DE8" w:rsidRDefault="00672DE8">
            <w:pPr>
              <w:rPr>
                <w:sz w:val="20"/>
                <w:szCs w:val="20"/>
              </w:rPr>
            </w:pPr>
          </w:p>
        </w:tc>
      </w:tr>
      <w:tr w:rsidR="00672DE8" w14:paraId="749B50EA" w14:textId="77777777" w:rsidTr="00672DE8">
        <w:trPr>
          <w:trHeight w:val="288"/>
        </w:trPr>
        <w:tc>
          <w:tcPr>
            <w:tcW w:w="443" w:type="pct"/>
            <w:tcBorders>
              <w:top w:val="nil"/>
              <w:left w:val="nil"/>
              <w:bottom w:val="nil"/>
              <w:right w:val="nil"/>
            </w:tcBorders>
            <w:shd w:val="clear" w:color="auto" w:fill="auto"/>
            <w:noWrap/>
            <w:vAlign w:val="bottom"/>
            <w:hideMark/>
          </w:tcPr>
          <w:p w14:paraId="5C7A851E" w14:textId="77777777" w:rsidR="00672DE8" w:rsidRDefault="00672DE8">
            <w:pPr>
              <w:rPr>
                <w:sz w:val="20"/>
                <w:szCs w:val="20"/>
              </w:rPr>
            </w:pPr>
          </w:p>
        </w:tc>
        <w:tc>
          <w:tcPr>
            <w:tcW w:w="702" w:type="pct"/>
            <w:tcBorders>
              <w:top w:val="nil"/>
              <w:left w:val="nil"/>
              <w:bottom w:val="nil"/>
              <w:right w:val="nil"/>
            </w:tcBorders>
            <w:shd w:val="clear" w:color="auto" w:fill="auto"/>
            <w:vAlign w:val="center"/>
            <w:hideMark/>
          </w:tcPr>
          <w:p w14:paraId="6351A8C3" w14:textId="77777777" w:rsidR="00672DE8" w:rsidRDefault="00672DE8">
            <w:pPr>
              <w:rPr>
                <w:sz w:val="20"/>
                <w:szCs w:val="20"/>
              </w:rPr>
            </w:pPr>
          </w:p>
        </w:tc>
        <w:tc>
          <w:tcPr>
            <w:tcW w:w="1657" w:type="pct"/>
            <w:tcBorders>
              <w:top w:val="nil"/>
              <w:left w:val="single" w:sz="8" w:space="0" w:color="auto"/>
              <w:bottom w:val="single" w:sz="4" w:space="0" w:color="auto"/>
              <w:right w:val="single" w:sz="4" w:space="0" w:color="auto"/>
            </w:tcBorders>
            <w:shd w:val="clear" w:color="000000" w:fill="F2F2F2"/>
            <w:noWrap/>
            <w:vAlign w:val="center"/>
            <w:hideMark/>
          </w:tcPr>
          <w:p w14:paraId="4EC42B03" w14:textId="77777777" w:rsidR="00672DE8" w:rsidRDefault="00672DE8">
            <w:pPr>
              <w:rPr>
                <w:rFonts w:ascii="Calibri" w:hAnsi="Calibri" w:cs="Calibri"/>
                <w:color w:val="000000"/>
              </w:rPr>
            </w:pPr>
            <w:r>
              <w:rPr>
                <w:rFonts w:ascii="Calibri" w:hAnsi="Calibri" w:cs="Calibri"/>
                <w:color w:val="000000"/>
              </w:rPr>
              <w:t>Prior Broker</w:t>
            </w:r>
          </w:p>
        </w:tc>
        <w:tc>
          <w:tcPr>
            <w:tcW w:w="504" w:type="pct"/>
            <w:tcBorders>
              <w:top w:val="single" w:sz="4" w:space="0" w:color="auto"/>
              <w:left w:val="nil"/>
              <w:bottom w:val="single" w:sz="4" w:space="0" w:color="auto"/>
              <w:right w:val="single" w:sz="8" w:space="0" w:color="auto"/>
            </w:tcBorders>
            <w:shd w:val="clear" w:color="auto" w:fill="auto"/>
            <w:noWrap/>
            <w:vAlign w:val="center"/>
            <w:hideMark/>
          </w:tcPr>
          <w:p w14:paraId="56B2FAB0" w14:textId="77777777" w:rsidR="00672DE8" w:rsidRDefault="00672DE8">
            <w:pPr>
              <w:jc w:val="center"/>
              <w:rPr>
                <w:rFonts w:ascii="Calibri" w:hAnsi="Calibri" w:cs="Calibri"/>
                <w:color w:val="000000"/>
              </w:rPr>
            </w:pPr>
            <w:r>
              <w:rPr>
                <w:rFonts w:ascii="Calibri" w:hAnsi="Calibri" w:cs="Calibri"/>
                <w:color w:val="000000"/>
              </w:rPr>
              <w:t> </w:t>
            </w:r>
          </w:p>
        </w:tc>
        <w:tc>
          <w:tcPr>
            <w:tcW w:w="437"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2B4821A8" w14:textId="77777777" w:rsidR="00672DE8" w:rsidRDefault="00672DE8">
            <w:pPr>
              <w:jc w:val="center"/>
              <w:rPr>
                <w:rFonts w:ascii="Calibri" w:hAnsi="Calibri" w:cs="Calibri"/>
                <w:color w:val="000000"/>
              </w:rPr>
            </w:pPr>
            <w:r>
              <w:rPr>
                <w:rFonts w:ascii="Calibri" w:hAnsi="Calibri" w:cs="Calibri"/>
                <w:color w:val="000000"/>
              </w:rPr>
              <w:t>N/A</w:t>
            </w:r>
          </w:p>
        </w:tc>
        <w:tc>
          <w:tcPr>
            <w:tcW w:w="317" w:type="pct"/>
            <w:tcBorders>
              <w:top w:val="nil"/>
              <w:left w:val="nil"/>
              <w:bottom w:val="nil"/>
              <w:right w:val="nil"/>
            </w:tcBorders>
            <w:shd w:val="clear" w:color="auto" w:fill="auto"/>
            <w:noWrap/>
            <w:vAlign w:val="center"/>
            <w:hideMark/>
          </w:tcPr>
          <w:p w14:paraId="093FFD35" w14:textId="77777777" w:rsidR="00672DE8" w:rsidRDefault="00672DE8">
            <w:pPr>
              <w:jc w:val="center"/>
              <w:rPr>
                <w:rFonts w:ascii="Calibri" w:hAnsi="Calibri" w:cs="Calibri"/>
                <w:color w:val="000000"/>
              </w:rPr>
            </w:pPr>
          </w:p>
        </w:tc>
        <w:tc>
          <w:tcPr>
            <w:tcW w:w="346" w:type="pct"/>
            <w:tcBorders>
              <w:top w:val="nil"/>
              <w:left w:val="nil"/>
              <w:bottom w:val="nil"/>
              <w:right w:val="nil"/>
            </w:tcBorders>
            <w:shd w:val="clear" w:color="auto" w:fill="auto"/>
            <w:noWrap/>
            <w:vAlign w:val="center"/>
            <w:hideMark/>
          </w:tcPr>
          <w:p w14:paraId="76E17F31" w14:textId="77777777" w:rsidR="00672DE8" w:rsidRDefault="00672DE8">
            <w:pPr>
              <w:rPr>
                <w:sz w:val="20"/>
                <w:szCs w:val="20"/>
              </w:rPr>
            </w:pPr>
          </w:p>
        </w:tc>
        <w:tc>
          <w:tcPr>
            <w:tcW w:w="317" w:type="pct"/>
            <w:tcBorders>
              <w:top w:val="nil"/>
              <w:left w:val="nil"/>
              <w:bottom w:val="nil"/>
              <w:right w:val="nil"/>
            </w:tcBorders>
            <w:shd w:val="clear" w:color="auto" w:fill="auto"/>
            <w:noWrap/>
            <w:vAlign w:val="center"/>
            <w:hideMark/>
          </w:tcPr>
          <w:p w14:paraId="43D969B2" w14:textId="77777777" w:rsidR="00672DE8" w:rsidRDefault="00672DE8">
            <w:pPr>
              <w:rPr>
                <w:sz w:val="20"/>
                <w:szCs w:val="20"/>
              </w:rPr>
            </w:pPr>
          </w:p>
        </w:tc>
        <w:tc>
          <w:tcPr>
            <w:tcW w:w="276" w:type="pct"/>
            <w:tcBorders>
              <w:top w:val="nil"/>
              <w:left w:val="nil"/>
              <w:bottom w:val="nil"/>
              <w:right w:val="nil"/>
            </w:tcBorders>
            <w:shd w:val="clear" w:color="auto" w:fill="auto"/>
            <w:noWrap/>
            <w:vAlign w:val="center"/>
            <w:hideMark/>
          </w:tcPr>
          <w:p w14:paraId="06B8A4EA" w14:textId="77777777" w:rsidR="00672DE8" w:rsidRDefault="00672DE8">
            <w:pPr>
              <w:rPr>
                <w:sz w:val="20"/>
                <w:szCs w:val="20"/>
              </w:rPr>
            </w:pPr>
          </w:p>
        </w:tc>
      </w:tr>
      <w:tr w:rsidR="00672DE8" w14:paraId="46B54E3A" w14:textId="77777777" w:rsidTr="00672DE8">
        <w:trPr>
          <w:trHeight w:val="288"/>
        </w:trPr>
        <w:tc>
          <w:tcPr>
            <w:tcW w:w="443" w:type="pct"/>
            <w:tcBorders>
              <w:top w:val="nil"/>
              <w:left w:val="nil"/>
              <w:bottom w:val="nil"/>
              <w:right w:val="nil"/>
            </w:tcBorders>
            <w:shd w:val="clear" w:color="auto" w:fill="auto"/>
            <w:noWrap/>
            <w:vAlign w:val="bottom"/>
            <w:hideMark/>
          </w:tcPr>
          <w:p w14:paraId="057C0BC9" w14:textId="77777777" w:rsidR="00672DE8" w:rsidRDefault="00672DE8">
            <w:pPr>
              <w:rPr>
                <w:sz w:val="20"/>
                <w:szCs w:val="20"/>
              </w:rPr>
            </w:pPr>
          </w:p>
        </w:tc>
        <w:tc>
          <w:tcPr>
            <w:tcW w:w="702" w:type="pct"/>
            <w:tcBorders>
              <w:top w:val="nil"/>
              <w:left w:val="nil"/>
              <w:bottom w:val="nil"/>
              <w:right w:val="nil"/>
            </w:tcBorders>
            <w:shd w:val="clear" w:color="auto" w:fill="auto"/>
            <w:vAlign w:val="center"/>
            <w:hideMark/>
          </w:tcPr>
          <w:p w14:paraId="02DCCB5B" w14:textId="77777777" w:rsidR="00672DE8" w:rsidRDefault="00672DE8">
            <w:pPr>
              <w:rPr>
                <w:sz w:val="20"/>
                <w:szCs w:val="20"/>
              </w:rPr>
            </w:pPr>
          </w:p>
        </w:tc>
        <w:tc>
          <w:tcPr>
            <w:tcW w:w="1657" w:type="pct"/>
            <w:tcBorders>
              <w:top w:val="nil"/>
              <w:left w:val="single" w:sz="8" w:space="0" w:color="auto"/>
              <w:bottom w:val="single" w:sz="4" w:space="0" w:color="auto"/>
              <w:right w:val="single" w:sz="4" w:space="0" w:color="auto"/>
            </w:tcBorders>
            <w:shd w:val="clear" w:color="000000" w:fill="F2F2F2"/>
            <w:noWrap/>
            <w:vAlign w:val="center"/>
            <w:hideMark/>
          </w:tcPr>
          <w:p w14:paraId="6B721169" w14:textId="77777777" w:rsidR="00672DE8" w:rsidRDefault="00672DE8">
            <w:pPr>
              <w:rPr>
                <w:rFonts w:ascii="Calibri" w:hAnsi="Calibri" w:cs="Calibri"/>
                <w:color w:val="000000"/>
              </w:rPr>
            </w:pPr>
            <w:r>
              <w:rPr>
                <w:rFonts w:ascii="Calibri" w:hAnsi="Calibri" w:cs="Calibri"/>
                <w:color w:val="000000"/>
              </w:rPr>
              <w:t>Prior Enrollment Firm</w:t>
            </w:r>
          </w:p>
        </w:tc>
        <w:tc>
          <w:tcPr>
            <w:tcW w:w="504" w:type="pct"/>
            <w:tcBorders>
              <w:top w:val="single" w:sz="4" w:space="0" w:color="auto"/>
              <w:left w:val="nil"/>
              <w:bottom w:val="single" w:sz="4" w:space="0" w:color="auto"/>
              <w:right w:val="single" w:sz="8" w:space="0" w:color="auto"/>
            </w:tcBorders>
            <w:shd w:val="clear" w:color="auto" w:fill="auto"/>
            <w:noWrap/>
            <w:vAlign w:val="center"/>
            <w:hideMark/>
          </w:tcPr>
          <w:p w14:paraId="1212E18F" w14:textId="77777777" w:rsidR="00672DE8" w:rsidRDefault="00672DE8">
            <w:pPr>
              <w:jc w:val="center"/>
              <w:rPr>
                <w:rFonts w:ascii="Calibri" w:hAnsi="Calibri" w:cs="Calibri"/>
                <w:color w:val="000000"/>
              </w:rPr>
            </w:pPr>
            <w:r>
              <w:rPr>
                <w:rFonts w:ascii="Calibri" w:hAnsi="Calibri" w:cs="Calibri"/>
                <w:color w:val="000000"/>
              </w:rPr>
              <w:t> </w:t>
            </w:r>
          </w:p>
        </w:tc>
        <w:tc>
          <w:tcPr>
            <w:tcW w:w="437"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963F174" w14:textId="77777777" w:rsidR="00672DE8" w:rsidRDefault="00672DE8">
            <w:pPr>
              <w:jc w:val="center"/>
              <w:rPr>
                <w:rFonts w:ascii="Calibri" w:hAnsi="Calibri" w:cs="Calibri"/>
                <w:color w:val="000000"/>
              </w:rPr>
            </w:pPr>
            <w:r>
              <w:rPr>
                <w:rFonts w:ascii="Calibri" w:hAnsi="Calibri" w:cs="Calibri"/>
                <w:color w:val="000000"/>
              </w:rPr>
              <w:t>N/A</w:t>
            </w:r>
          </w:p>
        </w:tc>
        <w:tc>
          <w:tcPr>
            <w:tcW w:w="317" w:type="pct"/>
            <w:tcBorders>
              <w:top w:val="nil"/>
              <w:left w:val="nil"/>
              <w:bottom w:val="nil"/>
              <w:right w:val="nil"/>
            </w:tcBorders>
            <w:shd w:val="clear" w:color="auto" w:fill="auto"/>
            <w:noWrap/>
            <w:vAlign w:val="center"/>
            <w:hideMark/>
          </w:tcPr>
          <w:p w14:paraId="0A32EC6D" w14:textId="77777777" w:rsidR="00672DE8" w:rsidRDefault="00672DE8">
            <w:pPr>
              <w:jc w:val="center"/>
              <w:rPr>
                <w:rFonts w:ascii="Calibri" w:hAnsi="Calibri" w:cs="Calibri"/>
                <w:color w:val="000000"/>
              </w:rPr>
            </w:pPr>
          </w:p>
        </w:tc>
        <w:tc>
          <w:tcPr>
            <w:tcW w:w="346" w:type="pct"/>
            <w:tcBorders>
              <w:top w:val="nil"/>
              <w:left w:val="nil"/>
              <w:bottom w:val="nil"/>
              <w:right w:val="nil"/>
            </w:tcBorders>
            <w:shd w:val="clear" w:color="auto" w:fill="auto"/>
            <w:noWrap/>
            <w:vAlign w:val="center"/>
            <w:hideMark/>
          </w:tcPr>
          <w:p w14:paraId="5EA4B9AF" w14:textId="77777777" w:rsidR="00672DE8" w:rsidRDefault="00672DE8">
            <w:pPr>
              <w:rPr>
                <w:sz w:val="20"/>
                <w:szCs w:val="20"/>
              </w:rPr>
            </w:pPr>
          </w:p>
        </w:tc>
        <w:tc>
          <w:tcPr>
            <w:tcW w:w="317" w:type="pct"/>
            <w:tcBorders>
              <w:top w:val="nil"/>
              <w:left w:val="nil"/>
              <w:bottom w:val="nil"/>
              <w:right w:val="nil"/>
            </w:tcBorders>
            <w:shd w:val="clear" w:color="auto" w:fill="auto"/>
            <w:noWrap/>
            <w:vAlign w:val="center"/>
            <w:hideMark/>
          </w:tcPr>
          <w:p w14:paraId="70744F3B" w14:textId="77777777" w:rsidR="00672DE8" w:rsidRDefault="00672DE8">
            <w:pPr>
              <w:rPr>
                <w:sz w:val="20"/>
                <w:szCs w:val="20"/>
              </w:rPr>
            </w:pPr>
          </w:p>
        </w:tc>
        <w:tc>
          <w:tcPr>
            <w:tcW w:w="276" w:type="pct"/>
            <w:tcBorders>
              <w:top w:val="nil"/>
              <w:left w:val="nil"/>
              <w:bottom w:val="nil"/>
              <w:right w:val="nil"/>
            </w:tcBorders>
            <w:shd w:val="clear" w:color="auto" w:fill="auto"/>
            <w:noWrap/>
            <w:vAlign w:val="center"/>
            <w:hideMark/>
          </w:tcPr>
          <w:p w14:paraId="39107069" w14:textId="77777777" w:rsidR="00672DE8" w:rsidRDefault="00672DE8">
            <w:pPr>
              <w:rPr>
                <w:sz w:val="20"/>
                <w:szCs w:val="20"/>
              </w:rPr>
            </w:pPr>
          </w:p>
        </w:tc>
      </w:tr>
      <w:tr w:rsidR="00672DE8" w14:paraId="505C76C6" w14:textId="77777777" w:rsidTr="00672DE8">
        <w:trPr>
          <w:trHeight w:val="288"/>
        </w:trPr>
        <w:tc>
          <w:tcPr>
            <w:tcW w:w="443" w:type="pct"/>
            <w:tcBorders>
              <w:top w:val="nil"/>
              <w:left w:val="nil"/>
              <w:bottom w:val="nil"/>
              <w:right w:val="nil"/>
            </w:tcBorders>
            <w:shd w:val="clear" w:color="auto" w:fill="auto"/>
            <w:noWrap/>
            <w:vAlign w:val="bottom"/>
            <w:hideMark/>
          </w:tcPr>
          <w:p w14:paraId="3486D7FE" w14:textId="77777777" w:rsidR="00672DE8" w:rsidRDefault="00672DE8">
            <w:pPr>
              <w:rPr>
                <w:sz w:val="20"/>
                <w:szCs w:val="20"/>
              </w:rPr>
            </w:pPr>
          </w:p>
        </w:tc>
        <w:tc>
          <w:tcPr>
            <w:tcW w:w="702" w:type="pct"/>
            <w:tcBorders>
              <w:top w:val="nil"/>
              <w:left w:val="nil"/>
              <w:bottom w:val="nil"/>
              <w:right w:val="nil"/>
            </w:tcBorders>
            <w:shd w:val="clear" w:color="auto" w:fill="auto"/>
            <w:vAlign w:val="center"/>
            <w:hideMark/>
          </w:tcPr>
          <w:p w14:paraId="34190BB5" w14:textId="77777777" w:rsidR="00672DE8" w:rsidRDefault="00672DE8">
            <w:pPr>
              <w:rPr>
                <w:sz w:val="20"/>
                <w:szCs w:val="20"/>
              </w:rPr>
            </w:pPr>
          </w:p>
        </w:tc>
        <w:tc>
          <w:tcPr>
            <w:tcW w:w="1657" w:type="pct"/>
            <w:tcBorders>
              <w:top w:val="nil"/>
              <w:left w:val="single" w:sz="8" w:space="0" w:color="auto"/>
              <w:bottom w:val="single" w:sz="4" w:space="0" w:color="auto"/>
              <w:right w:val="single" w:sz="4" w:space="0" w:color="auto"/>
            </w:tcBorders>
            <w:shd w:val="clear" w:color="000000" w:fill="F2F2F2"/>
            <w:noWrap/>
            <w:vAlign w:val="center"/>
            <w:hideMark/>
          </w:tcPr>
          <w:p w14:paraId="3FE2EFD4" w14:textId="77777777" w:rsidR="00672DE8" w:rsidRDefault="00672DE8">
            <w:pPr>
              <w:rPr>
                <w:rFonts w:ascii="Calibri" w:hAnsi="Calibri" w:cs="Calibri"/>
                <w:color w:val="000000"/>
              </w:rPr>
            </w:pPr>
            <w:r>
              <w:rPr>
                <w:rFonts w:ascii="Calibri" w:hAnsi="Calibri" w:cs="Calibri"/>
                <w:color w:val="000000"/>
              </w:rPr>
              <w:t>Commission Type</w:t>
            </w:r>
          </w:p>
        </w:tc>
        <w:tc>
          <w:tcPr>
            <w:tcW w:w="504" w:type="pct"/>
            <w:tcBorders>
              <w:top w:val="single" w:sz="4" w:space="0" w:color="auto"/>
              <w:left w:val="nil"/>
              <w:bottom w:val="single" w:sz="4" w:space="0" w:color="auto"/>
              <w:right w:val="single" w:sz="8" w:space="0" w:color="auto"/>
            </w:tcBorders>
            <w:shd w:val="clear" w:color="auto" w:fill="auto"/>
            <w:noWrap/>
            <w:vAlign w:val="center"/>
            <w:hideMark/>
          </w:tcPr>
          <w:p w14:paraId="00176007" w14:textId="77777777" w:rsidR="00672DE8" w:rsidRDefault="00672DE8">
            <w:pPr>
              <w:jc w:val="center"/>
              <w:rPr>
                <w:rFonts w:ascii="Calibri" w:hAnsi="Calibri" w:cs="Calibri"/>
                <w:color w:val="000000"/>
              </w:rPr>
            </w:pPr>
            <w:r>
              <w:rPr>
                <w:rFonts w:ascii="Calibri" w:hAnsi="Calibri" w:cs="Calibri"/>
                <w:color w:val="000000"/>
              </w:rPr>
              <w:t> </w:t>
            </w:r>
          </w:p>
        </w:tc>
        <w:tc>
          <w:tcPr>
            <w:tcW w:w="437"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1BCB8F03" w14:textId="77777777" w:rsidR="00672DE8" w:rsidRDefault="00672DE8">
            <w:pPr>
              <w:jc w:val="center"/>
              <w:rPr>
                <w:rFonts w:ascii="Calibri" w:hAnsi="Calibri" w:cs="Calibri"/>
                <w:color w:val="000000"/>
              </w:rPr>
            </w:pPr>
            <w:r>
              <w:rPr>
                <w:rFonts w:ascii="Calibri" w:hAnsi="Calibri" w:cs="Calibri"/>
                <w:color w:val="000000"/>
              </w:rPr>
              <w:t>Level</w:t>
            </w:r>
          </w:p>
        </w:tc>
        <w:tc>
          <w:tcPr>
            <w:tcW w:w="317" w:type="pct"/>
            <w:tcBorders>
              <w:top w:val="nil"/>
              <w:left w:val="nil"/>
              <w:bottom w:val="nil"/>
              <w:right w:val="nil"/>
            </w:tcBorders>
            <w:shd w:val="clear" w:color="auto" w:fill="auto"/>
            <w:noWrap/>
            <w:vAlign w:val="center"/>
            <w:hideMark/>
          </w:tcPr>
          <w:p w14:paraId="6B3A2ED8" w14:textId="77777777" w:rsidR="00672DE8" w:rsidRDefault="00672DE8">
            <w:pPr>
              <w:jc w:val="center"/>
              <w:rPr>
                <w:rFonts w:ascii="Calibri" w:hAnsi="Calibri" w:cs="Calibri"/>
                <w:color w:val="000000"/>
              </w:rPr>
            </w:pPr>
          </w:p>
        </w:tc>
        <w:tc>
          <w:tcPr>
            <w:tcW w:w="346" w:type="pct"/>
            <w:tcBorders>
              <w:top w:val="nil"/>
              <w:left w:val="nil"/>
              <w:bottom w:val="nil"/>
              <w:right w:val="nil"/>
            </w:tcBorders>
            <w:shd w:val="clear" w:color="auto" w:fill="auto"/>
            <w:noWrap/>
            <w:vAlign w:val="center"/>
            <w:hideMark/>
          </w:tcPr>
          <w:p w14:paraId="32240A42" w14:textId="77777777" w:rsidR="00672DE8" w:rsidRDefault="00672DE8">
            <w:pPr>
              <w:rPr>
                <w:sz w:val="20"/>
                <w:szCs w:val="20"/>
              </w:rPr>
            </w:pPr>
          </w:p>
        </w:tc>
        <w:tc>
          <w:tcPr>
            <w:tcW w:w="317" w:type="pct"/>
            <w:tcBorders>
              <w:top w:val="nil"/>
              <w:left w:val="nil"/>
              <w:bottom w:val="nil"/>
              <w:right w:val="nil"/>
            </w:tcBorders>
            <w:shd w:val="clear" w:color="auto" w:fill="auto"/>
            <w:noWrap/>
            <w:vAlign w:val="center"/>
            <w:hideMark/>
          </w:tcPr>
          <w:p w14:paraId="2BAA4E22" w14:textId="77777777" w:rsidR="00672DE8" w:rsidRDefault="00672DE8">
            <w:pPr>
              <w:rPr>
                <w:sz w:val="20"/>
                <w:szCs w:val="20"/>
              </w:rPr>
            </w:pPr>
          </w:p>
        </w:tc>
        <w:tc>
          <w:tcPr>
            <w:tcW w:w="276" w:type="pct"/>
            <w:tcBorders>
              <w:top w:val="nil"/>
              <w:left w:val="nil"/>
              <w:bottom w:val="nil"/>
              <w:right w:val="nil"/>
            </w:tcBorders>
            <w:shd w:val="clear" w:color="auto" w:fill="auto"/>
            <w:noWrap/>
            <w:vAlign w:val="center"/>
            <w:hideMark/>
          </w:tcPr>
          <w:p w14:paraId="3F84451E" w14:textId="77777777" w:rsidR="00672DE8" w:rsidRDefault="00672DE8">
            <w:pPr>
              <w:rPr>
                <w:sz w:val="20"/>
                <w:szCs w:val="20"/>
              </w:rPr>
            </w:pPr>
          </w:p>
        </w:tc>
      </w:tr>
      <w:tr w:rsidR="00672DE8" w14:paraId="13078F6E" w14:textId="77777777" w:rsidTr="00672DE8">
        <w:trPr>
          <w:trHeight w:val="288"/>
        </w:trPr>
        <w:tc>
          <w:tcPr>
            <w:tcW w:w="443" w:type="pct"/>
            <w:tcBorders>
              <w:top w:val="nil"/>
              <w:left w:val="nil"/>
              <w:bottom w:val="nil"/>
              <w:right w:val="nil"/>
            </w:tcBorders>
            <w:shd w:val="clear" w:color="auto" w:fill="auto"/>
            <w:noWrap/>
            <w:vAlign w:val="bottom"/>
            <w:hideMark/>
          </w:tcPr>
          <w:p w14:paraId="064572D5" w14:textId="77777777" w:rsidR="00672DE8" w:rsidRDefault="00672DE8">
            <w:pPr>
              <w:rPr>
                <w:sz w:val="20"/>
                <w:szCs w:val="20"/>
              </w:rPr>
            </w:pPr>
          </w:p>
        </w:tc>
        <w:tc>
          <w:tcPr>
            <w:tcW w:w="702" w:type="pct"/>
            <w:tcBorders>
              <w:top w:val="nil"/>
              <w:left w:val="nil"/>
              <w:bottom w:val="nil"/>
              <w:right w:val="nil"/>
            </w:tcBorders>
            <w:shd w:val="clear" w:color="auto" w:fill="auto"/>
            <w:vAlign w:val="center"/>
            <w:hideMark/>
          </w:tcPr>
          <w:p w14:paraId="3153143F" w14:textId="77777777" w:rsidR="00672DE8" w:rsidRDefault="00672DE8">
            <w:pPr>
              <w:rPr>
                <w:sz w:val="20"/>
                <w:szCs w:val="20"/>
              </w:rPr>
            </w:pPr>
          </w:p>
        </w:tc>
        <w:tc>
          <w:tcPr>
            <w:tcW w:w="1657" w:type="pct"/>
            <w:tcBorders>
              <w:top w:val="nil"/>
              <w:left w:val="single" w:sz="8" w:space="0" w:color="auto"/>
              <w:bottom w:val="single" w:sz="4" w:space="0" w:color="auto"/>
              <w:right w:val="single" w:sz="4" w:space="0" w:color="auto"/>
            </w:tcBorders>
            <w:shd w:val="clear" w:color="000000" w:fill="F2F2F2"/>
            <w:noWrap/>
            <w:vAlign w:val="center"/>
            <w:hideMark/>
          </w:tcPr>
          <w:p w14:paraId="5B3C7792" w14:textId="77777777" w:rsidR="00672DE8" w:rsidRDefault="00672DE8">
            <w:pPr>
              <w:rPr>
                <w:rFonts w:ascii="Calibri" w:hAnsi="Calibri" w:cs="Calibri"/>
                <w:color w:val="000000"/>
              </w:rPr>
            </w:pPr>
            <w:r>
              <w:rPr>
                <w:rFonts w:ascii="Calibri" w:hAnsi="Calibri" w:cs="Calibri"/>
                <w:color w:val="000000"/>
              </w:rPr>
              <w:t>Commission Amount Level</w:t>
            </w:r>
          </w:p>
        </w:tc>
        <w:tc>
          <w:tcPr>
            <w:tcW w:w="504" w:type="pct"/>
            <w:tcBorders>
              <w:top w:val="single" w:sz="4" w:space="0" w:color="auto"/>
              <w:left w:val="nil"/>
              <w:bottom w:val="single" w:sz="4" w:space="0" w:color="auto"/>
              <w:right w:val="single" w:sz="8" w:space="0" w:color="auto"/>
            </w:tcBorders>
            <w:shd w:val="clear" w:color="auto" w:fill="auto"/>
            <w:noWrap/>
            <w:vAlign w:val="center"/>
            <w:hideMark/>
          </w:tcPr>
          <w:p w14:paraId="39C40F34" w14:textId="77777777" w:rsidR="00672DE8" w:rsidRDefault="00672DE8">
            <w:pPr>
              <w:jc w:val="center"/>
              <w:rPr>
                <w:rFonts w:ascii="Calibri" w:hAnsi="Calibri" w:cs="Calibri"/>
                <w:color w:val="000000"/>
              </w:rPr>
            </w:pPr>
            <w:r>
              <w:rPr>
                <w:rFonts w:ascii="Calibri" w:hAnsi="Calibri" w:cs="Calibri"/>
                <w:color w:val="000000"/>
              </w:rPr>
              <w:t> </w:t>
            </w:r>
          </w:p>
        </w:tc>
        <w:tc>
          <w:tcPr>
            <w:tcW w:w="437"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31881EB3" w14:textId="77777777" w:rsidR="00672DE8" w:rsidRDefault="00672DE8">
            <w:pPr>
              <w:jc w:val="center"/>
              <w:rPr>
                <w:rFonts w:ascii="Calibri" w:hAnsi="Calibri" w:cs="Calibri"/>
                <w:color w:val="000000"/>
              </w:rPr>
            </w:pPr>
            <w:r>
              <w:rPr>
                <w:rFonts w:ascii="Calibri" w:hAnsi="Calibri" w:cs="Calibri"/>
                <w:color w:val="000000"/>
              </w:rPr>
              <w:t>20%</w:t>
            </w:r>
          </w:p>
        </w:tc>
        <w:tc>
          <w:tcPr>
            <w:tcW w:w="317" w:type="pct"/>
            <w:tcBorders>
              <w:top w:val="nil"/>
              <w:left w:val="nil"/>
              <w:bottom w:val="nil"/>
              <w:right w:val="nil"/>
            </w:tcBorders>
            <w:shd w:val="clear" w:color="auto" w:fill="auto"/>
            <w:noWrap/>
            <w:vAlign w:val="center"/>
            <w:hideMark/>
          </w:tcPr>
          <w:p w14:paraId="4E0E8694" w14:textId="77777777" w:rsidR="00672DE8" w:rsidRDefault="00672DE8">
            <w:pPr>
              <w:jc w:val="center"/>
              <w:rPr>
                <w:rFonts w:ascii="Calibri" w:hAnsi="Calibri" w:cs="Calibri"/>
                <w:color w:val="000000"/>
              </w:rPr>
            </w:pPr>
          </w:p>
        </w:tc>
        <w:tc>
          <w:tcPr>
            <w:tcW w:w="346" w:type="pct"/>
            <w:tcBorders>
              <w:top w:val="nil"/>
              <w:left w:val="nil"/>
              <w:bottom w:val="nil"/>
              <w:right w:val="nil"/>
            </w:tcBorders>
            <w:shd w:val="clear" w:color="auto" w:fill="auto"/>
            <w:noWrap/>
            <w:vAlign w:val="center"/>
            <w:hideMark/>
          </w:tcPr>
          <w:p w14:paraId="1E4DB588" w14:textId="77777777" w:rsidR="00672DE8" w:rsidRDefault="00672DE8">
            <w:pPr>
              <w:rPr>
                <w:sz w:val="20"/>
                <w:szCs w:val="20"/>
              </w:rPr>
            </w:pPr>
          </w:p>
        </w:tc>
        <w:tc>
          <w:tcPr>
            <w:tcW w:w="317" w:type="pct"/>
            <w:tcBorders>
              <w:top w:val="nil"/>
              <w:left w:val="nil"/>
              <w:bottom w:val="nil"/>
              <w:right w:val="nil"/>
            </w:tcBorders>
            <w:shd w:val="clear" w:color="auto" w:fill="auto"/>
            <w:noWrap/>
            <w:vAlign w:val="center"/>
            <w:hideMark/>
          </w:tcPr>
          <w:p w14:paraId="2639ED1D" w14:textId="77777777" w:rsidR="00672DE8" w:rsidRDefault="00672DE8">
            <w:pPr>
              <w:rPr>
                <w:sz w:val="20"/>
                <w:szCs w:val="20"/>
              </w:rPr>
            </w:pPr>
          </w:p>
        </w:tc>
        <w:tc>
          <w:tcPr>
            <w:tcW w:w="276" w:type="pct"/>
            <w:tcBorders>
              <w:top w:val="nil"/>
              <w:left w:val="nil"/>
              <w:bottom w:val="nil"/>
              <w:right w:val="nil"/>
            </w:tcBorders>
            <w:shd w:val="clear" w:color="auto" w:fill="auto"/>
            <w:noWrap/>
            <w:vAlign w:val="center"/>
            <w:hideMark/>
          </w:tcPr>
          <w:p w14:paraId="174A28AF" w14:textId="77777777" w:rsidR="00672DE8" w:rsidRDefault="00672DE8">
            <w:pPr>
              <w:rPr>
                <w:sz w:val="20"/>
                <w:szCs w:val="20"/>
              </w:rPr>
            </w:pPr>
          </w:p>
        </w:tc>
      </w:tr>
      <w:tr w:rsidR="00672DE8" w14:paraId="7020067A" w14:textId="77777777" w:rsidTr="00672DE8">
        <w:trPr>
          <w:trHeight w:val="300"/>
        </w:trPr>
        <w:tc>
          <w:tcPr>
            <w:tcW w:w="443" w:type="pct"/>
            <w:tcBorders>
              <w:top w:val="nil"/>
              <w:left w:val="nil"/>
              <w:bottom w:val="nil"/>
              <w:right w:val="nil"/>
            </w:tcBorders>
            <w:shd w:val="clear" w:color="auto" w:fill="auto"/>
            <w:noWrap/>
            <w:vAlign w:val="bottom"/>
            <w:hideMark/>
          </w:tcPr>
          <w:p w14:paraId="241617E0" w14:textId="77777777" w:rsidR="00672DE8" w:rsidRDefault="00672DE8">
            <w:pPr>
              <w:rPr>
                <w:sz w:val="20"/>
                <w:szCs w:val="20"/>
              </w:rPr>
            </w:pPr>
          </w:p>
        </w:tc>
        <w:tc>
          <w:tcPr>
            <w:tcW w:w="702" w:type="pct"/>
            <w:tcBorders>
              <w:top w:val="nil"/>
              <w:left w:val="nil"/>
              <w:bottom w:val="nil"/>
              <w:right w:val="nil"/>
            </w:tcBorders>
            <w:shd w:val="clear" w:color="auto" w:fill="auto"/>
            <w:vAlign w:val="center"/>
            <w:hideMark/>
          </w:tcPr>
          <w:p w14:paraId="7E9EA697" w14:textId="77777777" w:rsidR="00672DE8" w:rsidRDefault="00672DE8">
            <w:pPr>
              <w:rPr>
                <w:sz w:val="20"/>
                <w:szCs w:val="20"/>
              </w:rPr>
            </w:pPr>
          </w:p>
        </w:tc>
        <w:tc>
          <w:tcPr>
            <w:tcW w:w="1657" w:type="pct"/>
            <w:tcBorders>
              <w:top w:val="nil"/>
              <w:left w:val="single" w:sz="8" w:space="0" w:color="auto"/>
              <w:bottom w:val="single" w:sz="4" w:space="0" w:color="auto"/>
              <w:right w:val="single" w:sz="4" w:space="0" w:color="auto"/>
            </w:tcBorders>
            <w:shd w:val="clear" w:color="000000" w:fill="F2F2F2"/>
            <w:noWrap/>
            <w:vAlign w:val="center"/>
            <w:hideMark/>
          </w:tcPr>
          <w:p w14:paraId="2769F43B" w14:textId="77777777" w:rsidR="00672DE8" w:rsidRDefault="00672DE8">
            <w:pPr>
              <w:rPr>
                <w:rFonts w:ascii="Calibri" w:hAnsi="Calibri" w:cs="Calibri"/>
                <w:color w:val="000000"/>
              </w:rPr>
            </w:pPr>
            <w:r>
              <w:rPr>
                <w:rFonts w:ascii="Calibri" w:hAnsi="Calibri" w:cs="Calibri"/>
                <w:color w:val="000000"/>
              </w:rPr>
              <w:t>Commission Amount Heaped First Year</w:t>
            </w:r>
          </w:p>
        </w:tc>
        <w:tc>
          <w:tcPr>
            <w:tcW w:w="504" w:type="pct"/>
            <w:tcBorders>
              <w:top w:val="single" w:sz="4" w:space="0" w:color="auto"/>
              <w:left w:val="nil"/>
              <w:bottom w:val="single" w:sz="4" w:space="0" w:color="auto"/>
              <w:right w:val="single" w:sz="8" w:space="0" w:color="auto"/>
            </w:tcBorders>
            <w:shd w:val="clear" w:color="auto" w:fill="auto"/>
            <w:noWrap/>
            <w:vAlign w:val="center"/>
            <w:hideMark/>
          </w:tcPr>
          <w:p w14:paraId="26CB3B33" w14:textId="77777777" w:rsidR="00672DE8" w:rsidRDefault="00672DE8">
            <w:pPr>
              <w:jc w:val="center"/>
              <w:rPr>
                <w:rFonts w:ascii="Calibri" w:hAnsi="Calibri" w:cs="Calibri"/>
                <w:color w:val="000000"/>
              </w:rPr>
            </w:pPr>
            <w:r>
              <w:rPr>
                <w:rFonts w:ascii="Calibri" w:hAnsi="Calibri" w:cs="Calibri"/>
                <w:color w:val="000000"/>
              </w:rPr>
              <w:t> </w:t>
            </w:r>
          </w:p>
        </w:tc>
        <w:tc>
          <w:tcPr>
            <w:tcW w:w="437"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5DAADD1B" w14:textId="77777777" w:rsidR="00672DE8" w:rsidRDefault="00672DE8">
            <w:pPr>
              <w:jc w:val="center"/>
              <w:rPr>
                <w:rFonts w:ascii="Calibri" w:hAnsi="Calibri" w:cs="Calibri"/>
                <w:color w:val="000000"/>
              </w:rPr>
            </w:pPr>
            <w:r>
              <w:rPr>
                <w:rFonts w:ascii="Calibri" w:hAnsi="Calibri" w:cs="Calibri"/>
                <w:color w:val="000000"/>
              </w:rPr>
              <w:t>65%</w:t>
            </w:r>
          </w:p>
        </w:tc>
        <w:tc>
          <w:tcPr>
            <w:tcW w:w="317" w:type="pct"/>
            <w:tcBorders>
              <w:top w:val="nil"/>
              <w:left w:val="nil"/>
              <w:bottom w:val="nil"/>
              <w:right w:val="nil"/>
            </w:tcBorders>
            <w:shd w:val="clear" w:color="auto" w:fill="auto"/>
            <w:noWrap/>
            <w:vAlign w:val="center"/>
            <w:hideMark/>
          </w:tcPr>
          <w:p w14:paraId="7EF13CE1" w14:textId="77777777" w:rsidR="00672DE8" w:rsidRDefault="00672DE8">
            <w:pPr>
              <w:jc w:val="center"/>
              <w:rPr>
                <w:rFonts w:ascii="Calibri" w:hAnsi="Calibri" w:cs="Calibri"/>
                <w:color w:val="000000"/>
              </w:rPr>
            </w:pPr>
          </w:p>
        </w:tc>
        <w:tc>
          <w:tcPr>
            <w:tcW w:w="346" w:type="pct"/>
            <w:tcBorders>
              <w:top w:val="nil"/>
              <w:left w:val="nil"/>
              <w:bottom w:val="nil"/>
              <w:right w:val="nil"/>
            </w:tcBorders>
            <w:shd w:val="clear" w:color="auto" w:fill="auto"/>
            <w:noWrap/>
            <w:vAlign w:val="center"/>
            <w:hideMark/>
          </w:tcPr>
          <w:p w14:paraId="07B98F69" w14:textId="77777777" w:rsidR="00672DE8" w:rsidRDefault="00672DE8">
            <w:pPr>
              <w:rPr>
                <w:sz w:val="20"/>
                <w:szCs w:val="20"/>
              </w:rPr>
            </w:pPr>
          </w:p>
        </w:tc>
        <w:tc>
          <w:tcPr>
            <w:tcW w:w="317" w:type="pct"/>
            <w:tcBorders>
              <w:top w:val="nil"/>
              <w:left w:val="nil"/>
              <w:bottom w:val="nil"/>
              <w:right w:val="nil"/>
            </w:tcBorders>
            <w:shd w:val="clear" w:color="auto" w:fill="auto"/>
            <w:noWrap/>
            <w:vAlign w:val="center"/>
            <w:hideMark/>
          </w:tcPr>
          <w:p w14:paraId="74BF526F" w14:textId="77777777" w:rsidR="00672DE8" w:rsidRDefault="00672DE8">
            <w:pPr>
              <w:rPr>
                <w:sz w:val="20"/>
                <w:szCs w:val="20"/>
              </w:rPr>
            </w:pPr>
          </w:p>
        </w:tc>
        <w:tc>
          <w:tcPr>
            <w:tcW w:w="276" w:type="pct"/>
            <w:tcBorders>
              <w:top w:val="nil"/>
              <w:left w:val="nil"/>
              <w:bottom w:val="nil"/>
              <w:right w:val="nil"/>
            </w:tcBorders>
            <w:shd w:val="clear" w:color="auto" w:fill="auto"/>
            <w:noWrap/>
            <w:vAlign w:val="center"/>
            <w:hideMark/>
          </w:tcPr>
          <w:p w14:paraId="6ACA5B5E" w14:textId="77777777" w:rsidR="00672DE8" w:rsidRDefault="00672DE8">
            <w:pPr>
              <w:rPr>
                <w:sz w:val="20"/>
                <w:szCs w:val="20"/>
              </w:rPr>
            </w:pPr>
          </w:p>
        </w:tc>
      </w:tr>
      <w:tr w:rsidR="00672DE8" w14:paraId="064C7E7F" w14:textId="77777777" w:rsidTr="00672DE8">
        <w:trPr>
          <w:trHeight w:val="288"/>
        </w:trPr>
        <w:tc>
          <w:tcPr>
            <w:tcW w:w="443" w:type="pct"/>
            <w:tcBorders>
              <w:top w:val="nil"/>
              <w:left w:val="nil"/>
              <w:bottom w:val="nil"/>
              <w:right w:val="nil"/>
            </w:tcBorders>
            <w:shd w:val="clear" w:color="auto" w:fill="auto"/>
            <w:noWrap/>
            <w:vAlign w:val="bottom"/>
            <w:hideMark/>
          </w:tcPr>
          <w:p w14:paraId="17A574BA" w14:textId="77777777" w:rsidR="00672DE8" w:rsidRDefault="00672DE8">
            <w:pPr>
              <w:rPr>
                <w:sz w:val="20"/>
                <w:szCs w:val="20"/>
              </w:rPr>
            </w:pPr>
          </w:p>
        </w:tc>
        <w:tc>
          <w:tcPr>
            <w:tcW w:w="702" w:type="pct"/>
            <w:tcBorders>
              <w:top w:val="nil"/>
              <w:left w:val="nil"/>
              <w:bottom w:val="nil"/>
              <w:right w:val="nil"/>
            </w:tcBorders>
            <w:shd w:val="clear" w:color="auto" w:fill="auto"/>
            <w:vAlign w:val="center"/>
            <w:hideMark/>
          </w:tcPr>
          <w:p w14:paraId="417BC788" w14:textId="77777777" w:rsidR="00672DE8" w:rsidRDefault="00672DE8">
            <w:pPr>
              <w:rPr>
                <w:sz w:val="20"/>
                <w:szCs w:val="20"/>
              </w:rPr>
            </w:pPr>
          </w:p>
        </w:tc>
        <w:tc>
          <w:tcPr>
            <w:tcW w:w="1657" w:type="pct"/>
            <w:tcBorders>
              <w:top w:val="nil"/>
              <w:left w:val="single" w:sz="8" w:space="0" w:color="auto"/>
              <w:bottom w:val="single" w:sz="4" w:space="0" w:color="auto"/>
              <w:right w:val="single" w:sz="4" w:space="0" w:color="auto"/>
            </w:tcBorders>
            <w:shd w:val="clear" w:color="000000" w:fill="F2F2F2"/>
            <w:noWrap/>
            <w:vAlign w:val="center"/>
            <w:hideMark/>
          </w:tcPr>
          <w:p w14:paraId="44A27C94" w14:textId="77777777" w:rsidR="00672DE8" w:rsidRDefault="00672DE8">
            <w:pPr>
              <w:rPr>
                <w:rFonts w:ascii="Calibri" w:hAnsi="Calibri" w:cs="Calibri"/>
                <w:color w:val="000000"/>
              </w:rPr>
            </w:pPr>
            <w:r>
              <w:rPr>
                <w:rFonts w:ascii="Calibri" w:hAnsi="Calibri" w:cs="Calibri"/>
                <w:color w:val="000000"/>
              </w:rPr>
              <w:t>Commission Amount Heaped Year 2+</w:t>
            </w:r>
          </w:p>
        </w:tc>
        <w:tc>
          <w:tcPr>
            <w:tcW w:w="504" w:type="pct"/>
            <w:tcBorders>
              <w:top w:val="single" w:sz="4" w:space="0" w:color="auto"/>
              <w:left w:val="nil"/>
              <w:bottom w:val="single" w:sz="4" w:space="0" w:color="auto"/>
              <w:right w:val="single" w:sz="8" w:space="0" w:color="auto"/>
            </w:tcBorders>
            <w:shd w:val="clear" w:color="auto" w:fill="auto"/>
            <w:noWrap/>
            <w:vAlign w:val="center"/>
            <w:hideMark/>
          </w:tcPr>
          <w:p w14:paraId="2892213E" w14:textId="77777777" w:rsidR="00672DE8" w:rsidRDefault="00672DE8">
            <w:pPr>
              <w:jc w:val="center"/>
              <w:rPr>
                <w:rFonts w:ascii="Calibri" w:hAnsi="Calibri" w:cs="Calibri"/>
                <w:color w:val="000000"/>
              </w:rPr>
            </w:pPr>
            <w:r>
              <w:rPr>
                <w:rFonts w:ascii="Calibri" w:hAnsi="Calibri" w:cs="Calibri"/>
                <w:color w:val="000000"/>
              </w:rPr>
              <w:t> </w:t>
            </w:r>
          </w:p>
        </w:tc>
        <w:tc>
          <w:tcPr>
            <w:tcW w:w="437"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09121B72" w14:textId="77777777" w:rsidR="00672DE8" w:rsidRDefault="00672DE8">
            <w:pPr>
              <w:jc w:val="center"/>
              <w:rPr>
                <w:rFonts w:ascii="Calibri" w:hAnsi="Calibri" w:cs="Calibri"/>
                <w:color w:val="000000"/>
              </w:rPr>
            </w:pPr>
            <w:r>
              <w:rPr>
                <w:rFonts w:ascii="Calibri" w:hAnsi="Calibri" w:cs="Calibri"/>
                <w:color w:val="000000"/>
              </w:rPr>
              <w:t>5%</w:t>
            </w:r>
          </w:p>
        </w:tc>
        <w:tc>
          <w:tcPr>
            <w:tcW w:w="317" w:type="pct"/>
            <w:tcBorders>
              <w:top w:val="nil"/>
              <w:left w:val="nil"/>
              <w:bottom w:val="nil"/>
              <w:right w:val="nil"/>
            </w:tcBorders>
            <w:shd w:val="clear" w:color="auto" w:fill="auto"/>
            <w:noWrap/>
            <w:vAlign w:val="center"/>
            <w:hideMark/>
          </w:tcPr>
          <w:p w14:paraId="16B3A8AD" w14:textId="77777777" w:rsidR="00672DE8" w:rsidRDefault="00672DE8">
            <w:pPr>
              <w:jc w:val="center"/>
              <w:rPr>
                <w:rFonts w:ascii="Calibri" w:hAnsi="Calibri" w:cs="Calibri"/>
                <w:color w:val="000000"/>
              </w:rPr>
            </w:pPr>
          </w:p>
        </w:tc>
        <w:tc>
          <w:tcPr>
            <w:tcW w:w="346" w:type="pct"/>
            <w:tcBorders>
              <w:top w:val="nil"/>
              <w:left w:val="nil"/>
              <w:bottom w:val="nil"/>
              <w:right w:val="nil"/>
            </w:tcBorders>
            <w:shd w:val="clear" w:color="auto" w:fill="auto"/>
            <w:noWrap/>
            <w:vAlign w:val="center"/>
            <w:hideMark/>
          </w:tcPr>
          <w:p w14:paraId="055ABA89" w14:textId="77777777" w:rsidR="00672DE8" w:rsidRDefault="00672DE8">
            <w:pPr>
              <w:rPr>
                <w:sz w:val="20"/>
                <w:szCs w:val="20"/>
              </w:rPr>
            </w:pPr>
          </w:p>
        </w:tc>
        <w:tc>
          <w:tcPr>
            <w:tcW w:w="317" w:type="pct"/>
            <w:tcBorders>
              <w:top w:val="nil"/>
              <w:left w:val="nil"/>
              <w:bottom w:val="nil"/>
              <w:right w:val="nil"/>
            </w:tcBorders>
            <w:shd w:val="clear" w:color="auto" w:fill="auto"/>
            <w:noWrap/>
            <w:vAlign w:val="center"/>
            <w:hideMark/>
          </w:tcPr>
          <w:p w14:paraId="04B2CA67" w14:textId="77777777" w:rsidR="00672DE8" w:rsidRDefault="00672DE8">
            <w:pPr>
              <w:rPr>
                <w:sz w:val="20"/>
                <w:szCs w:val="20"/>
              </w:rPr>
            </w:pPr>
          </w:p>
        </w:tc>
        <w:tc>
          <w:tcPr>
            <w:tcW w:w="276" w:type="pct"/>
            <w:tcBorders>
              <w:top w:val="nil"/>
              <w:left w:val="nil"/>
              <w:bottom w:val="nil"/>
              <w:right w:val="nil"/>
            </w:tcBorders>
            <w:shd w:val="clear" w:color="auto" w:fill="auto"/>
            <w:noWrap/>
            <w:vAlign w:val="center"/>
            <w:hideMark/>
          </w:tcPr>
          <w:p w14:paraId="5A0B8079" w14:textId="77777777" w:rsidR="00672DE8" w:rsidRDefault="00672DE8">
            <w:pPr>
              <w:rPr>
                <w:sz w:val="20"/>
                <w:szCs w:val="20"/>
              </w:rPr>
            </w:pPr>
          </w:p>
        </w:tc>
      </w:tr>
      <w:tr w:rsidR="00672DE8" w14:paraId="746B38BE" w14:textId="77777777" w:rsidTr="00672DE8">
        <w:trPr>
          <w:trHeight w:val="288"/>
        </w:trPr>
        <w:tc>
          <w:tcPr>
            <w:tcW w:w="443" w:type="pct"/>
            <w:tcBorders>
              <w:top w:val="nil"/>
              <w:left w:val="nil"/>
              <w:bottom w:val="nil"/>
              <w:right w:val="nil"/>
            </w:tcBorders>
            <w:shd w:val="clear" w:color="auto" w:fill="auto"/>
            <w:noWrap/>
            <w:vAlign w:val="bottom"/>
            <w:hideMark/>
          </w:tcPr>
          <w:p w14:paraId="3F9D8E20" w14:textId="77777777" w:rsidR="00672DE8" w:rsidRDefault="00672DE8">
            <w:pPr>
              <w:rPr>
                <w:sz w:val="20"/>
                <w:szCs w:val="20"/>
              </w:rPr>
            </w:pPr>
          </w:p>
        </w:tc>
        <w:tc>
          <w:tcPr>
            <w:tcW w:w="702" w:type="pct"/>
            <w:tcBorders>
              <w:top w:val="nil"/>
              <w:left w:val="nil"/>
              <w:bottom w:val="nil"/>
              <w:right w:val="nil"/>
            </w:tcBorders>
            <w:shd w:val="clear" w:color="auto" w:fill="auto"/>
            <w:vAlign w:val="center"/>
            <w:hideMark/>
          </w:tcPr>
          <w:p w14:paraId="1A62401D" w14:textId="77777777" w:rsidR="00672DE8" w:rsidRDefault="00672DE8">
            <w:pPr>
              <w:rPr>
                <w:sz w:val="20"/>
                <w:szCs w:val="20"/>
              </w:rPr>
            </w:pPr>
          </w:p>
        </w:tc>
        <w:tc>
          <w:tcPr>
            <w:tcW w:w="1657" w:type="pct"/>
            <w:tcBorders>
              <w:top w:val="nil"/>
              <w:left w:val="single" w:sz="8" w:space="0" w:color="auto"/>
              <w:bottom w:val="single" w:sz="4" w:space="0" w:color="auto"/>
              <w:right w:val="single" w:sz="4" w:space="0" w:color="auto"/>
            </w:tcBorders>
            <w:shd w:val="clear" w:color="000000" w:fill="F2F2F2"/>
            <w:noWrap/>
            <w:vAlign w:val="center"/>
            <w:hideMark/>
          </w:tcPr>
          <w:p w14:paraId="46424DE2" w14:textId="77777777" w:rsidR="00672DE8" w:rsidRDefault="00672DE8">
            <w:pPr>
              <w:rPr>
                <w:rFonts w:ascii="Calibri" w:hAnsi="Calibri" w:cs="Calibri"/>
                <w:color w:val="000000"/>
              </w:rPr>
            </w:pPr>
            <w:r>
              <w:rPr>
                <w:rFonts w:ascii="Calibri" w:hAnsi="Calibri" w:cs="Calibri"/>
                <w:color w:val="000000"/>
              </w:rPr>
              <w:t>Expected New Enrollee Percentage</w:t>
            </w:r>
          </w:p>
        </w:tc>
        <w:tc>
          <w:tcPr>
            <w:tcW w:w="504" w:type="pct"/>
            <w:tcBorders>
              <w:top w:val="single" w:sz="4" w:space="0" w:color="auto"/>
              <w:left w:val="nil"/>
              <w:bottom w:val="single" w:sz="4" w:space="0" w:color="auto"/>
              <w:right w:val="single" w:sz="8" w:space="0" w:color="auto"/>
            </w:tcBorders>
            <w:shd w:val="clear" w:color="auto" w:fill="auto"/>
            <w:noWrap/>
            <w:vAlign w:val="center"/>
            <w:hideMark/>
          </w:tcPr>
          <w:p w14:paraId="78B2BD87" w14:textId="77777777" w:rsidR="00672DE8" w:rsidRDefault="00672DE8">
            <w:pPr>
              <w:jc w:val="center"/>
              <w:rPr>
                <w:rFonts w:ascii="Calibri" w:hAnsi="Calibri" w:cs="Calibri"/>
                <w:color w:val="000000"/>
              </w:rPr>
            </w:pPr>
            <w:r>
              <w:rPr>
                <w:rFonts w:ascii="Calibri" w:hAnsi="Calibri" w:cs="Calibri"/>
                <w:color w:val="000000"/>
              </w:rPr>
              <w:t> </w:t>
            </w:r>
          </w:p>
        </w:tc>
        <w:tc>
          <w:tcPr>
            <w:tcW w:w="437"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C1DC97E" w14:textId="77777777" w:rsidR="00672DE8" w:rsidRDefault="00672DE8">
            <w:pPr>
              <w:jc w:val="center"/>
              <w:rPr>
                <w:rFonts w:ascii="Calibri" w:hAnsi="Calibri" w:cs="Calibri"/>
                <w:color w:val="000000"/>
              </w:rPr>
            </w:pPr>
            <w:r>
              <w:rPr>
                <w:rFonts w:ascii="Calibri" w:hAnsi="Calibri" w:cs="Calibri"/>
                <w:color w:val="000000"/>
              </w:rPr>
              <w:t>50%</w:t>
            </w:r>
          </w:p>
        </w:tc>
        <w:tc>
          <w:tcPr>
            <w:tcW w:w="317" w:type="pct"/>
            <w:tcBorders>
              <w:top w:val="nil"/>
              <w:left w:val="nil"/>
              <w:bottom w:val="nil"/>
              <w:right w:val="nil"/>
            </w:tcBorders>
            <w:shd w:val="clear" w:color="auto" w:fill="auto"/>
            <w:noWrap/>
            <w:vAlign w:val="center"/>
            <w:hideMark/>
          </w:tcPr>
          <w:p w14:paraId="1DC7E4E1" w14:textId="77777777" w:rsidR="00672DE8" w:rsidRDefault="00672DE8">
            <w:pPr>
              <w:jc w:val="center"/>
              <w:rPr>
                <w:rFonts w:ascii="Calibri" w:hAnsi="Calibri" w:cs="Calibri"/>
                <w:color w:val="000000"/>
              </w:rPr>
            </w:pPr>
          </w:p>
        </w:tc>
        <w:tc>
          <w:tcPr>
            <w:tcW w:w="346" w:type="pct"/>
            <w:tcBorders>
              <w:top w:val="nil"/>
              <w:left w:val="nil"/>
              <w:bottom w:val="nil"/>
              <w:right w:val="nil"/>
            </w:tcBorders>
            <w:shd w:val="clear" w:color="auto" w:fill="auto"/>
            <w:noWrap/>
            <w:vAlign w:val="center"/>
            <w:hideMark/>
          </w:tcPr>
          <w:p w14:paraId="18A45A31" w14:textId="77777777" w:rsidR="00672DE8" w:rsidRDefault="00672DE8">
            <w:pPr>
              <w:rPr>
                <w:sz w:val="20"/>
                <w:szCs w:val="20"/>
              </w:rPr>
            </w:pPr>
          </w:p>
        </w:tc>
        <w:tc>
          <w:tcPr>
            <w:tcW w:w="317" w:type="pct"/>
            <w:tcBorders>
              <w:top w:val="nil"/>
              <w:left w:val="nil"/>
              <w:bottom w:val="nil"/>
              <w:right w:val="nil"/>
            </w:tcBorders>
            <w:shd w:val="clear" w:color="auto" w:fill="auto"/>
            <w:noWrap/>
            <w:vAlign w:val="center"/>
            <w:hideMark/>
          </w:tcPr>
          <w:p w14:paraId="7424C418" w14:textId="77777777" w:rsidR="00672DE8" w:rsidRDefault="00672DE8">
            <w:pPr>
              <w:rPr>
                <w:sz w:val="20"/>
                <w:szCs w:val="20"/>
              </w:rPr>
            </w:pPr>
          </w:p>
        </w:tc>
        <w:tc>
          <w:tcPr>
            <w:tcW w:w="276" w:type="pct"/>
            <w:tcBorders>
              <w:top w:val="nil"/>
              <w:left w:val="nil"/>
              <w:bottom w:val="nil"/>
              <w:right w:val="nil"/>
            </w:tcBorders>
            <w:shd w:val="clear" w:color="auto" w:fill="auto"/>
            <w:noWrap/>
            <w:vAlign w:val="center"/>
            <w:hideMark/>
          </w:tcPr>
          <w:p w14:paraId="4183B2B2" w14:textId="77777777" w:rsidR="00672DE8" w:rsidRDefault="00672DE8">
            <w:pPr>
              <w:rPr>
                <w:sz w:val="20"/>
                <w:szCs w:val="20"/>
              </w:rPr>
            </w:pPr>
          </w:p>
        </w:tc>
      </w:tr>
      <w:tr w:rsidR="00672DE8" w14:paraId="2D7661BC" w14:textId="77777777" w:rsidTr="00672DE8">
        <w:trPr>
          <w:trHeight w:val="288"/>
        </w:trPr>
        <w:tc>
          <w:tcPr>
            <w:tcW w:w="443" w:type="pct"/>
            <w:tcBorders>
              <w:top w:val="nil"/>
              <w:left w:val="nil"/>
              <w:bottom w:val="nil"/>
              <w:right w:val="nil"/>
            </w:tcBorders>
            <w:shd w:val="clear" w:color="auto" w:fill="auto"/>
            <w:noWrap/>
            <w:vAlign w:val="bottom"/>
            <w:hideMark/>
          </w:tcPr>
          <w:p w14:paraId="506CC84F" w14:textId="77777777" w:rsidR="00672DE8" w:rsidRDefault="00672DE8">
            <w:pPr>
              <w:rPr>
                <w:sz w:val="20"/>
                <w:szCs w:val="20"/>
              </w:rPr>
            </w:pPr>
          </w:p>
        </w:tc>
        <w:tc>
          <w:tcPr>
            <w:tcW w:w="702" w:type="pct"/>
            <w:tcBorders>
              <w:top w:val="nil"/>
              <w:left w:val="nil"/>
              <w:bottom w:val="nil"/>
              <w:right w:val="nil"/>
            </w:tcBorders>
            <w:shd w:val="clear" w:color="auto" w:fill="auto"/>
            <w:vAlign w:val="center"/>
            <w:hideMark/>
          </w:tcPr>
          <w:p w14:paraId="784D5F21" w14:textId="77777777" w:rsidR="00672DE8" w:rsidRDefault="00672DE8">
            <w:pPr>
              <w:rPr>
                <w:sz w:val="20"/>
                <w:szCs w:val="20"/>
              </w:rPr>
            </w:pPr>
          </w:p>
        </w:tc>
        <w:tc>
          <w:tcPr>
            <w:tcW w:w="1657" w:type="pct"/>
            <w:tcBorders>
              <w:top w:val="nil"/>
              <w:left w:val="single" w:sz="8" w:space="0" w:color="auto"/>
              <w:bottom w:val="single" w:sz="4" w:space="0" w:color="auto"/>
              <w:right w:val="single" w:sz="4" w:space="0" w:color="auto"/>
            </w:tcBorders>
            <w:shd w:val="clear" w:color="000000" w:fill="F2F2F2"/>
            <w:noWrap/>
            <w:vAlign w:val="center"/>
            <w:hideMark/>
          </w:tcPr>
          <w:p w14:paraId="4B476C6C" w14:textId="77777777" w:rsidR="00672DE8" w:rsidRDefault="00672DE8">
            <w:pPr>
              <w:rPr>
                <w:rFonts w:ascii="Calibri" w:hAnsi="Calibri" w:cs="Calibri"/>
                <w:color w:val="000000"/>
              </w:rPr>
            </w:pPr>
            <w:r>
              <w:rPr>
                <w:rFonts w:ascii="Calibri" w:hAnsi="Calibri" w:cs="Calibri"/>
                <w:color w:val="000000"/>
              </w:rPr>
              <w:t>Take Over Quote</w:t>
            </w:r>
          </w:p>
        </w:tc>
        <w:tc>
          <w:tcPr>
            <w:tcW w:w="504" w:type="pct"/>
            <w:tcBorders>
              <w:top w:val="single" w:sz="4" w:space="0" w:color="auto"/>
              <w:left w:val="nil"/>
              <w:bottom w:val="single" w:sz="4" w:space="0" w:color="auto"/>
              <w:right w:val="single" w:sz="8" w:space="0" w:color="auto"/>
            </w:tcBorders>
            <w:shd w:val="clear" w:color="auto" w:fill="auto"/>
            <w:noWrap/>
            <w:vAlign w:val="center"/>
            <w:hideMark/>
          </w:tcPr>
          <w:p w14:paraId="0E1759C2" w14:textId="77777777" w:rsidR="00672DE8" w:rsidRDefault="00672DE8">
            <w:pPr>
              <w:jc w:val="center"/>
              <w:rPr>
                <w:rFonts w:ascii="Calibri" w:hAnsi="Calibri" w:cs="Calibri"/>
                <w:color w:val="000000"/>
              </w:rPr>
            </w:pPr>
            <w:r>
              <w:rPr>
                <w:rFonts w:ascii="Calibri" w:hAnsi="Calibri" w:cs="Calibri"/>
                <w:color w:val="000000"/>
              </w:rPr>
              <w:t>No</w:t>
            </w:r>
          </w:p>
        </w:tc>
        <w:tc>
          <w:tcPr>
            <w:tcW w:w="437"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30DB17E2" w14:textId="77777777" w:rsidR="00672DE8" w:rsidRDefault="00672DE8">
            <w:pPr>
              <w:jc w:val="center"/>
              <w:rPr>
                <w:rFonts w:ascii="Calibri" w:hAnsi="Calibri" w:cs="Calibri"/>
                <w:color w:val="000000"/>
              </w:rPr>
            </w:pPr>
            <w:r>
              <w:rPr>
                <w:rFonts w:ascii="Calibri" w:hAnsi="Calibri" w:cs="Calibri"/>
                <w:color w:val="000000"/>
              </w:rPr>
              <w:t>No</w:t>
            </w:r>
          </w:p>
        </w:tc>
        <w:tc>
          <w:tcPr>
            <w:tcW w:w="317" w:type="pct"/>
            <w:tcBorders>
              <w:top w:val="nil"/>
              <w:left w:val="nil"/>
              <w:bottom w:val="nil"/>
              <w:right w:val="nil"/>
            </w:tcBorders>
            <w:shd w:val="clear" w:color="auto" w:fill="auto"/>
            <w:noWrap/>
            <w:vAlign w:val="center"/>
            <w:hideMark/>
          </w:tcPr>
          <w:p w14:paraId="602FF99D" w14:textId="77777777" w:rsidR="00672DE8" w:rsidRDefault="00672DE8">
            <w:pPr>
              <w:jc w:val="center"/>
              <w:rPr>
                <w:rFonts w:ascii="Calibri" w:hAnsi="Calibri" w:cs="Calibri"/>
                <w:color w:val="000000"/>
              </w:rPr>
            </w:pPr>
          </w:p>
        </w:tc>
        <w:tc>
          <w:tcPr>
            <w:tcW w:w="346" w:type="pct"/>
            <w:tcBorders>
              <w:top w:val="nil"/>
              <w:left w:val="nil"/>
              <w:bottom w:val="nil"/>
              <w:right w:val="nil"/>
            </w:tcBorders>
            <w:shd w:val="clear" w:color="auto" w:fill="auto"/>
            <w:noWrap/>
            <w:vAlign w:val="center"/>
            <w:hideMark/>
          </w:tcPr>
          <w:p w14:paraId="2B87E4F0" w14:textId="77777777" w:rsidR="00672DE8" w:rsidRDefault="00672DE8">
            <w:pPr>
              <w:rPr>
                <w:sz w:val="20"/>
                <w:szCs w:val="20"/>
              </w:rPr>
            </w:pPr>
          </w:p>
        </w:tc>
        <w:tc>
          <w:tcPr>
            <w:tcW w:w="317" w:type="pct"/>
            <w:tcBorders>
              <w:top w:val="nil"/>
              <w:left w:val="nil"/>
              <w:bottom w:val="nil"/>
              <w:right w:val="nil"/>
            </w:tcBorders>
            <w:shd w:val="clear" w:color="auto" w:fill="auto"/>
            <w:noWrap/>
            <w:vAlign w:val="center"/>
            <w:hideMark/>
          </w:tcPr>
          <w:p w14:paraId="17668A0E" w14:textId="77777777" w:rsidR="00672DE8" w:rsidRDefault="00672DE8">
            <w:pPr>
              <w:rPr>
                <w:sz w:val="20"/>
                <w:szCs w:val="20"/>
              </w:rPr>
            </w:pPr>
          </w:p>
        </w:tc>
        <w:tc>
          <w:tcPr>
            <w:tcW w:w="276" w:type="pct"/>
            <w:tcBorders>
              <w:top w:val="nil"/>
              <w:left w:val="nil"/>
              <w:bottom w:val="nil"/>
              <w:right w:val="nil"/>
            </w:tcBorders>
            <w:shd w:val="clear" w:color="auto" w:fill="auto"/>
            <w:noWrap/>
            <w:vAlign w:val="center"/>
            <w:hideMark/>
          </w:tcPr>
          <w:p w14:paraId="53CAFDC5" w14:textId="77777777" w:rsidR="00672DE8" w:rsidRDefault="00672DE8">
            <w:pPr>
              <w:rPr>
                <w:sz w:val="20"/>
                <w:szCs w:val="20"/>
              </w:rPr>
            </w:pPr>
          </w:p>
        </w:tc>
      </w:tr>
      <w:tr w:rsidR="00672DE8" w14:paraId="33B39389" w14:textId="77777777" w:rsidTr="00672DE8">
        <w:trPr>
          <w:trHeight w:val="288"/>
        </w:trPr>
        <w:tc>
          <w:tcPr>
            <w:tcW w:w="443" w:type="pct"/>
            <w:tcBorders>
              <w:top w:val="nil"/>
              <w:left w:val="nil"/>
              <w:bottom w:val="nil"/>
              <w:right w:val="nil"/>
            </w:tcBorders>
            <w:shd w:val="clear" w:color="auto" w:fill="auto"/>
            <w:noWrap/>
            <w:vAlign w:val="bottom"/>
            <w:hideMark/>
          </w:tcPr>
          <w:p w14:paraId="319023BE" w14:textId="77777777" w:rsidR="00672DE8" w:rsidRDefault="00672DE8">
            <w:pPr>
              <w:rPr>
                <w:sz w:val="20"/>
                <w:szCs w:val="20"/>
              </w:rPr>
            </w:pPr>
          </w:p>
        </w:tc>
        <w:tc>
          <w:tcPr>
            <w:tcW w:w="702" w:type="pct"/>
            <w:tcBorders>
              <w:top w:val="nil"/>
              <w:left w:val="nil"/>
              <w:bottom w:val="nil"/>
              <w:right w:val="nil"/>
            </w:tcBorders>
            <w:shd w:val="clear" w:color="auto" w:fill="auto"/>
            <w:vAlign w:val="center"/>
            <w:hideMark/>
          </w:tcPr>
          <w:p w14:paraId="01B7FD94" w14:textId="77777777" w:rsidR="00672DE8" w:rsidRDefault="00672DE8">
            <w:pPr>
              <w:rPr>
                <w:sz w:val="20"/>
                <w:szCs w:val="20"/>
              </w:rPr>
            </w:pPr>
          </w:p>
        </w:tc>
        <w:tc>
          <w:tcPr>
            <w:tcW w:w="1657" w:type="pct"/>
            <w:tcBorders>
              <w:top w:val="nil"/>
              <w:left w:val="single" w:sz="8" w:space="0" w:color="auto"/>
              <w:bottom w:val="single" w:sz="4" w:space="0" w:color="auto"/>
              <w:right w:val="single" w:sz="4" w:space="0" w:color="auto"/>
            </w:tcBorders>
            <w:shd w:val="clear" w:color="000000" w:fill="F2F2F2"/>
            <w:noWrap/>
            <w:vAlign w:val="center"/>
            <w:hideMark/>
          </w:tcPr>
          <w:p w14:paraId="0A87CA2C" w14:textId="77777777" w:rsidR="00672DE8" w:rsidRDefault="00672DE8">
            <w:pPr>
              <w:rPr>
                <w:rFonts w:ascii="Calibri" w:hAnsi="Calibri" w:cs="Calibri"/>
                <w:color w:val="000000"/>
              </w:rPr>
            </w:pPr>
            <w:r>
              <w:rPr>
                <w:rFonts w:ascii="Calibri" w:hAnsi="Calibri" w:cs="Calibri"/>
                <w:color w:val="000000"/>
              </w:rPr>
              <w:t>Negative Adjustment to Manual Rates</w:t>
            </w:r>
          </w:p>
        </w:tc>
        <w:tc>
          <w:tcPr>
            <w:tcW w:w="504" w:type="pct"/>
            <w:tcBorders>
              <w:top w:val="single" w:sz="4" w:space="0" w:color="auto"/>
              <w:left w:val="nil"/>
              <w:bottom w:val="single" w:sz="4" w:space="0" w:color="auto"/>
              <w:right w:val="single" w:sz="8" w:space="0" w:color="auto"/>
            </w:tcBorders>
            <w:shd w:val="clear" w:color="auto" w:fill="auto"/>
            <w:noWrap/>
            <w:vAlign w:val="center"/>
            <w:hideMark/>
          </w:tcPr>
          <w:p w14:paraId="16639E54" w14:textId="77777777" w:rsidR="00672DE8" w:rsidRDefault="00672DE8">
            <w:pPr>
              <w:jc w:val="center"/>
              <w:rPr>
                <w:rFonts w:ascii="Calibri" w:hAnsi="Calibri" w:cs="Calibri"/>
                <w:color w:val="000000"/>
              </w:rPr>
            </w:pPr>
            <w:r>
              <w:rPr>
                <w:rFonts w:ascii="Calibri" w:hAnsi="Calibri" w:cs="Calibri"/>
                <w:color w:val="000000"/>
              </w:rPr>
              <w:t> </w:t>
            </w:r>
          </w:p>
        </w:tc>
        <w:tc>
          <w:tcPr>
            <w:tcW w:w="437"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06BDCAA9"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nil"/>
              <w:right w:val="nil"/>
            </w:tcBorders>
            <w:shd w:val="clear" w:color="auto" w:fill="auto"/>
            <w:noWrap/>
            <w:vAlign w:val="center"/>
            <w:hideMark/>
          </w:tcPr>
          <w:p w14:paraId="3A146AEE" w14:textId="77777777" w:rsidR="00672DE8" w:rsidRDefault="00672DE8">
            <w:pPr>
              <w:jc w:val="center"/>
              <w:rPr>
                <w:rFonts w:ascii="Calibri" w:hAnsi="Calibri" w:cs="Calibri"/>
                <w:color w:val="000000"/>
              </w:rPr>
            </w:pPr>
          </w:p>
        </w:tc>
        <w:tc>
          <w:tcPr>
            <w:tcW w:w="346" w:type="pct"/>
            <w:tcBorders>
              <w:top w:val="nil"/>
              <w:left w:val="nil"/>
              <w:bottom w:val="nil"/>
              <w:right w:val="nil"/>
            </w:tcBorders>
            <w:shd w:val="clear" w:color="auto" w:fill="auto"/>
            <w:noWrap/>
            <w:vAlign w:val="center"/>
            <w:hideMark/>
          </w:tcPr>
          <w:p w14:paraId="3C571121" w14:textId="77777777" w:rsidR="00672DE8" w:rsidRDefault="00672DE8">
            <w:pPr>
              <w:rPr>
                <w:sz w:val="20"/>
                <w:szCs w:val="20"/>
              </w:rPr>
            </w:pPr>
          </w:p>
        </w:tc>
        <w:tc>
          <w:tcPr>
            <w:tcW w:w="317" w:type="pct"/>
            <w:tcBorders>
              <w:top w:val="nil"/>
              <w:left w:val="nil"/>
              <w:bottom w:val="nil"/>
              <w:right w:val="nil"/>
            </w:tcBorders>
            <w:shd w:val="clear" w:color="auto" w:fill="auto"/>
            <w:noWrap/>
            <w:vAlign w:val="center"/>
            <w:hideMark/>
          </w:tcPr>
          <w:p w14:paraId="7338E6EB" w14:textId="77777777" w:rsidR="00672DE8" w:rsidRDefault="00672DE8">
            <w:pPr>
              <w:rPr>
                <w:sz w:val="20"/>
                <w:szCs w:val="20"/>
              </w:rPr>
            </w:pPr>
          </w:p>
        </w:tc>
        <w:tc>
          <w:tcPr>
            <w:tcW w:w="276" w:type="pct"/>
            <w:tcBorders>
              <w:top w:val="nil"/>
              <w:left w:val="nil"/>
              <w:bottom w:val="nil"/>
              <w:right w:val="nil"/>
            </w:tcBorders>
            <w:shd w:val="clear" w:color="auto" w:fill="auto"/>
            <w:noWrap/>
            <w:vAlign w:val="center"/>
            <w:hideMark/>
          </w:tcPr>
          <w:p w14:paraId="68FFAD98" w14:textId="77777777" w:rsidR="00672DE8" w:rsidRDefault="00672DE8">
            <w:pPr>
              <w:rPr>
                <w:sz w:val="20"/>
                <w:szCs w:val="20"/>
              </w:rPr>
            </w:pPr>
          </w:p>
        </w:tc>
      </w:tr>
      <w:tr w:rsidR="00672DE8" w14:paraId="33831E5B" w14:textId="77777777" w:rsidTr="00672DE8">
        <w:trPr>
          <w:trHeight w:val="288"/>
        </w:trPr>
        <w:tc>
          <w:tcPr>
            <w:tcW w:w="443" w:type="pct"/>
            <w:tcBorders>
              <w:top w:val="nil"/>
              <w:left w:val="nil"/>
              <w:bottom w:val="nil"/>
              <w:right w:val="nil"/>
            </w:tcBorders>
            <w:shd w:val="clear" w:color="auto" w:fill="auto"/>
            <w:noWrap/>
            <w:vAlign w:val="bottom"/>
            <w:hideMark/>
          </w:tcPr>
          <w:p w14:paraId="0B2FB727" w14:textId="77777777" w:rsidR="00672DE8" w:rsidRDefault="00672DE8">
            <w:pPr>
              <w:rPr>
                <w:sz w:val="20"/>
                <w:szCs w:val="20"/>
              </w:rPr>
            </w:pPr>
          </w:p>
        </w:tc>
        <w:tc>
          <w:tcPr>
            <w:tcW w:w="702" w:type="pct"/>
            <w:tcBorders>
              <w:top w:val="nil"/>
              <w:left w:val="nil"/>
              <w:bottom w:val="nil"/>
              <w:right w:val="nil"/>
            </w:tcBorders>
            <w:shd w:val="clear" w:color="auto" w:fill="auto"/>
            <w:vAlign w:val="center"/>
            <w:hideMark/>
          </w:tcPr>
          <w:p w14:paraId="4092187A" w14:textId="77777777" w:rsidR="00672DE8" w:rsidRDefault="00672DE8">
            <w:pPr>
              <w:rPr>
                <w:sz w:val="20"/>
                <w:szCs w:val="20"/>
              </w:rPr>
            </w:pPr>
          </w:p>
        </w:tc>
        <w:tc>
          <w:tcPr>
            <w:tcW w:w="1657" w:type="pct"/>
            <w:tcBorders>
              <w:top w:val="nil"/>
              <w:left w:val="single" w:sz="8" w:space="0" w:color="auto"/>
              <w:bottom w:val="single" w:sz="4" w:space="0" w:color="auto"/>
              <w:right w:val="single" w:sz="4" w:space="0" w:color="auto"/>
            </w:tcBorders>
            <w:shd w:val="clear" w:color="000000" w:fill="F2F2F2"/>
            <w:noWrap/>
            <w:vAlign w:val="center"/>
            <w:hideMark/>
          </w:tcPr>
          <w:p w14:paraId="3FC1DAD6" w14:textId="77777777" w:rsidR="00672DE8" w:rsidRDefault="00672DE8">
            <w:pPr>
              <w:rPr>
                <w:rFonts w:ascii="Calibri" w:hAnsi="Calibri" w:cs="Calibri"/>
                <w:color w:val="000000"/>
              </w:rPr>
            </w:pPr>
            <w:r>
              <w:rPr>
                <w:rFonts w:ascii="Calibri" w:hAnsi="Calibri" w:cs="Calibri"/>
                <w:color w:val="000000"/>
              </w:rPr>
              <w:t>Underwriter Load</w:t>
            </w:r>
          </w:p>
        </w:tc>
        <w:tc>
          <w:tcPr>
            <w:tcW w:w="504" w:type="pct"/>
            <w:tcBorders>
              <w:top w:val="single" w:sz="4" w:space="0" w:color="auto"/>
              <w:left w:val="nil"/>
              <w:bottom w:val="single" w:sz="4" w:space="0" w:color="auto"/>
              <w:right w:val="single" w:sz="8" w:space="0" w:color="auto"/>
            </w:tcBorders>
            <w:shd w:val="clear" w:color="auto" w:fill="auto"/>
            <w:noWrap/>
            <w:vAlign w:val="center"/>
            <w:hideMark/>
          </w:tcPr>
          <w:p w14:paraId="0AF50768" w14:textId="77777777" w:rsidR="00672DE8" w:rsidRDefault="00672DE8">
            <w:pPr>
              <w:jc w:val="center"/>
              <w:rPr>
                <w:rFonts w:ascii="Calibri" w:hAnsi="Calibri" w:cs="Calibri"/>
                <w:color w:val="000000"/>
              </w:rPr>
            </w:pPr>
            <w:r>
              <w:rPr>
                <w:rFonts w:ascii="Calibri" w:hAnsi="Calibri" w:cs="Calibri"/>
                <w:color w:val="000000"/>
              </w:rPr>
              <w:t> </w:t>
            </w:r>
          </w:p>
        </w:tc>
        <w:tc>
          <w:tcPr>
            <w:tcW w:w="437"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529D514" w14:textId="77777777" w:rsidR="00672DE8" w:rsidRDefault="00672DE8">
            <w:pPr>
              <w:jc w:val="center"/>
              <w:rPr>
                <w:rFonts w:ascii="Calibri" w:hAnsi="Calibri" w:cs="Calibri"/>
                <w:color w:val="000000"/>
              </w:rPr>
            </w:pPr>
            <w:r>
              <w:rPr>
                <w:rFonts w:ascii="Calibri" w:hAnsi="Calibri" w:cs="Calibri"/>
                <w:color w:val="000000"/>
              </w:rPr>
              <w:t>10%</w:t>
            </w:r>
          </w:p>
        </w:tc>
        <w:tc>
          <w:tcPr>
            <w:tcW w:w="317" w:type="pct"/>
            <w:tcBorders>
              <w:top w:val="nil"/>
              <w:left w:val="nil"/>
              <w:bottom w:val="nil"/>
              <w:right w:val="nil"/>
            </w:tcBorders>
            <w:shd w:val="clear" w:color="auto" w:fill="auto"/>
            <w:noWrap/>
            <w:vAlign w:val="center"/>
            <w:hideMark/>
          </w:tcPr>
          <w:p w14:paraId="60E05839" w14:textId="77777777" w:rsidR="00672DE8" w:rsidRDefault="00672DE8">
            <w:pPr>
              <w:jc w:val="center"/>
              <w:rPr>
                <w:rFonts w:ascii="Calibri" w:hAnsi="Calibri" w:cs="Calibri"/>
                <w:color w:val="000000"/>
              </w:rPr>
            </w:pPr>
          </w:p>
        </w:tc>
        <w:tc>
          <w:tcPr>
            <w:tcW w:w="346" w:type="pct"/>
            <w:tcBorders>
              <w:top w:val="nil"/>
              <w:left w:val="nil"/>
              <w:bottom w:val="nil"/>
              <w:right w:val="nil"/>
            </w:tcBorders>
            <w:shd w:val="clear" w:color="auto" w:fill="auto"/>
            <w:noWrap/>
            <w:vAlign w:val="center"/>
            <w:hideMark/>
          </w:tcPr>
          <w:p w14:paraId="19A57B92" w14:textId="77777777" w:rsidR="00672DE8" w:rsidRDefault="00672DE8">
            <w:pPr>
              <w:rPr>
                <w:sz w:val="20"/>
                <w:szCs w:val="20"/>
              </w:rPr>
            </w:pPr>
          </w:p>
        </w:tc>
        <w:tc>
          <w:tcPr>
            <w:tcW w:w="317" w:type="pct"/>
            <w:tcBorders>
              <w:top w:val="nil"/>
              <w:left w:val="nil"/>
              <w:bottom w:val="nil"/>
              <w:right w:val="nil"/>
            </w:tcBorders>
            <w:shd w:val="clear" w:color="auto" w:fill="auto"/>
            <w:noWrap/>
            <w:vAlign w:val="center"/>
            <w:hideMark/>
          </w:tcPr>
          <w:p w14:paraId="7C8242FD" w14:textId="77777777" w:rsidR="00672DE8" w:rsidRDefault="00672DE8">
            <w:pPr>
              <w:rPr>
                <w:sz w:val="20"/>
                <w:szCs w:val="20"/>
              </w:rPr>
            </w:pPr>
          </w:p>
        </w:tc>
        <w:tc>
          <w:tcPr>
            <w:tcW w:w="276" w:type="pct"/>
            <w:tcBorders>
              <w:top w:val="nil"/>
              <w:left w:val="nil"/>
              <w:bottom w:val="nil"/>
              <w:right w:val="nil"/>
            </w:tcBorders>
            <w:shd w:val="clear" w:color="auto" w:fill="auto"/>
            <w:noWrap/>
            <w:vAlign w:val="center"/>
            <w:hideMark/>
          </w:tcPr>
          <w:p w14:paraId="2C50D188" w14:textId="77777777" w:rsidR="00672DE8" w:rsidRDefault="00672DE8">
            <w:pPr>
              <w:rPr>
                <w:sz w:val="20"/>
                <w:szCs w:val="20"/>
              </w:rPr>
            </w:pPr>
          </w:p>
        </w:tc>
      </w:tr>
      <w:tr w:rsidR="00672DE8" w14:paraId="75795B08" w14:textId="77777777" w:rsidTr="00672DE8">
        <w:trPr>
          <w:trHeight w:val="300"/>
        </w:trPr>
        <w:tc>
          <w:tcPr>
            <w:tcW w:w="443" w:type="pct"/>
            <w:tcBorders>
              <w:top w:val="nil"/>
              <w:left w:val="nil"/>
              <w:bottom w:val="nil"/>
              <w:right w:val="nil"/>
            </w:tcBorders>
            <w:shd w:val="clear" w:color="auto" w:fill="auto"/>
            <w:noWrap/>
            <w:vAlign w:val="bottom"/>
            <w:hideMark/>
          </w:tcPr>
          <w:p w14:paraId="48305BA1" w14:textId="77777777" w:rsidR="00672DE8" w:rsidRDefault="00672DE8">
            <w:pPr>
              <w:rPr>
                <w:sz w:val="20"/>
                <w:szCs w:val="20"/>
              </w:rPr>
            </w:pPr>
          </w:p>
        </w:tc>
        <w:tc>
          <w:tcPr>
            <w:tcW w:w="702" w:type="pct"/>
            <w:tcBorders>
              <w:top w:val="nil"/>
              <w:left w:val="nil"/>
              <w:bottom w:val="nil"/>
              <w:right w:val="nil"/>
            </w:tcBorders>
            <w:shd w:val="clear" w:color="auto" w:fill="auto"/>
            <w:vAlign w:val="center"/>
            <w:hideMark/>
          </w:tcPr>
          <w:p w14:paraId="02380FC6" w14:textId="77777777" w:rsidR="00672DE8" w:rsidRDefault="00672DE8">
            <w:pPr>
              <w:rPr>
                <w:sz w:val="20"/>
                <w:szCs w:val="20"/>
              </w:rPr>
            </w:pPr>
          </w:p>
        </w:tc>
        <w:tc>
          <w:tcPr>
            <w:tcW w:w="1657" w:type="pct"/>
            <w:tcBorders>
              <w:top w:val="nil"/>
              <w:left w:val="single" w:sz="8" w:space="0" w:color="auto"/>
              <w:bottom w:val="single" w:sz="8" w:space="0" w:color="auto"/>
              <w:right w:val="single" w:sz="4" w:space="0" w:color="auto"/>
            </w:tcBorders>
            <w:shd w:val="clear" w:color="000000" w:fill="F2F2F2"/>
            <w:noWrap/>
            <w:vAlign w:val="center"/>
            <w:hideMark/>
          </w:tcPr>
          <w:p w14:paraId="3BC1E211" w14:textId="77777777" w:rsidR="00672DE8" w:rsidRDefault="00672DE8">
            <w:pPr>
              <w:rPr>
                <w:rFonts w:ascii="Calibri" w:hAnsi="Calibri" w:cs="Calibri"/>
                <w:color w:val="000000"/>
              </w:rPr>
            </w:pPr>
            <w:r>
              <w:rPr>
                <w:rFonts w:ascii="Calibri" w:hAnsi="Calibri" w:cs="Calibri"/>
                <w:color w:val="000000"/>
              </w:rPr>
              <w:t>Admin Fee</w:t>
            </w:r>
          </w:p>
        </w:tc>
        <w:tc>
          <w:tcPr>
            <w:tcW w:w="504" w:type="pct"/>
            <w:tcBorders>
              <w:top w:val="nil"/>
              <w:left w:val="nil"/>
              <w:bottom w:val="single" w:sz="8" w:space="0" w:color="auto"/>
              <w:right w:val="single" w:sz="8" w:space="0" w:color="auto"/>
            </w:tcBorders>
            <w:shd w:val="clear" w:color="auto" w:fill="auto"/>
            <w:noWrap/>
            <w:vAlign w:val="center"/>
            <w:hideMark/>
          </w:tcPr>
          <w:p w14:paraId="180A766E" w14:textId="77777777" w:rsidR="00672DE8" w:rsidRDefault="00672DE8">
            <w:pPr>
              <w:jc w:val="center"/>
              <w:rPr>
                <w:rFonts w:ascii="Calibri" w:hAnsi="Calibri" w:cs="Calibri"/>
                <w:color w:val="000000"/>
              </w:rPr>
            </w:pPr>
            <w:r>
              <w:rPr>
                <w:rFonts w:ascii="Calibri" w:hAnsi="Calibri" w:cs="Calibri"/>
                <w:color w:val="000000"/>
              </w:rPr>
              <w:t> </w:t>
            </w:r>
          </w:p>
        </w:tc>
        <w:tc>
          <w:tcPr>
            <w:tcW w:w="437" w:type="pct"/>
            <w:tcBorders>
              <w:top w:val="nil"/>
              <w:left w:val="single" w:sz="4" w:space="0" w:color="auto"/>
              <w:bottom w:val="single" w:sz="8" w:space="0" w:color="auto"/>
              <w:right w:val="single" w:sz="8" w:space="0" w:color="auto"/>
            </w:tcBorders>
            <w:shd w:val="clear" w:color="auto" w:fill="auto"/>
            <w:noWrap/>
            <w:vAlign w:val="center"/>
            <w:hideMark/>
          </w:tcPr>
          <w:p w14:paraId="646E12AE" w14:textId="77777777" w:rsidR="00672DE8" w:rsidRDefault="00672DE8">
            <w:pPr>
              <w:jc w:val="center"/>
              <w:rPr>
                <w:rFonts w:ascii="Calibri" w:hAnsi="Calibri" w:cs="Calibri"/>
                <w:color w:val="000000"/>
              </w:rPr>
            </w:pPr>
            <w:r>
              <w:rPr>
                <w:rFonts w:ascii="Calibri" w:hAnsi="Calibri" w:cs="Calibri"/>
                <w:color w:val="000000"/>
              </w:rPr>
              <w:t>3%</w:t>
            </w:r>
          </w:p>
        </w:tc>
        <w:tc>
          <w:tcPr>
            <w:tcW w:w="317" w:type="pct"/>
            <w:tcBorders>
              <w:top w:val="nil"/>
              <w:left w:val="nil"/>
              <w:bottom w:val="nil"/>
              <w:right w:val="nil"/>
            </w:tcBorders>
            <w:shd w:val="clear" w:color="auto" w:fill="auto"/>
            <w:noWrap/>
            <w:vAlign w:val="center"/>
            <w:hideMark/>
          </w:tcPr>
          <w:p w14:paraId="6DCF8A4E" w14:textId="77777777" w:rsidR="00672DE8" w:rsidRDefault="00672DE8">
            <w:pPr>
              <w:jc w:val="center"/>
              <w:rPr>
                <w:rFonts w:ascii="Calibri" w:hAnsi="Calibri" w:cs="Calibri"/>
                <w:color w:val="000000"/>
              </w:rPr>
            </w:pPr>
          </w:p>
        </w:tc>
        <w:tc>
          <w:tcPr>
            <w:tcW w:w="346" w:type="pct"/>
            <w:tcBorders>
              <w:top w:val="nil"/>
              <w:left w:val="nil"/>
              <w:bottom w:val="nil"/>
              <w:right w:val="nil"/>
            </w:tcBorders>
            <w:shd w:val="clear" w:color="auto" w:fill="auto"/>
            <w:noWrap/>
            <w:vAlign w:val="center"/>
            <w:hideMark/>
          </w:tcPr>
          <w:p w14:paraId="4DF9BE28" w14:textId="77777777" w:rsidR="00672DE8" w:rsidRDefault="00672DE8">
            <w:pPr>
              <w:rPr>
                <w:sz w:val="20"/>
                <w:szCs w:val="20"/>
              </w:rPr>
            </w:pPr>
          </w:p>
        </w:tc>
        <w:tc>
          <w:tcPr>
            <w:tcW w:w="317" w:type="pct"/>
            <w:tcBorders>
              <w:top w:val="nil"/>
              <w:left w:val="nil"/>
              <w:bottom w:val="nil"/>
              <w:right w:val="nil"/>
            </w:tcBorders>
            <w:shd w:val="clear" w:color="auto" w:fill="auto"/>
            <w:noWrap/>
            <w:vAlign w:val="center"/>
            <w:hideMark/>
          </w:tcPr>
          <w:p w14:paraId="0100ED0F" w14:textId="77777777" w:rsidR="00672DE8" w:rsidRDefault="00672DE8">
            <w:pPr>
              <w:rPr>
                <w:sz w:val="20"/>
                <w:szCs w:val="20"/>
              </w:rPr>
            </w:pPr>
          </w:p>
        </w:tc>
        <w:tc>
          <w:tcPr>
            <w:tcW w:w="276" w:type="pct"/>
            <w:tcBorders>
              <w:top w:val="nil"/>
              <w:left w:val="nil"/>
              <w:bottom w:val="nil"/>
              <w:right w:val="nil"/>
            </w:tcBorders>
            <w:shd w:val="clear" w:color="auto" w:fill="auto"/>
            <w:noWrap/>
            <w:vAlign w:val="center"/>
            <w:hideMark/>
          </w:tcPr>
          <w:p w14:paraId="1B931AD7" w14:textId="77777777" w:rsidR="00672DE8" w:rsidRDefault="00672DE8">
            <w:pPr>
              <w:rPr>
                <w:sz w:val="20"/>
                <w:szCs w:val="20"/>
              </w:rPr>
            </w:pPr>
          </w:p>
        </w:tc>
      </w:tr>
      <w:tr w:rsidR="00672DE8" w14:paraId="6A5ED79D" w14:textId="77777777" w:rsidTr="00672DE8">
        <w:trPr>
          <w:trHeight w:val="300"/>
        </w:trPr>
        <w:tc>
          <w:tcPr>
            <w:tcW w:w="443" w:type="pct"/>
            <w:tcBorders>
              <w:top w:val="nil"/>
              <w:left w:val="nil"/>
              <w:bottom w:val="nil"/>
              <w:right w:val="nil"/>
            </w:tcBorders>
            <w:shd w:val="clear" w:color="auto" w:fill="auto"/>
            <w:noWrap/>
            <w:vAlign w:val="bottom"/>
            <w:hideMark/>
          </w:tcPr>
          <w:p w14:paraId="4BA63EB3" w14:textId="77777777" w:rsidR="00672DE8" w:rsidRDefault="00672DE8">
            <w:pPr>
              <w:rPr>
                <w:sz w:val="20"/>
                <w:szCs w:val="20"/>
              </w:rPr>
            </w:pPr>
          </w:p>
        </w:tc>
        <w:tc>
          <w:tcPr>
            <w:tcW w:w="702" w:type="pct"/>
            <w:tcBorders>
              <w:top w:val="nil"/>
              <w:left w:val="nil"/>
              <w:bottom w:val="nil"/>
              <w:right w:val="nil"/>
            </w:tcBorders>
            <w:shd w:val="clear" w:color="auto" w:fill="auto"/>
            <w:vAlign w:val="center"/>
            <w:hideMark/>
          </w:tcPr>
          <w:p w14:paraId="43C033C4" w14:textId="77777777" w:rsidR="00672DE8" w:rsidRDefault="00672DE8">
            <w:pPr>
              <w:rPr>
                <w:sz w:val="20"/>
                <w:szCs w:val="20"/>
              </w:rPr>
            </w:pPr>
          </w:p>
        </w:tc>
        <w:tc>
          <w:tcPr>
            <w:tcW w:w="1657" w:type="pct"/>
            <w:tcBorders>
              <w:top w:val="nil"/>
              <w:left w:val="nil"/>
              <w:bottom w:val="nil"/>
              <w:right w:val="nil"/>
            </w:tcBorders>
            <w:shd w:val="clear" w:color="auto" w:fill="auto"/>
            <w:noWrap/>
            <w:vAlign w:val="center"/>
            <w:hideMark/>
          </w:tcPr>
          <w:p w14:paraId="3F8EBEC5" w14:textId="77777777" w:rsidR="00672DE8" w:rsidRDefault="00672DE8">
            <w:pPr>
              <w:rPr>
                <w:sz w:val="20"/>
                <w:szCs w:val="20"/>
              </w:rPr>
            </w:pPr>
          </w:p>
        </w:tc>
        <w:tc>
          <w:tcPr>
            <w:tcW w:w="504" w:type="pct"/>
            <w:tcBorders>
              <w:top w:val="nil"/>
              <w:left w:val="nil"/>
              <w:bottom w:val="nil"/>
              <w:right w:val="nil"/>
            </w:tcBorders>
            <w:shd w:val="clear" w:color="auto" w:fill="auto"/>
            <w:noWrap/>
            <w:vAlign w:val="center"/>
            <w:hideMark/>
          </w:tcPr>
          <w:p w14:paraId="623959DD" w14:textId="77777777" w:rsidR="00672DE8" w:rsidRDefault="00672DE8">
            <w:pPr>
              <w:rPr>
                <w:sz w:val="20"/>
                <w:szCs w:val="20"/>
              </w:rPr>
            </w:pPr>
          </w:p>
        </w:tc>
        <w:tc>
          <w:tcPr>
            <w:tcW w:w="437" w:type="pct"/>
            <w:tcBorders>
              <w:top w:val="nil"/>
              <w:left w:val="nil"/>
              <w:bottom w:val="nil"/>
              <w:right w:val="nil"/>
            </w:tcBorders>
            <w:shd w:val="clear" w:color="auto" w:fill="auto"/>
            <w:noWrap/>
            <w:vAlign w:val="center"/>
            <w:hideMark/>
          </w:tcPr>
          <w:p w14:paraId="4D396C5E" w14:textId="77777777" w:rsidR="00672DE8" w:rsidRDefault="00672DE8">
            <w:pPr>
              <w:rPr>
                <w:sz w:val="20"/>
                <w:szCs w:val="20"/>
              </w:rPr>
            </w:pPr>
          </w:p>
        </w:tc>
        <w:tc>
          <w:tcPr>
            <w:tcW w:w="317" w:type="pct"/>
            <w:tcBorders>
              <w:top w:val="nil"/>
              <w:left w:val="nil"/>
              <w:bottom w:val="nil"/>
              <w:right w:val="nil"/>
            </w:tcBorders>
            <w:shd w:val="clear" w:color="auto" w:fill="auto"/>
            <w:noWrap/>
            <w:vAlign w:val="center"/>
            <w:hideMark/>
          </w:tcPr>
          <w:p w14:paraId="2EFF405F" w14:textId="77777777" w:rsidR="00672DE8" w:rsidRDefault="00672DE8">
            <w:pPr>
              <w:rPr>
                <w:sz w:val="20"/>
                <w:szCs w:val="20"/>
              </w:rPr>
            </w:pPr>
          </w:p>
        </w:tc>
        <w:tc>
          <w:tcPr>
            <w:tcW w:w="346" w:type="pct"/>
            <w:tcBorders>
              <w:top w:val="nil"/>
              <w:left w:val="nil"/>
              <w:bottom w:val="nil"/>
              <w:right w:val="nil"/>
            </w:tcBorders>
            <w:shd w:val="clear" w:color="auto" w:fill="auto"/>
            <w:noWrap/>
            <w:vAlign w:val="center"/>
            <w:hideMark/>
          </w:tcPr>
          <w:p w14:paraId="11553769" w14:textId="77777777" w:rsidR="00672DE8" w:rsidRDefault="00672DE8">
            <w:pPr>
              <w:rPr>
                <w:sz w:val="20"/>
                <w:szCs w:val="20"/>
              </w:rPr>
            </w:pPr>
          </w:p>
        </w:tc>
        <w:tc>
          <w:tcPr>
            <w:tcW w:w="317" w:type="pct"/>
            <w:tcBorders>
              <w:top w:val="nil"/>
              <w:left w:val="nil"/>
              <w:bottom w:val="nil"/>
              <w:right w:val="nil"/>
            </w:tcBorders>
            <w:shd w:val="clear" w:color="auto" w:fill="auto"/>
            <w:noWrap/>
            <w:vAlign w:val="center"/>
            <w:hideMark/>
          </w:tcPr>
          <w:p w14:paraId="0D3B61C8" w14:textId="77777777" w:rsidR="00672DE8" w:rsidRDefault="00672DE8">
            <w:pPr>
              <w:rPr>
                <w:sz w:val="20"/>
                <w:szCs w:val="20"/>
              </w:rPr>
            </w:pPr>
          </w:p>
        </w:tc>
        <w:tc>
          <w:tcPr>
            <w:tcW w:w="276" w:type="pct"/>
            <w:tcBorders>
              <w:top w:val="nil"/>
              <w:left w:val="nil"/>
              <w:bottom w:val="nil"/>
              <w:right w:val="nil"/>
            </w:tcBorders>
            <w:shd w:val="clear" w:color="auto" w:fill="auto"/>
            <w:noWrap/>
            <w:vAlign w:val="center"/>
            <w:hideMark/>
          </w:tcPr>
          <w:p w14:paraId="3A22F6B2" w14:textId="77777777" w:rsidR="00672DE8" w:rsidRDefault="00672DE8">
            <w:pPr>
              <w:rPr>
                <w:sz w:val="20"/>
                <w:szCs w:val="20"/>
              </w:rPr>
            </w:pPr>
          </w:p>
        </w:tc>
      </w:tr>
      <w:tr w:rsidR="00672DE8" w14:paraId="1A4C0F8D" w14:textId="77777777" w:rsidTr="00672DE8">
        <w:trPr>
          <w:trHeight w:val="324"/>
        </w:trPr>
        <w:tc>
          <w:tcPr>
            <w:tcW w:w="4407" w:type="pct"/>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38290C7" w14:textId="77777777" w:rsidR="00672DE8" w:rsidRDefault="00672DE8">
            <w:pPr>
              <w:jc w:val="center"/>
              <w:rPr>
                <w:rFonts w:ascii="Arial" w:hAnsi="Arial" w:cs="Arial"/>
                <w:b/>
                <w:bCs/>
                <w:color w:val="4F81BD"/>
                <w:sz w:val="24"/>
                <w:szCs w:val="24"/>
              </w:rPr>
            </w:pPr>
            <w:r>
              <w:rPr>
                <w:rFonts w:ascii="Arial" w:hAnsi="Arial" w:cs="Arial"/>
                <w:b/>
                <w:bCs/>
                <w:color w:val="4F81BD"/>
              </w:rPr>
              <w:t>HI Plan Info</w:t>
            </w:r>
          </w:p>
        </w:tc>
        <w:tc>
          <w:tcPr>
            <w:tcW w:w="317" w:type="pct"/>
            <w:tcBorders>
              <w:top w:val="nil"/>
              <w:left w:val="nil"/>
              <w:bottom w:val="nil"/>
              <w:right w:val="nil"/>
            </w:tcBorders>
            <w:shd w:val="clear" w:color="auto" w:fill="auto"/>
            <w:noWrap/>
            <w:vAlign w:val="center"/>
            <w:hideMark/>
          </w:tcPr>
          <w:p w14:paraId="52F90DF7" w14:textId="77777777" w:rsidR="00672DE8" w:rsidRDefault="00672DE8">
            <w:pPr>
              <w:jc w:val="center"/>
              <w:rPr>
                <w:rFonts w:ascii="Arial" w:hAnsi="Arial" w:cs="Arial"/>
                <w:b/>
                <w:bCs/>
                <w:color w:val="4F81BD"/>
              </w:rPr>
            </w:pPr>
          </w:p>
        </w:tc>
        <w:tc>
          <w:tcPr>
            <w:tcW w:w="276" w:type="pct"/>
            <w:tcBorders>
              <w:top w:val="nil"/>
              <w:left w:val="nil"/>
              <w:bottom w:val="nil"/>
              <w:right w:val="nil"/>
            </w:tcBorders>
            <w:shd w:val="clear" w:color="auto" w:fill="auto"/>
            <w:noWrap/>
            <w:vAlign w:val="center"/>
            <w:hideMark/>
          </w:tcPr>
          <w:p w14:paraId="3799973F" w14:textId="77777777" w:rsidR="00672DE8" w:rsidRDefault="00672DE8">
            <w:pPr>
              <w:rPr>
                <w:sz w:val="20"/>
                <w:szCs w:val="20"/>
              </w:rPr>
            </w:pPr>
          </w:p>
        </w:tc>
      </w:tr>
      <w:tr w:rsidR="00672DE8" w14:paraId="7F0AD484" w14:textId="77777777" w:rsidTr="00672DE8">
        <w:trPr>
          <w:trHeight w:val="588"/>
        </w:trPr>
        <w:tc>
          <w:tcPr>
            <w:tcW w:w="443" w:type="pct"/>
            <w:tcBorders>
              <w:top w:val="nil"/>
              <w:left w:val="single" w:sz="8" w:space="0" w:color="auto"/>
              <w:bottom w:val="single" w:sz="4" w:space="0" w:color="auto"/>
              <w:right w:val="single" w:sz="4" w:space="0" w:color="auto"/>
            </w:tcBorders>
            <w:shd w:val="clear" w:color="000000" w:fill="538DD5"/>
            <w:vAlign w:val="center"/>
            <w:hideMark/>
          </w:tcPr>
          <w:p w14:paraId="72FD4885" w14:textId="77777777" w:rsidR="00672DE8" w:rsidRDefault="00672DE8">
            <w:pPr>
              <w:jc w:val="center"/>
              <w:rPr>
                <w:rFonts w:ascii="Calibri" w:hAnsi="Calibri" w:cs="Calibri"/>
                <w:b/>
                <w:bCs/>
                <w:color w:val="FFFFFF"/>
              </w:rPr>
            </w:pPr>
            <w:r>
              <w:rPr>
                <w:rFonts w:ascii="Calibri" w:hAnsi="Calibri" w:cs="Calibri"/>
                <w:b/>
                <w:bCs/>
                <w:color w:val="FFFFFF"/>
              </w:rPr>
              <w:t>Category</w:t>
            </w:r>
          </w:p>
        </w:tc>
        <w:tc>
          <w:tcPr>
            <w:tcW w:w="702" w:type="pct"/>
            <w:tcBorders>
              <w:top w:val="nil"/>
              <w:left w:val="single" w:sz="8" w:space="0" w:color="auto"/>
              <w:bottom w:val="nil"/>
              <w:right w:val="single" w:sz="4" w:space="0" w:color="auto"/>
            </w:tcBorders>
            <w:shd w:val="clear" w:color="000000" w:fill="538DD5"/>
            <w:vAlign w:val="center"/>
            <w:hideMark/>
          </w:tcPr>
          <w:p w14:paraId="79D40E46" w14:textId="77777777" w:rsidR="00672DE8" w:rsidRDefault="00672DE8">
            <w:pPr>
              <w:jc w:val="center"/>
              <w:rPr>
                <w:rFonts w:ascii="Calibri" w:hAnsi="Calibri" w:cs="Calibri"/>
                <w:b/>
                <w:bCs/>
                <w:color w:val="FFFFFF"/>
              </w:rPr>
            </w:pPr>
            <w:r>
              <w:rPr>
                <w:rFonts w:ascii="Calibri" w:hAnsi="Calibri" w:cs="Calibri"/>
                <w:b/>
                <w:bCs/>
                <w:color w:val="FFFFFF"/>
              </w:rPr>
              <w:t>Subcategory</w:t>
            </w:r>
          </w:p>
        </w:tc>
        <w:tc>
          <w:tcPr>
            <w:tcW w:w="2598" w:type="pct"/>
            <w:gridSpan w:val="3"/>
            <w:tcBorders>
              <w:top w:val="single" w:sz="8" w:space="0" w:color="auto"/>
              <w:left w:val="single" w:sz="8" w:space="0" w:color="auto"/>
              <w:bottom w:val="nil"/>
              <w:right w:val="single" w:sz="8" w:space="0" w:color="000000"/>
            </w:tcBorders>
            <w:shd w:val="clear" w:color="000000" w:fill="538DD5"/>
            <w:vAlign w:val="center"/>
            <w:hideMark/>
          </w:tcPr>
          <w:p w14:paraId="57348C4A" w14:textId="77777777" w:rsidR="00672DE8" w:rsidRDefault="00672DE8">
            <w:pPr>
              <w:jc w:val="center"/>
              <w:rPr>
                <w:rFonts w:ascii="Calibri" w:hAnsi="Calibri" w:cs="Calibri"/>
                <w:b/>
                <w:bCs/>
                <w:color w:val="FFFFFF"/>
              </w:rPr>
            </w:pPr>
            <w:r>
              <w:rPr>
                <w:rFonts w:ascii="Calibri" w:hAnsi="Calibri" w:cs="Calibri"/>
                <w:b/>
                <w:bCs/>
                <w:color w:val="FFFFFF"/>
              </w:rPr>
              <w:t>Factor Description</w:t>
            </w:r>
          </w:p>
        </w:tc>
        <w:tc>
          <w:tcPr>
            <w:tcW w:w="317" w:type="pct"/>
            <w:tcBorders>
              <w:top w:val="nil"/>
              <w:left w:val="nil"/>
              <w:bottom w:val="nil"/>
              <w:right w:val="single" w:sz="4" w:space="0" w:color="auto"/>
            </w:tcBorders>
            <w:shd w:val="clear" w:color="000000" w:fill="538DD5"/>
            <w:vAlign w:val="center"/>
            <w:hideMark/>
          </w:tcPr>
          <w:p w14:paraId="15F6CC46" w14:textId="77777777" w:rsidR="00672DE8" w:rsidRDefault="00672DE8">
            <w:pPr>
              <w:jc w:val="center"/>
              <w:rPr>
                <w:rFonts w:ascii="Calibri" w:hAnsi="Calibri" w:cs="Calibri"/>
                <w:b/>
                <w:bCs/>
                <w:color w:val="FFFFFF"/>
              </w:rPr>
            </w:pPr>
            <w:r>
              <w:rPr>
                <w:rFonts w:ascii="Calibri" w:hAnsi="Calibri" w:cs="Calibri"/>
                <w:b/>
                <w:bCs/>
                <w:color w:val="FFFFFF"/>
              </w:rPr>
              <w:t>Standard</w:t>
            </w:r>
          </w:p>
        </w:tc>
        <w:tc>
          <w:tcPr>
            <w:tcW w:w="346" w:type="pct"/>
            <w:tcBorders>
              <w:top w:val="nil"/>
              <w:left w:val="single" w:sz="8" w:space="0" w:color="auto"/>
              <w:bottom w:val="nil"/>
              <w:right w:val="single" w:sz="4" w:space="0" w:color="auto"/>
            </w:tcBorders>
            <w:shd w:val="clear" w:color="000000" w:fill="538DD5"/>
            <w:vAlign w:val="center"/>
            <w:hideMark/>
          </w:tcPr>
          <w:p w14:paraId="380767A8" w14:textId="77777777" w:rsidR="00672DE8" w:rsidRDefault="00672DE8">
            <w:pPr>
              <w:jc w:val="center"/>
              <w:rPr>
                <w:rFonts w:ascii="Calibri" w:hAnsi="Calibri" w:cs="Calibri"/>
                <w:b/>
                <w:bCs/>
                <w:color w:val="FFFFFF"/>
              </w:rPr>
            </w:pPr>
            <w:r>
              <w:rPr>
                <w:rFonts w:ascii="Calibri" w:hAnsi="Calibri" w:cs="Calibri"/>
                <w:b/>
                <w:bCs/>
                <w:color w:val="FFFFFF"/>
              </w:rPr>
              <w:t>Quoted</w:t>
            </w:r>
          </w:p>
        </w:tc>
        <w:tc>
          <w:tcPr>
            <w:tcW w:w="317" w:type="pct"/>
            <w:tcBorders>
              <w:top w:val="nil"/>
              <w:left w:val="nil"/>
              <w:bottom w:val="nil"/>
              <w:right w:val="nil"/>
            </w:tcBorders>
            <w:shd w:val="clear" w:color="auto" w:fill="auto"/>
            <w:noWrap/>
            <w:vAlign w:val="center"/>
            <w:hideMark/>
          </w:tcPr>
          <w:p w14:paraId="0F2063C9" w14:textId="77777777" w:rsidR="00672DE8" w:rsidRDefault="00672DE8">
            <w:pPr>
              <w:jc w:val="center"/>
              <w:rPr>
                <w:rFonts w:ascii="Calibri" w:hAnsi="Calibri" w:cs="Calibri"/>
                <w:b/>
                <w:bCs/>
                <w:color w:val="FFFFFF"/>
              </w:rPr>
            </w:pPr>
          </w:p>
        </w:tc>
        <w:tc>
          <w:tcPr>
            <w:tcW w:w="276" w:type="pct"/>
            <w:tcBorders>
              <w:top w:val="nil"/>
              <w:left w:val="nil"/>
              <w:bottom w:val="nil"/>
              <w:right w:val="nil"/>
            </w:tcBorders>
            <w:shd w:val="clear" w:color="auto" w:fill="auto"/>
            <w:noWrap/>
            <w:vAlign w:val="center"/>
            <w:hideMark/>
          </w:tcPr>
          <w:p w14:paraId="68A0E1FF" w14:textId="77777777" w:rsidR="00672DE8" w:rsidRDefault="00672DE8">
            <w:pPr>
              <w:rPr>
                <w:sz w:val="20"/>
                <w:szCs w:val="20"/>
              </w:rPr>
            </w:pPr>
          </w:p>
        </w:tc>
      </w:tr>
      <w:tr w:rsidR="00672DE8" w14:paraId="18BB4F26" w14:textId="77777777" w:rsidTr="00672DE8">
        <w:trPr>
          <w:trHeight w:val="300"/>
        </w:trPr>
        <w:tc>
          <w:tcPr>
            <w:tcW w:w="443" w:type="pct"/>
            <w:vMerge w:val="restart"/>
            <w:tcBorders>
              <w:top w:val="single" w:sz="8" w:space="0" w:color="auto"/>
              <w:left w:val="single" w:sz="8" w:space="0" w:color="auto"/>
              <w:bottom w:val="nil"/>
              <w:right w:val="single" w:sz="8" w:space="0" w:color="auto"/>
            </w:tcBorders>
            <w:shd w:val="clear" w:color="000000" w:fill="F2F2F2"/>
            <w:noWrap/>
            <w:vAlign w:val="center"/>
            <w:hideMark/>
          </w:tcPr>
          <w:p w14:paraId="5D87C6D6" w14:textId="77777777" w:rsidR="00672DE8" w:rsidRDefault="00672DE8">
            <w:pPr>
              <w:jc w:val="center"/>
              <w:rPr>
                <w:rFonts w:ascii="Calibri" w:hAnsi="Calibri" w:cs="Calibri"/>
                <w:color w:val="000000"/>
              </w:rPr>
            </w:pPr>
            <w:r>
              <w:rPr>
                <w:rFonts w:ascii="Calibri" w:hAnsi="Calibri" w:cs="Calibri"/>
                <w:color w:val="000000"/>
              </w:rPr>
              <w:t>Hospital</w:t>
            </w:r>
          </w:p>
        </w:tc>
        <w:tc>
          <w:tcPr>
            <w:tcW w:w="702" w:type="pct"/>
            <w:tcBorders>
              <w:top w:val="single" w:sz="8" w:space="0" w:color="auto"/>
              <w:left w:val="nil"/>
              <w:bottom w:val="nil"/>
              <w:right w:val="single" w:sz="4" w:space="0" w:color="auto"/>
            </w:tcBorders>
            <w:shd w:val="clear" w:color="000000" w:fill="F2F2F2"/>
            <w:vAlign w:val="center"/>
            <w:hideMark/>
          </w:tcPr>
          <w:p w14:paraId="3CE3D563" w14:textId="77777777" w:rsidR="00672DE8" w:rsidRDefault="00672DE8">
            <w:pPr>
              <w:rPr>
                <w:rFonts w:ascii="Calibri" w:hAnsi="Calibri" w:cs="Calibri"/>
                <w:color w:val="000000"/>
              </w:rPr>
            </w:pPr>
            <w:r>
              <w:rPr>
                <w:rFonts w:ascii="Calibri" w:hAnsi="Calibri" w:cs="Calibri"/>
                <w:color w:val="000000"/>
              </w:rPr>
              <w:t>Waiting Period</w:t>
            </w:r>
          </w:p>
        </w:tc>
        <w:tc>
          <w:tcPr>
            <w:tcW w:w="2598" w:type="pct"/>
            <w:gridSpan w:val="3"/>
            <w:tcBorders>
              <w:top w:val="single" w:sz="8" w:space="0" w:color="auto"/>
              <w:left w:val="nil"/>
              <w:bottom w:val="nil"/>
              <w:right w:val="single" w:sz="4" w:space="0" w:color="000000"/>
            </w:tcBorders>
            <w:shd w:val="clear" w:color="000000" w:fill="F2F2F2"/>
            <w:noWrap/>
            <w:vAlign w:val="center"/>
            <w:hideMark/>
          </w:tcPr>
          <w:p w14:paraId="0B7E020C" w14:textId="77777777" w:rsidR="00672DE8" w:rsidRDefault="00672DE8">
            <w:pPr>
              <w:rPr>
                <w:rFonts w:ascii="Calibri" w:hAnsi="Calibri" w:cs="Calibri"/>
                <w:color w:val="000000"/>
              </w:rPr>
            </w:pPr>
            <w:r>
              <w:rPr>
                <w:rFonts w:ascii="Calibri" w:hAnsi="Calibri" w:cs="Calibri"/>
                <w:color w:val="000000"/>
              </w:rPr>
              <w:t>Waiting Period - Applies to Sickness &amp; Injury</w:t>
            </w:r>
          </w:p>
        </w:tc>
        <w:tc>
          <w:tcPr>
            <w:tcW w:w="317" w:type="pct"/>
            <w:tcBorders>
              <w:top w:val="single" w:sz="8" w:space="0" w:color="auto"/>
              <w:left w:val="nil"/>
              <w:bottom w:val="nil"/>
              <w:right w:val="single" w:sz="4" w:space="0" w:color="auto"/>
            </w:tcBorders>
            <w:shd w:val="clear" w:color="auto" w:fill="auto"/>
            <w:noWrap/>
            <w:vAlign w:val="center"/>
            <w:hideMark/>
          </w:tcPr>
          <w:p w14:paraId="7C2139FB" w14:textId="77777777" w:rsidR="00672DE8" w:rsidRDefault="00672DE8">
            <w:pPr>
              <w:jc w:val="center"/>
              <w:rPr>
                <w:rFonts w:ascii="Calibri" w:hAnsi="Calibri" w:cs="Calibri"/>
                <w:color w:val="000000"/>
              </w:rPr>
            </w:pPr>
            <w:r>
              <w:rPr>
                <w:rFonts w:ascii="Calibri" w:hAnsi="Calibri" w:cs="Calibri"/>
                <w:color w:val="000000"/>
              </w:rPr>
              <w:t>0</w:t>
            </w:r>
          </w:p>
        </w:tc>
        <w:tc>
          <w:tcPr>
            <w:tcW w:w="346" w:type="pct"/>
            <w:tcBorders>
              <w:top w:val="single" w:sz="8" w:space="0" w:color="auto"/>
              <w:left w:val="nil"/>
              <w:bottom w:val="nil"/>
              <w:right w:val="single" w:sz="8" w:space="0" w:color="auto"/>
            </w:tcBorders>
            <w:shd w:val="clear" w:color="auto" w:fill="auto"/>
            <w:noWrap/>
            <w:vAlign w:val="center"/>
            <w:hideMark/>
          </w:tcPr>
          <w:p w14:paraId="21BA5828"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nil"/>
              <w:right w:val="nil"/>
            </w:tcBorders>
            <w:shd w:val="clear" w:color="auto" w:fill="auto"/>
            <w:noWrap/>
            <w:vAlign w:val="center"/>
            <w:hideMark/>
          </w:tcPr>
          <w:p w14:paraId="04D4C7AF" w14:textId="77777777" w:rsidR="00672DE8" w:rsidRDefault="00672DE8">
            <w:pPr>
              <w:jc w:val="center"/>
              <w:rPr>
                <w:rFonts w:ascii="Calibri" w:hAnsi="Calibri" w:cs="Calibri"/>
                <w:color w:val="000000"/>
              </w:rPr>
            </w:pPr>
          </w:p>
        </w:tc>
        <w:tc>
          <w:tcPr>
            <w:tcW w:w="276" w:type="pct"/>
            <w:tcBorders>
              <w:top w:val="nil"/>
              <w:left w:val="nil"/>
              <w:bottom w:val="nil"/>
              <w:right w:val="nil"/>
            </w:tcBorders>
            <w:shd w:val="clear" w:color="auto" w:fill="auto"/>
            <w:noWrap/>
            <w:vAlign w:val="center"/>
            <w:hideMark/>
          </w:tcPr>
          <w:p w14:paraId="71FD2D2F" w14:textId="77777777" w:rsidR="00672DE8" w:rsidRDefault="00672DE8">
            <w:pPr>
              <w:rPr>
                <w:sz w:val="20"/>
                <w:szCs w:val="20"/>
              </w:rPr>
            </w:pPr>
          </w:p>
        </w:tc>
      </w:tr>
      <w:tr w:rsidR="00672DE8" w14:paraId="0982E76C" w14:textId="77777777" w:rsidTr="00672DE8">
        <w:trPr>
          <w:trHeight w:val="2475"/>
        </w:trPr>
        <w:tc>
          <w:tcPr>
            <w:tcW w:w="443" w:type="pct"/>
            <w:vMerge/>
            <w:tcBorders>
              <w:top w:val="single" w:sz="8" w:space="0" w:color="auto"/>
              <w:left w:val="single" w:sz="8" w:space="0" w:color="auto"/>
              <w:bottom w:val="nil"/>
              <w:right w:val="single" w:sz="8" w:space="0" w:color="auto"/>
            </w:tcBorders>
            <w:vAlign w:val="center"/>
            <w:hideMark/>
          </w:tcPr>
          <w:p w14:paraId="64D82E02" w14:textId="77777777" w:rsidR="00672DE8" w:rsidRDefault="00672DE8">
            <w:pPr>
              <w:rPr>
                <w:rFonts w:ascii="Calibri" w:hAnsi="Calibri" w:cs="Calibri"/>
                <w:color w:val="000000"/>
              </w:rPr>
            </w:pPr>
          </w:p>
        </w:tc>
        <w:tc>
          <w:tcPr>
            <w:tcW w:w="702" w:type="pct"/>
            <w:vMerge w:val="restart"/>
            <w:tcBorders>
              <w:top w:val="single" w:sz="8" w:space="0" w:color="auto"/>
              <w:left w:val="single" w:sz="8" w:space="0" w:color="auto"/>
              <w:bottom w:val="single" w:sz="8" w:space="0" w:color="000000"/>
              <w:right w:val="single" w:sz="4" w:space="0" w:color="auto"/>
            </w:tcBorders>
            <w:shd w:val="clear" w:color="000000" w:fill="F2F2F2"/>
            <w:vAlign w:val="center"/>
            <w:hideMark/>
          </w:tcPr>
          <w:p w14:paraId="5469EE53" w14:textId="77777777" w:rsidR="00672DE8" w:rsidRDefault="00672DE8">
            <w:pPr>
              <w:jc w:val="center"/>
              <w:rPr>
                <w:rFonts w:ascii="Calibri" w:hAnsi="Calibri" w:cs="Calibri"/>
                <w:color w:val="000000"/>
              </w:rPr>
            </w:pPr>
            <w:r>
              <w:rPr>
                <w:rFonts w:ascii="Calibri" w:hAnsi="Calibri" w:cs="Calibri"/>
                <w:color w:val="000000"/>
              </w:rPr>
              <w:t>Admission</w:t>
            </w:r>
          </w:p>
        </w:tc>
        <w:tc>
          <w:tcPr>
            <w:tcW w:w="2598" w:type="pct"/>
            <w:gridSpan w:val="3"/>
            <w:tcBorders>
              <w:top w:val="single" w:sz="8" w:space="0" w:color="auto"/>
              <w:left w:val="single" w:sz="4" w:space="0" w:color="auto"/>
              <w:bottom w:val="single" w:sz="4" w:space="0" w:color="auto"/>
              <w:right w:val="nil"/>
            </w:tcBorders>
            <w:shd w:val="clear" w:color="000000" w:fill="FFFF00"/>
            <w:vAlign w:val="center"/>
            <w:hideMark/>
          </w:tcPr>
          <w:p w14:paraId="7EE8B9B2" w14:textId="77777777" w:rsidR="00672DE8" w:rsidRDefault="00672DE8">
            <w:pPr>
              <w:rPr>
                <w:rFonts w:ascii="Calibri" w:hAnsi="Calibri" w:cs="Calibri"/>
              </w:rPr>
            </w:pPr>
            <w:r>
              <w:rPr>
                <w:rFonts w:ascii="Calibri" w:hAnsi="Calibri" w:cs="Calibri"/>
              </w:rPr>
              <w:t>Separation period between admissions for the same/related sickness or injury</w:t>
            </w:r>
            <w:r>
              <w:rPr>
                <w:rFonts w:ascii="Calibri" w:hAnsi="Calibri" w:cs="Calibri"/>
              </w:rPr>
              <w:br/>
            </w:r>
            <w:r>
              <w:rPr>
                <w:rFonts w:ascii="Calibri" w:hAnsi="Calibri" w:cs="Calibri"/>
              </w:rPr>
              <w:br/>
              <w:t xml:space="preserve">Notes to NTT if a Separation Period is included in the plan – </w:t>
            </w:r>
            <w:r>
              <w:rPr>
                <w:rFonts w:ascii="Calibri" w:hAnsi="Calibri" w:cs="Calibri"/>
              </w:rPr>
              <w:br/>
              <w:t>• The Admission Benefit separation period refers to the duration in NW certificate mapping doc endnote 350.</w:t>
            </w:r>
            <w:r>
              <w:rPr>
                <w:rFonts w:ascii="Calibri" w:hAnsi="Calibri" w:cs="Calibri"/>
              </w:rPr>
              <w:br/>
              <w:t>• If separation period is included, include the “one time per Confinement” cap for the Admission Benefit in the certificate schedule. See the row below to determine if there is also a calendar year cap that should appear in the schedule.</w:t>
            </w:r>
          </w:p>
        </w:tc>
        <w:tc>
          <w:tcPr>
            <w:tcW w:w="317" w:type="pct"/>
            <w:tcBorders>
              <w:top w:val="single" w:sz="8" w:space="0" w:color="auto"/>
              <w:left w:val="single" w:sz="4" w:space="0" w:color="auto"/>
              <w:bottom w:val="single" w:sz="4" w:space="0" w:color="auto"/>
              <w:right w:val="single" w:sz="4" w:space="0" w:color="auto"/>
            </w:tcBorders>
            <w:shd w:val="clear" w:color="000000" w:fill="FFFF00"/>
            <w:noWrap/>
            <w:vAlign w:val="center"/>
            <w:hideMark/>
          </w:tcPr>
          <w:p w14:paraId="4128CFCF" w14:textId="77777777" w:rsidR="00672DE8" w:rsidRDefault="00672DE8">
            <w:pPr>
              <w:jc w:val="center"/>
              <w:rPr>
                <w:rFonts w:ascii="Calibri" w:hAnsi="Calibri" w:cs="Calibri"/>
              </w:rPr>
            </w:pPr>
            <w:r>
              <w:rPr>
                <w:rFonts w:ascii="Calibri" w:hAnsi="Calibri" w:cs="Calibri"/>
              </w:rPr>
              <w:t>0</w:t>
            </w:r>
          </w:p>
        </w:tc>
        <w:tc>
          <w:tcPr>
            <w:tcW w:w="346" w:type="pct"/>
            <w:tcBorders>
              <w:top w:val="single" w:sz="8" w:space="0" w:color="auto"/>
              <w:left w:val="single" w:sz="4" w:space="0" w:color="auto"/>
              <w:bottom w:val="single" w:sz="4" w:space="0" w:color="auto"/>
              <w:right w:val="single" w:sz="8" w:space="0" w:color="auto"/>
            </w:tcBorders>
            <w:shd w:val="clear" w:color="000000" w:fill="FFFF00"/>
            <w:noWrap/>
            <w:vAlign w:val="center"/>
            <w:hideMark/>
          </w:tcPr>
          <w:p w14:paraId="55B912A3" w14:textId="77777777" w:rsidR="00672DE8" w:rsidRDefault="00672DE8">
            <w:pPr>
              <w:jc w:val="center"/>
              <w:rPr>
                <w:rFonts w:ascii="Calibri" w:hAnsi="Calibri" w:cs="Calibri"/>
              </w:rPr>
            </w:pPr>
            <w:r>
              <w:rPr>
                <w:rFonts w:ascii="Calibri" w:hAnsi="Calibri" w:cs="Calibri"/>
              </w:rPr>
              <w:t>90</w:t>
            </w:r>
          </w:p>
        </w:tc>
        <w:tc>
          <w:tcPr>
            <w:tcW w:w="317" w:type="pct"/>
            <w:tcBorders>
              <w:top w:val="nil"/>
              <w:left w:val="nil"/>
              <w:bottom w:val="nil"/>
              <w:right w:val="nil"/>
            </w:tcBorders>
            <w:shd w:val="clear" w:color="auto" w:fill="auto"/>
            <w:noWrap/>
            <w:vAlign w:val="center"/>
            <w:hideMark/>
          </w:tcPr>
          <w:p w14:paraId="380CDA45" w14:textId="77777777" w:rsidR="00672DE8" w:rsidRDefault="00672DE8">
            <w:pPr>
              <w:jc w:val="center"/>
              <w:rPr>
                <w:rFonts w:ascii="Calibri" w:hAnsi="Calibri" w:cs="Calibri"/>
              </w:rPr>
            </w:pPr>
          </w:p>
        </w:tc>
        <w:tc>
          <w:tcPr>
            <w:tcW w:w="276" w:type="pct"/>
            <w:tcBorders>
              <w:top w:val="nil"/>
              <w:left w:val="nil"/>
              <w:bottom w:val="nil"/>
              <w:right w:val="nil"/>
            </w:tcBorders>
            <w:shd w:val="clear" w:color="auto" w:fill="auto"/>
            <w:noWrap/>
            <w:vAlign w:val="center"/>
            <w:hideMark/>
          </w:tcPr>
          <w:p w14:paraId="601E67D9" w14:textId="77777777" w:rsidR="00672DE8" w:rsidRDefault="00672DE8">
            <w:pPr>
              <w:rPr>
                <w:sz w:val="20"/>
                <w:szCs w:val="20"/>
              </w:rPr>
            </w:pPr>
          </w:p>
        </w:tc>
      </w:tr>
      <w:tr w:rsidR="00672DE8" w14:paraId="7B640709" w14:textId="77777777" w:rsidTr="00672DE8">
        <w:trPr>
          <w:trHeight w:val="615"/>
        </w:trPr>
        <w:tc>
          <w:tcPr>
            <w:tcW w:w="443" w:type="pct"/>
            <w:vMerge/>
            <w:tcBorders>
              <w:top w:val="single" w:sz="8" w:space="0" w:color="auto"/>
              <w:left w:val="single" w:sz="8" w:space="0" w:color="auto"/>
              <w:bottom w:val="nil"/>
              <w:right w:val="single" w:sz="8" w:space="0" w:color="auto"/>
            </w:tcBorders>
            <w:vAlign w:val="center"/>
            <w:hideMark/>
          </w:tcPr>
          <w:p w14:paraId="7DF4C9CF" w14:textId="77777777" w:rsidR="00672DE8" w:rsidRDefault="00672DE8">
            <w:pPr>
              <w:rPr>
                <w:rFonts w:ascii="Calibri" w:hAnsi="Calibri" w:cs="Calibri"/>
                <w:color w:val="000000"/>
              </w:rPr>
            </w:pPr>
          </w:p>
        </w:tc>
        <w:tc>
          <w:tcPr>
            <w:tcW w:w="702" w:type="pct"/>
            <w:vMerge/>
            <w:tcBorders>
              <w:top w:val="single" w:sz="8" w:space="0" w:color="auto"/>
              <w:left w:val="single" w:sz="8" w:space="0" w:color="auto"/>
              <w:bottom w:val="single" w:sz="8" w:space="0" w:color="000000"/>
              <w:right w:val="single" w:sz="4" w:space="0" w:color="auto"/>
            </w:tcBorders>
            <w:vAlign w:val="center"/>
            <w:hideMark/>
          </w:tcPr>
          <w:p w14:paraId="32EF1784" w14:textId="77777777" w:rsidR="00672DE8" w:rsidRDefault="00672DE8">
            <w:pPr>
              <w:rPr>
                <w:rFonts w:ascii="Calibri" w:hAnsi="Calibri" w:cs="Calibri"/>
                <w:color w:val="000000"/>
              </w:rPr>
            </w:pPr>
          </w:p>
        </w:tc>
        <w:tc>
          <w:tcPr>
            <w:tcW w:w="2598" w:type="pct"/>
            <w:gridSpan w:val="3"/>
            <w:tcBorders>
              <w:top w:val="nil"/>
              <w:left w:val="single" w:sz="4" w:space="0" w:color="auto"/>
              <w:bottom w:val="single" w:sz="8" w:space="0" w:color="auto"/>
              <w:right w:val="nil"/>
            </w:tcBorders>
            <w:shd w:val="clear" w:color="000000" w:fill="FFFF00"/>
            <w:vAlign w:val="center"/>
            <w:hideMark/>
          </w:tcPr>
          <w:p w14:paraId="1965EC9C" w14:textId="77777777" w:rsidR="00672DE8" w:rsidRDefault="00672DE8">
            <w:pPr>
              <w:rPr>
                <w:rFonts w:ascii="Calibri" w:hAnsi="Calibri" w:cs="Calibri"/>
              </w:rPr>
            </w:pPr>
            <w:r>
              <w:rPr>
                <w:rFonts w:ascii="Calibri" w:hAnsi="Calibri" w:cs="Calibri"/>
              </w:rPr>
              <w:t>Max incidence per Covered Person, per calendar year</w:t>
            </w:r>
            <w:r>
              <w:rPr>
                <w:rFonts w:ascii="Calibri" w:hAnsi="Calibri" w:cs="Calibri"/>
              </w:rPr>
              <w:br/>
              <w:t>Note to NTT – “Unlimited” means no calendar year cap is included.</w:t>
            </w:r>
          </w:p>
        </w:tc>
        <w:tc>
          <w:tcPr>
            <w:tcW w:w="317" w:type="pct"/>
            <w:tcBorders>
              <w:top w:val="nil"/>
              <w:left w:val="single" w:sz="4" w:space="0" w:color="auto"/>
              <w:bottom w:val="single" w:sz="8" w:space="0" w:color="auto"/>
              <w:right w:val="single" w:sz="4" w:space="0" w:color="auto"/>
            </w:tcBorders>
            <w:shd w:val="clear" w:color="000000" w:fill="FFFF00"/>
            <w:noWrap/>
            <w:vAlign w:val="center"/>
            <w:hideMark/>
          </w:tcPr>
          <w:p w14:paraId="7632E559" w14:textId="77777777" w:rsidR="00672DE8" w:rsidRDefault="00672DE8">
            <w:pPr>
              <w:jc w:val="center"/>
              <w:rPr>
                <w:rFonts w:ascii="Calibri" w:hAnsi="Calibri" w:cs="Calibri"/>
              </w:rPr>
            </w:pPr>
            <w:r>
              <w:rPr>
                <w:rFonts w:ascii="Calibri" w:hAnsi="Calibri" w:cs="Calibri"/>
              </w:rPr>
              <w:t>1</w:t>
            </w:r>
          </w:p>
        </w:tc>
        <w:tc>
          <w:tcPr>
            <w:tcW w:w="346" w:type="pct"/>
            <w:tcBorders>
              <w:top w:val="nil"/>
              <w:left w:val="single" w:sz="4" w:space="0" w:color="auto"/>
              <w:bottom w:val="single" w:sz="8" w:space="0" w:color="auto"/>
              <w:right w:val="single" w:sz="8" w:space="0" w:color="auto"/>
            </w:tcBorders>
            <w:shd w:val="clear" w:color="000000" w:fill="FFFF00"/>
            <w:noWrap/>
            <w:vAlign w:val="center"/>
            <w:hideMark/>
          </w:tcPr>
          <w:p w14:paraId="19958EE1" w14:textId="77777777" w:rsidR="00672DE8" w:rsidRDefault="00672DE8">
            <w:pPr>
              <w:jc w:val="center"/>
              <w:rPr>
                <w:rFonts w:ascii="Calibri" w:hAnsi="Calibri" w:cs="Calibri"/>
              </w:rPr>
            </w:pPr>
            <w:r>
              <w:rPr>
                <w:rFonts w:ascii="Calibri" w:hAnsi="Calibri" w:cs="Calibri"/>
              </w:rPr>
              <w:t>4</w:t>
            </w:r>
          </w:p>
        </w:tc>
        <w:tc>
          <w:tcPr>
            <w:tcW w:w="317" w:type="pct"/>
            <w:tcBorders>
              <w:top w:val="nil"/>
              <w:left w:val="nil"/>
              <w:bottom w:val="nil"/>
              <w:right w:val="nil"/>
            </w:tcBorders>
            <w:shd w:val="clear" w:color="auto" w:fill="auto"/>
            <w:noWrap/>
            <w:vAlign w:val="center"/>
            <w:hideMark/>
          </w:tcPr>
          <w:p w14:paraId="199717D8" w14:textId="77777777" w:rsidR="00672DE8" w:rsidRDefault="00672DE8">
            <w:pPr>
              <w:jc w:val="center"/>
              <w:rPr>
                <w:rFonts w:ascii="Calibri" w:hAnsi="Calibri" w:cs="Calibri"/>
              </w:rPr>
            </w:pPr>
          </w:p>
        </w:tc>
        <w:tc>
          <w:tcPr>
            <w:tcW w:w="276" w:type="pct"/>
            <w:tcBorders>
              <w:top w:val="nil"/>
              <w:left w:val="nil"/>
              <w:bottom w:val="nil"/>
              <w:right w:val="nil"/>
            </w:tcBorders>
            <w:shd w:val="clear" w:color="auto" w:fill="auto"/>
            <w:noWrap/>
            <w:vAlign w:val="center"/>
            <w:hideMark/>
          </w:tcPr>
          <w:p w14:paraId="547A8598" w14:textId="77777777" w:rsidR="00672DE8" w:rsidRDefault="00672DE8">
            <w:pPr>
              <w:rPr>
                <w:sz w:val="20"/>
                <w:szCs w:val="20"/>
              </w:rPr>
            </w:pPr>
          </w:p>
        </w:tc>
      </w:tr>
      <w:tr w:rsidR="00672DE8" w14:paraId="64A2ADCE" w14:textId="77777777" w:rsidTr="00672DE8">
        <w:trPr>
          <w:trHeight w:val="288"/>
        </w:trPr>
        <w:tc>
          <w:tcPr>
            <w:tcW w:w="443" w:type="pct"/>
            <w:vMerge/>
            <w:tcBorders>
              <w:top w:val="single" w:sz="8" w:space="0" w:color="auto"/>
              <w:left w:val="single" w:sz="8" w:space="0" w:color="auto"/>
              <w:bottom w:val="nil"/>
              <w:right w:val="single" w:sz="8" w:space="0" w:color="auto"/>
            </w:tcBorders>
            <w:vAlign w:val="center"/>
            <w:hideMark/>
          </w:tcPr>
          <w:p w14:paraId="476ED6E9" w14:textId="77777777" w:rsidR="00672DE8" w:rsidRDefault="00672DE8">
            <w:pPr>
              <w:rPr>
                <w:rFonts w:ascii="Calibri" w:hAnsi="Calibri" w:cs="Calibri"/>
                <w:color w:val="000000"/>
              </w:rPr>
            </w:pPr>
          </w:p>
        </w:tc>
        <w:tc>
          <w:tcPr>
            <w:tcW w:w="702" w:type="pct"/>
            <w:vMerge w:val="restart"/>
            <w:tcBorders>
              <w:top w:val="nil"/>
              <w:left w:val="single" w:sz="8" w:space="0" w:color="auto"/>
              <w:bottom w:val="nil"/>
              <w:right w:val="single" w:sz="4" w:space="0" w:color="auto"/>
            </w:tcBorders>
            <w:shd w:val="clear" w:color="000000" w:fill="F2F2F2"/>
            <w:vAlign w:val="center"/>
            <w:hideMark/>
          </w:tcPr>
          <w:p w14:paraId="02377F31" w14:textId="77777777" w:rsidR="00672DE8" w:rsidRDefault="00672DE8">
            <w:pPr>
              <w:jc w:val="center"/>
              <w:rPr>
                <w:rFonts w:ascii="Calibri" w:hAnsi="Calibri" w:cs="Calibri"/>
                <w:color w:val="000000"/>
              </w:rPr>
            </w:pPr>
            <w:r>
              <w:rPr>
                <w:rFonts w:ascii="Calibri" w:hAnsi="Calibri" w:cs="Calibri"/>
                <w:color w:val="000000"/>
              </w:rPr>
              <w:t>Confinement</w:t>
            </w:r>
          </w:p>
        </w:tc>
        <w:tc>
          <w:tcPr>
            <w:tcW w:w="2598" w:type="pct"/>
            <w:gridSpan w:val="3"/>
            <w:tcBorders>
              <w:top w:val="single" w:sz="8" w:space="0" w:color="auto"/>
              <w:left w:val="nil"/>
              <w:bottom w:val="single" w:sz="4" w:space="0" w:color="auto"/>
              <w:right w:val="single" w:sz="4" w:space="0" w:color="000000"/>
            </w:tcBorders>
            <w:shd w:val="clear" w:color="000000" w:fill="F2F2F2"/>
            <w:noWrap/>
            <w:vAlign w:val="center"/>
            <w:hideMark/>
          </w:tcPr>
          <w:p w14:paraId="26172669" w14:textId="77777777" w:rsidR="00672DE8" w:rsidRDefault="00672DE8">
            <w:pPr>
              <w:rPr>
                <w:rFonts w:ascii="Calibri" w:hAnsi="Calibri" w:cs="Calibri"/>
                <w:color w:val="000000"/>
              </w:rPr>
            </w:pPr>
            <w:r>
              <w:rPr>
                <w:rFonts w:ascii="Calibri" w:hAnsi="Calibri" w:cs="Calibri"/>
                <w:color w:val="000000"/>
              </w:rPr>
              <w:t>Confinement Payments start on day:</w:t>
            </w:r>
          </w:p>
        </w:tc>
        <w:tc>
          <w:tcPr>
            <w:tcW w:w="317" w:type="pct"/>
            <w:tcBorders>
              <w:top w:val="nil"/>
              <w:left w:val="nil"/>
              <w:bottom w:val="single" w:sz="4" w:space="0" w:color="auto"/>
              <w:right w:val="single" w:sz="4" w:space="0" w:color="auto"/>
            </w:tcBorders>
            <w:shd w:val="clear" w:color="auto" w:fill="auto"/>
            <w:noWrap/>
            <w:vAlign w:val="center"/>
            <w:hideMark/>
          </w:tcPr>
          <w:p w14:paraId="6129590B" w14:textId="77777777" w:rsidR="00672DE8" w:rsidRDefault="00672DE8">
            <w:pPr>
              <w:jc w:val="center"/>
              <w:rPr>
                <w:rFonts w:ascii="Calibri" w:hAnsi="Calibri" w:cs="Calibri"/>
                <w:color w:val="000000"/>
              </w:rPr>
            </w:pPr>
            <w:r>
              <w:rPr>
                <w:rFonts w:ascii="Calibri" w:hAnsi="Calibri" w:cs="Calibri"/>
                <w:color w:val="000000"/>
              </w:rPr>
              <w:t>2</w:t>
            </w:r>
          </w:p>
        </w:tc>
        <w:tc>
          <w:tcPr>
            <w:tcW w:w="346" w:type="pct"/>
            <w:tcBorders>
              <w:top w:val="nil"/>
              <w:left w:val="nil"/>
              <w:bottom w:val="single" w:sz="4" w:space="0" w:color="auto"/>
              <w:right w:val="single" w:sz="8" w:space="0" w:color="auto"/>
            </w:tcBorders>
            <w:shd w:val="clear" w:color="auto" w:fill="auto"/>
            <w:noWrap/>
            <w:vAlign w:val="center"/>
            <w:hideMark/>
          </w:tcPr>
          <w:p w14:paraId="0A49F61B" w14:textId="77777777" w:rsidR="00672DE8" w:rsidRDefault="00672DE8">
            <w:pPr>
              <w:jc w:val="center"/>
              <w:rPr>
                <w:rFonts w:ascii="Calibri" w:hAnsi="Calibri" w:cs="Calibri"/>
                <w:color w:val="000000"/>
              </w:rPr>
            </w:pPr>
            <w:r>
              <w:rPr>
                <w:rFonts w:ascii="Calibri" w:hAnsi="Calibri" w:cs="Calibri"/>
                <w:color w:val="000000"/>
              </w:rPr>
              <w:t>2</w:t>
            </w:r>
          </w:p>
        </w:tc>
        <w:tc>
          <w:tcPr>
            <w:tcW w:w="317" w:type="pct"/>
            <w:tcBorders>
              <w:top w:val="nil"/>
              <w:left w:val="nil"/>
              <w:bottom w:val="nil"/>
              <w:right w:val="nil"/>
            </w:tcBorders>
            <w:shd w:val="clear" w:color="auto" w:fill="auto"/>
            <w:noWrap/>
            <w:vAlign w:val="center"/>
            <w:hideMark/>
          </w:tcPr>
          <w:p w14:paraId="52732DFE" w14:textId="77777777" w:rsidR="00672DE8" w:rsidRDefault="00672DE8">
            <w:pPr>
              <w:jc w:val="center"/>
              <w:rPr>
                <w:rFonts w:ascii="Calibri" w:hAnsi="Calibri" w:cs="Calibri"/>
                <w:color w:val="000000"/>
              </w:rPr>
            </w:pPr>
          </w:p>
        </w:tc>
        <w:tc>
          <w:tcPr>
            <w:tcW w:w="276" w:type="pct"/>
            <w:tcBorders>
              <w:top w:val="nil"/>
              <w:left w:val="nil"/>
              <w:bottom w:val="nil"/>
              <w:right w:val="nil"/>
            </w:tcBorders>
            <w:shd w:val="clear" w:color="auto" w:fill="auto"/>
            <w:noWrap/>
            <w:vAlign w:val="center"/>
            <w:hideMark/>
          </w:tcPr>
          <w:p w14:paraId="27B84E5A" w14:textId="77777777" w:rsidR="00672DE8" w:rsidRDefault="00672DE8">
            <w:pPr>
              <w:rPr>
                <w:sz w:val="20"/>
                <w:szCs w:val="20"/>
              </w:rPr>
            </w:pPr>
          </w:p>
        </w:tc>
      </w:tr>
      <w:tr w:rsidR="00672DE8" w14:paraId="2AB92126" w14:textId="77777777" w:rsidTr="00672DE8">
        <w:trPr>
          <w:trHeight w:val="3150"/>
        </w:trPr>
        <w:tc>
          <w:tcPr>
            <w:tcW w:w="443" w:type="pct"/>
            <w:vMerge/>
            <w:tcBorders>
              <w:top w:val="single" w:sz="8" w:space="0" w:color="auto"/>
              <w:left w:val="single" w:sz="8" w:space="0" w:color="auto"/>
              <w:bottom w:val="nil"/>
              <w:right w:val="single" w:sz="8" w:space="0" w:color="auto"/>
            </w:tcBorders>
            <w:vAlign w:val="center"/>
            <w:hideMark/>
          </w:tcPr>
          <w:p w14:paraId="4FF2B33E" w14:textId="77777777" w:rsidR="00672DE8" w:rsidRDefault="00672DE8">
            <w:pPr>
              <w:rPr>
                <w:rFonts w:ascii="Calibri" w:hAnsi="Calibri" w:cs="Calibri"/>
                <w:color w:val="000000"/>
              </w:rPr>
            </w:pPr>
          </w:p>
        </w:tc>
        <w:tc>
          <w:tcPr>
            <w:tcW w:w="702" w:type="pct"/>
            <w:vMerge/>
            <w:tcBorders>
              <w:top w:val="nil"/>
              <w:left w:val="single" w:sz="8" w:space="0" w:color="auto"/>
              <w:bottom w:val="nil"/>
              <w:right w:val="single" w:sz="4" w:space="0" w:color="auto"/>
            </w:tcBorders>
            <w:vAlign w:val="center"/>
            <w:hideMark/>
          </w:tcPr>
          <w:p w14:paraId="2CD33195" w14:textId="77777777" w:rsidR="00672DE8" w:rsidRDefault="00672DE8">
            <w:pPr>
              <w:rPr>
                <w:rFonts w:ascii="Calibri" w:hAnsi="Calibri" w:cs="Calibri"/>
                <w:color w:val="000000"/>
              </w:rPr>
            </w:pPr>
          </w:p>
        </w:tc>
        <w:tc>
          <w:tcPr>
            <w:tcW w:w="2598" w:type="pct"/>
            <w:gridSpan w:val="3"/>
            <w:tcBorders>
              <w:top w:val="single" w:sz="4" w:space="0" w:color="auto"/>
              <w:left w:val="nil"/>
              <w:bottom w:val="single" w:sz="4" w:space="0" w:color="auto"/>
              <w:right w:val="single" w:sz="4" w:space="0" w:color="000000"/>
            </w:tcBorders>
            <w:shd w:val="clear" w:color="000000" w:fill="F2F2F2"/>
            <w:vAlign w:val="center"/>
            <w:hideMark/>
          </w:tcPr>
          <w:p w14:paraId="3D21F5B9" w14:textId="77777777" w:rsidR="00672DE8" w:rsidRDefault="00672DE8">
            <w:pPr>
              <w:rPr>
                <w:rFonts w:ascii="Calibri" w:hAnsi="Calibri" w:cs="Calibri"/>
                <w:color w:val="000000"/>
              </w:rPr>
            </w:pPr>
            <w:r>
              <w:rPr>
                <w:rFonts w:ascii="Calibri" w:hAnsi="Calibri" w:cs="Calibri"/>
                <w:color w:val="000000"/>
              </w:rPr>
              <w:t>Treat as Per Confinement or Per Year?</w:t>
            </w:r>
            <w:r>
              <w:rPr>
                <w:rFonts w:ascii="Calibri" w:hAnsi="Calibri" w:cs="Calibri"/>
                <w:color w:val="000000"/>
              </w:rPr>
              <w:br/>
            </w:r>
            <w:r>
              <w:rPr>
                <w:rFonts w:ascii="Calibri" w:hAnsi="Calibri" w:cs="Calibri"/>
                <w:color w:val="000000"/>
              </w:rPr>
              <w:br/>
              <w:t>Notes to NTT regarding the Separation Period for the same/related sickness or injury –</w:t>
            </w:r>
            <w:r>
              <w:rPr>
                <w:rFonts w:ascii="Calibri" w:hAnsi="Calibri" w:cs="Calibri"/>
                <w:color w:val="000000"/>
              </w:rPr>
              <w:br/>
              <w:t>• If a separation period is included because Confinement Benefit is paid “per Confinement”, refer to the footnote underneath the benefits grid in the main body of the C&amp;B for the duration that applies on a situs basis.</w:t>
            </w:r>
            <w:r>
              <w:rPr>
                <w:rFonts w:ascii="Calibri" w:hAnsi="Calibri" w:cs="Calibri"/>
                <w:color w:val="000000"/>
              </w:rPr>
              <w:br/>
              <w:t>• The Confinement Benefit separation period refers to the duration in NW certificate mapping doc endnote 359.</w:t>
            </w:r>
            <w:r>
              <w:rPr>
                <w:rFonts w:ascii="Calibri" w:hAnsi="Calibri" w:cs="Calibri"/>
                <w:color w:val="000000"/>
              </w:rPr>
              <w:br/>
              <w:t>• For ET state certificates that require a “per Confinement” cap, use the same duration as situs, or if none is listed under the footnote, use 90 days.</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5ADC96D1" w14:textId="77777777" w:rsidR="00672DE8" w:rsidRDefault="00672DE8">
            <w:pPr>
              <w:jc w:val="center"/>
              <w:rPr>
                <w:rFonts w:ascii="Calibri" w:hAnsi="Calibri" w:cs="Calibri"/>
                <w:color w:val="000000"/>
              </w:rPr>
            </w:pPr>
            <w:r>
              <w:rPr>
                <w:rFonts w:ascii="Calibri" w:hAnsi="Calibri" w:cs="Calibri"/>
                <w:color w:val="000000"/>
              </w:rPr>
              <w:t>Per Year</w:t>
            </w:r>
          </w:p>
        </w:tc>
        <w:tc>
          <w:tcPr>
            <w:tcW w:w="346" w:type="pct"/>
            <w:tcBorders>
              <w:top w:val="single" w:sz="4" w:space="0" w:color="auto"/>
              <w:left w:val="nil"/>
              <w:bottom w:val="single" w:sz="4" w:space="0" w:color="auto"/>
              <w:right w:val="single" w:sz="8" w:space="0" w:color="auto"/>
            </w:tcBorders>
            <w:shd w:val="clear" w:color="auto" w:fill="auto"/>
            <w:noWrap/>
            <w:vAlign w:val="center"/>
            <w:hideMark/>
          </w:tcPr>
          <w:p w14:paraId="5B92BD3F" w14:textId="77777777" w:rsidR="00672DE8" w:rsidRDefault="00672DE8">
            <w:pPr>
              <w:jc w:val="center"/>
              <w:rPr>
                <w:rFonts w:ascii="Calibri" w:hAnsi="Calibri" w:cs="Calibri"/>
                <w:color w:val="000000"/>
              </w:rPr>
            </w:pPr>
            <w:r>
              <w:rPr>
                <w:rFonts w:ascii="Calibri" w:hAnsi="Calibri" w:cs="Calibri"/>
                <w:color w:val="000000"/>
              </w:rPr>
              <w:t>Per Year</w:t>
            </w:r>
          </w:p>
        </w:tc>
        <w:tc>
          <w:tcPr>
            <w:tcW w:w="317" w:type="pct"/>
            <w:tcBorders>
              <w:top w:val="nil"/>
              <w:left w:val="nil"/>
              <w:bottom w:val="nil"/>
              <w:right w:val="nil"/>
            </w:tcBorders>
            <w:shd w:val="clear" w:color="auto" w:fill="auto"/>
            <w:noWrap/>
            <w:vAlign w:val="center"/>
            <w:hideMark/>
          </w:tcPr>
          <w:p w14:paraId="2772F441" w14:textId="77777777" w:rsidR="00672DE8" w:rsidRDefault="00672DE8">
            <w:pPr>
              <w:jc w:val="center"/>
              <w:rPr>
                <w:rFonts w:ascii="Calibri" w:hAnsi="Calibri" w:cs="Calibri"/>
                <w:color w:val="000000"/>
              </w:rPr>
            </w:pPr>
          </w:p>
        </w:tc>
        <w:tc>
          <w:tcPr>
            <w:tcW w:w="276" w:type="pct"/>
            <w:tcBorders>
              <w:top w:val="nil"/>
              <w:left w:val="nil"/>
              <w:bottom w:val="nil"/>
              <w:right w:val="nil"/>
            </w:tcBorders>
            <w:shd w:val="clear" w:color="auto" w:fill="auto"/>
            <w:noWrap/>
            <w:vAlign w:val="center"/>
            <w:hideMark/>
          </w:tcPr>
          <w:p w14:paraId="00111757" w14:textId="77777777" w:rsidR="00672DE8" w:rsidRDefault="00672DE8">
            <w:pPr>
              <w:rPr>
                <w:sz w:val="20"/>
                <w:szCs w:val="20"/>
              </w:rPr>
            </w:pPr>
          </w:p>
        </w:tc>
      </w:tr>
      <w:tr w:rsidR="00672DE8" w14:paraId="67BADB47" w14:textId="77777777" w:rsidTr="00672DE8">
        <w:trPr>
          <w:trHeight w:val="300"/>
        </w:trPr>
        <w:tc>
          <w:tcPr>
            <w:tcW w:w="443" w:type="pct"/>
            <w:vMerge/>
            <w:tcBorders>
              <w:top w:val="single" w:sz="8" w:space="0" w:color="auto"/>
              <w:left w:val="single" w:sz="8" w:space="0" w:color="auto"/>
              <w:bottom w:val="nil"/>
              <w:right w:val="single" w:sz="8" w:space="0" w:color="auto"/>
            </w:tcBorders>
            <w:vAlign w:val="center"/>
            <w:hideMark/>
          </w:tcPr>
          <w:p w14:paraId="1B397FA8" w14:textId="77777777" w:rsidR="00672DE8" w:rsidRDefault="00672DE8">
            <w:pPr>
              <w:rPr>
                <w:rFonts w:ascii="Calibri" w:hAnsi="Calibri" w:cs="Calibri"/>
                <w:color w:val="000000"/>
              </w:rPr>
            </w:pPr>
          </w:p>
        </w:tc>
        <w:tc>
          <w:tcPr>
            <w:tcW w:w="702" w:type="pct"/>
            <w:vMerge/>
            <w:tcBorders>
              <w:top w:val="nil"/>
              <w:left w:val="single" w:sz="8" w:space="0" w:color="auto"/>
              <w:bottom w:val="nil"/>
              <w:right w:val="single" w:sz="4" w:space="0" w:color="auto"/>
            </w:tcBorders>
            <w:vAlign w:val="center"/>
            <w:hideMark/>
          </w:tcPr>
          <w:p w14:paraId="07E310C6" w14:textId="77777777" w:rsidR="00672DE8" w:rsidRDefault="00672DE8">
            <w:pPr>
              <w:rPr>
                <w:rFonts w:ascii="Calibri" w:hAnsi="Calibri" w:cs="Calibri"/>
                <w:color w:val="000000"/>
              </w:rPr>
            </w:pPr>
          </w:p>
        </w:tc>
        <w:tc>
          <w:tcPr>
            <w:tcW w:w="2598" w:type="pct"/>
            <w:gridSpan w:val="3"/>
            <w:tcBorders>
              <w:top w:val="single" w:sz="4" w:space="0" w:color="auto"/>
              <w:left w:val="nil"/>
              <w:bottom w:val="single" w:sz="4" w:space="0" w:color="auto"/>
              <w:right w:val="single" w:sz="4" w:space="0" w:color="000000"/>
            </w:tcBorders>
            <w:shd w:val="clear" w:color="000000" w:fill="F2F2F2"/>
            <w:noWrap/>
            <w:vAlign w:val="center"/>
            <w:hideMark/>
          </w:tcPr>
          <w:p w14:paraId="2D072D02" w14:textId="77777777" w:rsidR="00672DE8" w:rsidRDefault="00672DE8">
            <w:pPr>
              <w:rPr>
                <w:rFonts w:ascii="Calibri" w:hAnsi="Calibri" w:cs="Calibri"/>
                <w:color w:val="000000"/>
              </w:rPr>
            </w:pPr>
            <w:r>
              <w:rPr>
                <w:rFonts w:ascii="Calibri" w:hAnsi="Calibri" w:cs="Calibri"/>
                <w:color w:val="000000"/>
              </w:rPr>
              <w:t>Max days per Covered Person, Per Year</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07567E98" w14:textId="77777777" w:rsidR="00672DE8" w:rsidRDefault="00672DE8">
            <w:pPr>
              <w:jc w:val="center"/>
              <w:rPr>
                <w:rFonts w:ascii="Calibri" w:hAnsi="Calibri" w:cs="Calibri"/>
                <w:color w:val="000000"/>
              </w:rPr>
            </w:pPr>
            <w:r>
              <w:rPr>
                <w:rFonts w:ascii="Calibri" w:hAnsi="Calibri" w:cs="Calibri"/>
                <w:color w:val="000000"/>
              </w:rPr>
              <w:t>15</w:t>
            </w:r>
          </w:p>
        </w:tc>
        <w:tc>
          <w:tcPr>
            <w:tcW w:w="346" w:type="pct"/>
            <w:tcBorders>
              <w:top w:val="single" w:sz="4" w:space="0" w:color="auto"/>
              <w:left w:val="nil"/>
              <w:bottom w:val="single" w:sz="4" w:space="0" w:color="auto"/>
              <w:right w:val="single" w:sz="8" w:space="0" w:color="auto"/>
            </w:tcBorders>
            <w:shd w:val="clear" w:color="auto" w:fill="auto"/>
            <w:noWrap/>
            <w:vAlign w:val="center"/>
            <w:hideMark/>
          </w:tcPr>
          <w:p w14:paraId="1C435108" w14:textId="77777777" w:rsidR="00672DE8" w:rsidRDefault="00672DE8">
            <w:pPr>
              <w:jc w:val="center"/>
              <w:rPr>
                <w:rFonts w:ascii="Calibri" w:hAnsi="Calibri" w:cs="Calibri"/>
                <w:color w:val="000000"/>
              </w:rPr>
            </w:pPr>
            <w:r>
              <w:rPr>
                <w:rFonts w:ascii="Calibri" w:hAnsi="Calibri" w:cs="Calibri"/>
                <w:color w:val="000000"/>
              </w:rPr>
              <w:t>15</w:t>
            </w:r>
          </w:p>
        </w:tc>
        <w:tc>
          <w:tcPr>
            <w:tcW w:w="317" w:type="pct"/>
            <w:tcBorders>
              <w:top w:val="nil"/>
              <w:left w:val="nil"/>
              <w:bottom w:val="nil"/>
              <w:right w:val="nil"/>
            </w:tcBorders>
            <w:shd w:val="clear" w:color="auto" w:fill="auto"/>
            <w:noWrap/>
            <w:vAlign w:val="center"/>
            <w:hideMark/>
          </w:tcPr>
          <w:p w14:paraId="5D886224" w14:textId="77777777" w:rsidR="00672DE8" w:rsidRDefault="00672DE8">
            <w:pPr>
              <w:jc w:val="center"/>
              <w:rPr>
                <w:rFonts w:ascii="Calibri" w:hAnsi="Calibri" w:cs="Calibri"/>
                <w:color w:val="000000"/>
              </w:rPr>
            </w:pPr>
          </w:p>
        </w:tc>
        <w:tc>
          <w:tcPr>
            <w:tcW w:w="276" w:type="pct"/>
            <w:tcBorders>
              <w:top w:val="nil"/>
              <w:left w:val="nil"/>
              <w:bottom w:val="nil"/>
              <w:right w:val="nil"/>
            </w:tcBorders>
            <w:shd w:val="clear" w:color="auto" w:fill="auto"/>
            <w:noWrap/>
            <w:vAlign w:val="center"/>
            <w:hideMark/>
          </w:tcPr>
          <w:p w14:paraId="5429EECC" w14:textId="77777777" w:rsidR="00672DE8" w:rsidRDefault="00672DE8">
            <w:pPr>
              <w:rPr>
                <w:sz w:val="20"/>
                <w:szCs w:val="20"/>
              </w:rPr>
            </w:pPr>
          </w:p>
        </w:tc>
      </w:tr>
      <w:tr w:rsidR="00672DE8" w14:paraId="5B67023E" w14:textId="77777777" w:rsidTr="00672DE8">
        <w:trPr>
          <w:trHeight w:val="300"/>
        </w:trPr>
        <w:tc>
          <w:tcPr>
            <w:tcW w:w="443" w:type="pct"/>
            <w:vMerge/>
            <w:tcBorders>
              <w:top w:val="single" w:sz="8" w:space="0" w:color="auto"/>
              <w:left w:val="single" w:sz="8" w:space="0" w:color="auto"/>
              <w:bottom w:val="nil"/>
              <w:right w:val="single" w:sz="8" w:space="0" w:color="auto"/>
            </w:tcBorders>
            <w:vAlign w:val="center"/>
            <w:hideMark/>
          </w:tcPr>
          <w:p w14:paraId="067B2477" w14:textId="77777777" w:rsidR="00672DE8" w:rsidRDefault="00672DE8">
            <w:pPr>
              <w:rPr>
                <w:rFonts w:ascii="Calibri" w:hAnsi="Calibri" w:cs="Calibri"/>
                <w:color w:val="000000"/>
              </w:rPr>
            </w:pPr>
          </w:p>
        </w:tc>
        <w:tc>
          <w:tcPr>
            <w:tcW w:w="702" w:type="pct"/>
            <w:tcBorders>
              <w:top w:val="nil"/>
              <w:left w:val="nil"/>
              <w:bottom w:val="single" w:sz="8" w:space="0" w:color="auto"/>
              <w:right w:val="nil"/>
            </w:tcBorders>
            <w:shd w:val="clear" w:color="000000" w:fill="F2F2F2"/>
            <w:vAlign w:val="center"/>
            <w:hideMark/>
          </w:tcPr>
          <w:p w14:paraId="3D328B66" w14:textId="77777777" w:rsidR="00672DE8" w:rsidRDefault="00672DE8">
            <w:pPr>
              <w:jc w:val="center"/>
              <w:rPr>
                <w:rFonts w:ascii="Calibri" w:hAnsi="Calibri" w:cs="Calibri"/>
                <w:color w:val="000000"/>
              </w:rPr>
            </w:pPr>
            <w:r>
              <w:rPr>
                <w:rFonts w:ascii="Calibri" w:hAnsi="Calibri" w:cs="Calibri"/>
                <w:color w:val="000000"/>
              </w:rPr>
              <w:t>Newborn Care</w:t>
            </w:r>
          </w:p>
        </w:tc>
        <w:tc>
          <w:tcPr>
            <w:tcW w:w="2598" w:type="pct"/>
            <w:gridSpan w:val="3"/>
            <w:tcBorders>
              <w:top w:val="single" w:sz="8" w:space="0" w:color="auto"/>
              <w:left w:val="single" w:sz="4" w:space="0" w:color="auto"/>
              <w:bottom w:val="single" w:sz="8" w:space="0" w:color="auto"/>
              <w:right w:val="single" w:sz="4" w:space="0" w:color="000000"/>
            </w:tcBorders>
            <w:shd w:val="clear" w:color="000000" w:fill="F2F2F2"/>
            <w:noWrap/>
            <w:vAlign w:val="center"/>
            <w:hideMark/>
          </w:tcPr>
          <w:p w14:paraId="571A9B4D" w14:textId="77777777" w:rsidR="00672DE8" w:rsidRDefault="00672DE8">
            <w:pPr>
              <w:rPr>
                <w:rFonts w:ascii="Calibri" w:hAnsi="Calibri" w:cs="Calibri"/>
                <w:color w:val="000000"/>
              </w:rPr>
            </w:pPr>
            <w:r>
              <w:rPr>
                <w:rFonts w:ascii="Calibri" w:hAnsi="Calibri" w:cs="Calibri"/>
                <w:color w:val="000000"/>
              </w:rPr>
              <w:t>Max days per newborn baby</w:t>
            </w:r>
          </w:p>
        </w:tc>
        <w:tc>
          <w:tcPr>
            <w:tcW w:w="317" w:type="pct"/>
            <w:tcBorders>
              <w:top w:val="nil"/>
              <w:left w:val="nil"/>
              <w:bottom w:val="single" w:sz="8" w:space="0" w:color="auto"/>
              <w:right w:val="single" w:sz="4" w:space="0" w:color="auto"/>
            </w:tcBorders>
            <w:shd w:val="clear" w:color="auto" w:fill="auto"/>
            <w:noWrap/>
            <w:vAlign w:val="center"/>
            <w:hideMark/>
          </w:tcPr>
          <w:p w14:paraId="32C4AB3F" w14:textId="77777777" w:rsidR="00672DE8" w:rsidRDefault="00672DE8">
            <w:pPr>
              <w:jc w:val="center"/>
              <w:rPr>
                <w:rFonts w:ascii="Calibri" w:hAnsi="Calibri" w:cs="Calibri"/>
                <w:color w:val="000000"/>
              </w:rPr>
            </w:pPr>
            <w:r>
              <w:rPr>
                <w:rFonts w:ascii="Calibri" w:hAnsi="Calibri" w:cs="Calibri"/>
                <w:color w:val="000000"/>
              </w:rPr>
              <w:t>4</w:t>
            </w:r>
          </w:p>
        </w:tc>
        <w:tc>
          <w:tcPr>
            <w:tcW w:w="346" w:type="pct"/>
            <w:tcBorders>
              <w:top w:val="nil"/>
              <w:left w:val="nil"/>
              <w:bottom w:val="single" w:sz="8" w:space="0" w:color="auto"/>
              <w:right w:val="single" w:sz="8" w:space="0" w:color="auto"/>
            </w:tcBorders>
            <w:shd w:val="clear" w:color="auto" w:fill="auto"/>
            <w:noWrap/>
            <w:vAlign w:val="center"/>
            <w:hideMark/>
          </w:tcPr>
          <w:p w14:paraId="3DEA544C" w14:textId="77777777" w:rsidR="00672DE8" w:rsidRDefault="00672DE8">
            <w:pPr>
              <w:jc w:val="center"/>
              <w:rPr>
                <w:rFonts w:ascii="Calibri" w:hAnsi="Calibri" w:cs="Calibri"/>
                <w:color w:val="000000"/>
              </w:rPr>
            </w:pPr>
            <w:r>
              <w:rPr>
                <w:rFonts w:ascii="Calibri" w:hAnsi="Calibri" w:cs="Calibri"/>
                <w:color w:val="000000"/>
              </w:rPr>
              <w:t>4</w:t>
            </w:r>
          </w:p>
        </w:tc>
        <w:tc>
          <w:tcPr>
            <w:tcW w:w="317" w:type="pct"/>
            <w:tcBorders>
              <w:top w:val="nil"/>
              <w:left w:val="nil"/>
              <w:bottom w:val="nil"/>
              <w:right w:val="nil"/>
            </w:tcBorders>
            <w:shd w:val="clear" w:color="auto" w:fill="auto"/>
            <w:noWrap/>
            <w:vAlign w:val="center"/>
            <w:hideMark/>
          </w:tcPr>
          <w:p w14:paraId="61B0BB3A" w14:textId="77777777" w:rsidR="00672DE8" w:rsidRDefault="00672DE8">
            <w:pPr>
              <w:jc w:val="center"/>
              <w:rPr>
                <w:rFonts w:ascii="Calibri" w:hAnsi="Calibri" w:cs="Calibri"/>
                <w:color w:val="000000"/>
              </w:rPr>
            </w:pPr>
          </w:p>
        </w:tc>
        <w:tc>
          <w:tcPr>
            <w:tcW w:w="276" w:type="pct"/>
            <w:tcBorders>
              <w:top w:val="nil"/>
              <w:left w:val="nil"/>
              <w:bottom w:val="nil"/>
              <w:right w:val="nil"/>
            </w:tcBorders>
            <w:shd w:val="clear" w:color="auto" w:fill="auto"/>
            <w:noWrap/>
            <w:vAlign w:val="center"/>
            <w:hideMark/>
          </w:tcPr>
          <w:p w14:paraId="540B952F" w14:textId="77777777" w:rsidR="00672DE8" w:rsidRDefault="00672DE8">
            <w:pPr>
              <w:rPr>
                <w:sz w:val="20"/>
                <w:szCs w:val="20"/>
              </w:rPr>
            </w:pPr>
          </w:p>
        </w:tc>
      </w:tr>
      <w:tr w:rsidR="00672DE8" w14:paraId="1164F07F" w14:textId="77777777" w:rsidTr="00672DE8">
        <w:trPr>
          <w:trHeight w:val="288"/>
        </w:trPr>
        <w:tc>
          <w:tcPr>
            <w:tcW w:w="443" w:type="pct"/>
            <w:vMerge/>
            <w:tcBorders>
              <w:top w:val="single" w:sz="8" w:space="0" w:color="auto"/>
              <w:left w:val="single" w:sz="8" w:space="0" w:color="auto"/>
              <w:bottom w:val="nil"/>
              <w:right w:val="single" w:sz="8" w:space="0" w:color="auto"/>
            </w:tcBorders>
            <w:vAlign w:val="center"/>
            <w:hideMark/>
          </w:tcPr>
          <w:p w14:paraId="19CDDA05" w14:textId="77777777" w:rsidR="00672DE8" w:rsidRDefault="00672DE8">
            <w:pPr>
              <w:rPr>
                <w:rFonts w:ascii="Calibri" w:hAnsi="Calibri" w:cs="Calibri"/>
                <w:color w:val="000000"/>
              </w:rPr>
            </w:pPr>
          </w:p>
        </w:tc>
        <w:tc>
          <w:tcPr>
            <w:tcW w:w="702" w:type="pct"/>
            <w:vMerge w:val="restart"/>
            <w:tcBorders>
              <w:top w:val="nil"/>
              <w:left w:val="single" w:sz="8" w:space="0" w:color="auto"/>
              <w:bottom w:val="nil"/>
              <w:right w:val="single" w:sz="4" w:space="0" w:color="auto"/>
            </w:tcBorders>
            <w:shd w:val="clear" w:color="000000" w:fill="F2F2F2"/>
            <w:vAlign w:val="center"/>
            <w:hideMark/>
          </w:tcPr>
          <w:p w14:paraId="0931AEF6" w14:textId="77777777" w:rsidR="00672DE8" w:rsidRDefault="00672DE8">
            <w:pPr>
              <w:jc w:val="center"/>
              <w:rPr>
                <w:rFonts w:ascii="Calibri" w:hAnsi="Calibri" w:cs="Calibri"/>
                <w:color w:val="000000"/>
              </w:rPr>
            </w:pPr>
            <w:r>
              <w:rPr>
                <w:rFonts w:ascii="Calibri" w:hAnsi="Calibri" w:cs="Calibri"/>
                <w:color w:val="000000"/>
              </w:rPr>
              <w:t>ICU Supplemental Confinement</w:t>
            </w:r>
          </w:p>
        </w:tc>
        <w:tc>
          <w:tcPr>
            <w:tcW w:w="2598" w:type="pct"/>
            <w:gridSpan w:val="3"/>
            <w:tcBorders>
              <w:top w:val="single" w:sz="8" w:space="0" w:color="auto"/>
              <w:left w:val="nil"/>
              <w:bottom w:val="single" w:sz="4" w:space="0" w:color="auto"/>
              <w:right w:val="single" w:sz="4" w:space="0" w:color="000000"/>
            </w:tcBorders>
            <w:shd w:val="clear" w:color="000000" w:fill="F2F2F2"/>
            <w:noWrap/>
            <w:vAlign w:val="center"/>
            <w:hideMark/>
          </w:tcPr>
          <w:p w14:paraId="5211CF3C" w14:textId="77777777" w:rsidR="00672DE8" w:rsidRDefault="00672DE8">
            <w:pPr>
              <w:rPr>
                <w:rFonts w:ascii="Calibri" w:hAnsi="Calibri" w:cs="Calibri"/>
                <w:color w:val="000000"/>
              </w:rPr>
            </w:pPr>
            <w:r>
              <w:rPr>
                <w:rFonts w:ascii="Calibri" w:hAnsi="Calibri" w:cs="Calibri"/>
                <w:color w:val="000000"/>
              </w:rPr>
              <w:t>Confinement Payments start on day:</w:t>
            </w:r>
          </w:p>
        </w:tc>
        <w:tc>
          <w:tcPr>
            <w:tcW w:w="317" w:type="pct"/>
            <w:tcBorders>
              <w:top w:val="nil"/>
              <w:left w:val="nil"/>
              <w:bottom w:val="single" w:sz="4" w:space="0" w:color="auto"/>
              <w:right w:val="single" w:sz="4" w:space="0" w:color="auto"/>
            </w:tcBorders>
            <w:shd w:val="clear" w:color="auto" w:fill="auto"/>
            <w:noWrap/>
            <w:vAlign w:val="center"/>
            <w:hideMark/>
          </w:tcPr>
          <w:p w14:paraId="10480FA9" w14:textId="77777777" w:rsidR="00672DE8" w:rsidRDefault="00672DE8">
            <w:pPr>
              <w:jc w:val="center"/>
              <w:rPr>
                <w:rFonts w:ascii="Calibri" w:hAnsi="Calibri" w:cs="Calibri"/>
                <w:color w:val="000000"/>
              </w:rPr>
            </w:pPr>
            <w:r>
              <w:rPr>
                <w:rFonts w:ascii="Calibri" w:hAnsi="Calibri" w:cs="Calibri"/>
                <w:color w:val="000000"/>
              </w:rPr>
              <w:t>2</w:t>
            </w:r>
          </w:p>
        </w:tc>
        <w:tc>
          <w:tcPr>
            <w:tcW w:w="346" w:type="pct"/>
            <w:tcBorders>
              <w:top w:val="nil"/>
              <w:left w:val="nil"/>
              <w:bottom w:val="single" w:sz="4" w:space="0" w:color="auto"/>
              <w:right w:val="single" w:sz="8" w:space="0" w:color="auto"/>
            </w:tcBorders>
            <w:shd w:val="clear" w:color="auto" w:fill="auto"/>
            <w:noWrap/>
            <w:vAlign w:val="center"/>
            <w:hideMark/>
          </w:tcPr>
          <w:p w14:paraId="378D7839" w14:textId="77777777" w:rsidR="00672DE8" w:rsidRDefault="00672DE8">
            <w:pPr>
              <w:jc w:val="center"/>
              <w:rPr>
                <w:rFonts w:ascii="Calibri" w:hAnsi="Calibri" w:cs="Calibri"/>
                <w:color w:val="000000"/>
              </w:rPr>
            </w:pPr>
            <w:r>
              <w:rPr>
                <w:rFonts w:ascii="Calibri" w:hAnsi="Calibri" w:cs="Calibri"/>
                <w:color w:val="000000"/>
              </w:rPr>
              <w:t>2</w:t>
            </w:r>
          </w:p>
        </w:tc>
        <w:tc>
          <w:tcPr>
            <w:tcW w:w="317" w:type="pct"/>
            <w:tcBorders>
              <w:top w:val="nil"/>
              <w:left w:val="nil"/>
              <w:bottom w:val="nil"/>
              <w:right w:val="nil"/>
            </w:tcBorders>
            <w:shd w:val="clear" w:color="auto" w:fill="auto"/>
            <w:noWrap/>
            <w:vAlign w:val="center"/>
            <w:hideMark/>
          </w:tcPr>
          <w:p w14:paraId="4949F487" w14:textId="77777777" w:rsidR="00672DE8" w:rsidRDefault="00672DE8">
            <w:pPr>
              <w:jc w:val="center"/>
              <w:rPr>
                <w:rFonts w:ascii="Calibri" w:hAnsi="Calibri" w:cs="Calibri"/>
                <w:color w:val="000000"/>
              </w:rPr>
            </w:pPr>
          </w:p>
        </w:tc>
        <w:tc>
          <w:tcPr>
            <w:tcW w:w="276" w:type="pct"/>
            <w:tcBorders>
              <w:top w:val="nil"/>
              <w:left w:val="nil"/>
              <w:bottom w:val="nil"/>
              <w:right w:val="nil"/>
            </w:tcBorders>
            <w:shd w:val="clear" w:color="auto" w:fill="auto"/>
            <w:noWrap/>
            <w:vAlign w:val="center"/>
            <w:hideMark/>
          </w:tcPr>
          <w:p w14:paraId="3536C65F" w14:textId="77777777" w:rsidR="00672DE8" w:rsidRDefault="00672DE8">
            <w:pPr>
              <w:rPr>
                <w:sz w:val="20"/>
                <w:szCs w:val="20"/>
              </w:rPr>
            </w:pPr>
          </w:p>
        </w:tc>
      </w:tr>
      <w:tr w:rsidR="00672DE8" w14:paraId="554BB83F" w14:textId="77777777" w:rsidTr="00672DE8">
        <w:trPr>
          <w:trHeight w:val="300"/>
        </w:trPr>
        <w:tc>
          <w:tcPr>
            <w:tcW w:w="443" w:type="pct"/>
            <w:vMerge/>
            <w:tcBorders>
              <w:top w:val="single" w:sz="8" w:space="0" w:color="auto"/>
              <w:left w:val="single" w:sz="8" w:space="0" w:color="auto"/>
              <w:bottom w:val="nil"/>
              <w:right w:val="single" w:sz="8" w:space="0" w:color="auto"/>
            </w:tcBorders>
            <w:vAlign w:val="center"/>
            <w:hideMark/>
          </w:tcPr>
          <w:p w14:paraId="686B04A3" w14:textId="77777777" w:rsidR="00672DE8" w:rsidRDefault="00672DE8">
            <w:pPr>
              <w:rPr>
                <w:rFonts w:ascii="Calibri" w:hAnsi="Calibri" w:cs="Calibri"/>
                <w:color w:val="000000"/>
              </w:rPr>
            </w:pPr>
          </w:p>
        </w:tc>
        <w:tc>
          <w:tcPr>
            <w:tcW w:w="702" w:type="pct"/>
            <w:vMerge/>
            <w:tcBorders>
              <w:top w:val="nil"/>
              <w:left w:val="single" w:sz="8" w:space="0" w:color="auto"/>
              <w:bottom w:val="nil"/>
              <w:right w:val="single" w:sz="4" w:space="0" w:color="auto"/>
            </w:tcBorders>
            <w:vAlign w:val="center"/>
            <w:hideMark/>
          </w:tcPr>
          <w:p w14:paraId="6C9DCC82" w14:textId="77777777" w:rsidR="00672DE8" w:rsidRDefault="00672DE8">
            <w:pPr>
              <w:rPr>
                <w:rFonts w:ascii="Calibri" w:hAnsi="Calibri" w:cs="Calibri"/>
                <w:color w:val="000000"/>
              </w:rPr>
            </w:pPr>
          </w:p>
        </w:tc>
        <w:tc>
          <w:tcPr>
            <w:tcW w:w="2598" w:type="pct"/>
            <w:gridSpan w:val="3"/>
            <w:tcBorders>
              <w:top w:val="single" w:sz="4" w:space="0" w:color="auto"/>
              <w:left w:val="nil"/>
              <w:bottom w:val="single" w:sz="8" w:space="0" w:color="auto"/>
              <w:right w:val="single" w:sz="4" w:space="0" w:color="000000"/>
            </w:tcBorders>
            <w:shd w:val="clear" w:color="000000" w:fill="F2F2F2"/>
            <w:noWrap/>
            <w:vAlign w:val="center"/>
            <w:hideMark/>
          </w:tcPr>
          <w:p w14:paraId="7CBB9B9F" w14:textId="77777777" w:rsidR="00672DE8" w:rsidRDefault="00672DE8">
            <w:pPr>
              <w:rPr>
                <w:rFonts w:ascii="Calibri" w:hAnsi="Calibri" w:cs="Calibri"/>
                <w:color w:val="000000"/>
              </w:rPr>
            </w:pPr>
            <w:r>
              <w:rPr>
                <w:rFonts w:ascii="Calibri" w:hAnsi="Calibri" w:cs="Calibri"/>
                <w:color w:val="000000"/>
              </w:rPr>
              <w:t>Max days per Covered Person, Per Year</w:t>
            </w:r>
          </w:p>
        </w:tc>
        <w:tc>
          <w:tcPr>
            <w:tcW w:w="317" w:type="pct"/>
            <w:tcBorders>
              <w:top w:val="nil"/>
              <w:left w:val="nil"/>
              <w:bottom w:val="single" w:sz="8" w:space="0" w:color="auto"/>
              <w:right w:val="single" w:sz="4" w:space="0" w:color="auto"/>
            </w:tcBorders>
            <w:shd w:val="clear" w:color="auto" w:fill="auto"/>
            <w:noWrap/>
            <w:vAlign w:val="center"/>
            <w:hideMark/>
          </w:tcPr>
          <w:p w14:paraId="444E2177" w14:textId="77777777" w:rsidR="00672DE8" w:rsidRDefault="00672DE8">
            <w:pPr>
              <w:jc w:val="center"/>
              <w:rPr>
                <w:rFonts w:ascii="Calibri" w:hAnsi="Calibri" w:cs="Calibri"/>
                <w:color w:val="000000"/>
              </w:rPr>
            </w:pPr>
            <w:r>
              <w:rPr>
                <w:rFonts w:ascii="Calibri" w:hAnsi="Calibri" w:cs="Calibri"/>
                <w:color w:val="000000"/>
              </w:rPr>
              <w:t>15</w:t>
            </w:r>
          </w:p>
        </w:tc>
        <w:tc>
          <w:tcPr>
            <w:tcW w:w="346" w:type="pct"/>
            <w:tcBorders>
              <w:top w:val="nil"/>
              <w:left w:val="nil"/>
              <w:bottom w:val="single" w:sz="8" w:space="0" w:color="auto"/>
              <w:right w:val="single" w:sz="8" w:space="0" w:color="auto"/>
            </w:tcBorders>
            <w:shd w:val="clear" w:color="auto" w:fill="auto"/>
            <w:noWrap/>
            <w:vAlign w:val="center"/>
            <w:hideMark/>
          </w:tcPr>
          <w:p w14:paraId="0466B211" w14:textId="77777777" w:rsidR="00672DE8" w:rsidRDefault="00672DE8">
            <w:pPr>
              <w:jc w:val="center"/>
              <w:rPr>
                <w:rFonts w:ascii="Calibri" w:hAnsi="Calibri" w:cs="Calibri"/>
                <w:color w:val="000000"/>
              </w:rPr>
            </w:pPr>
            <w:r>
              <w:rPr>
                <w:rFonts w:ascii="Calibri" w:hAnsi="Calibri" w:cs="Calibri"/>
                <w:color w:val="000000"/>
              </w:rPr>
              <w:t>15</w:t>
            </w:r>
          </w:p>
        </w:tc>
        <w:tc>
          <w:tcPr>
            <w:tcW w:w="317" w:type="pct"/>
            <w:tcBorders>
              <w:top w:val="nil"/>
              <w:left w:val="nil"/>
              <w:bottom w:val="nil"/>
              <w:right w:val="nil"/>
            </w:tcBorders>
            <w:shd w:val="clear" w:color="auto" w:fill="auto"/>
            <w:noWrap/>
            <w:vAlign w:val="center"/>
            <w:hideMark/>
          </w:tcPr>
          <w:p w14:paraId="72C9F5DD" w14:textId="77777777" w:rsidR="00672DE8" w:rsidRDefault="00672DE8">
            <w:pPr>
              <w:jc w:val="center"/>
              <w:rPr>
                <w:rFonts w:ascii="Calibri" w:hAnsi="Calibri" w:cs="Calibri"/>
                <w:color w:val="000000"/>
              </w:rPr>
            </w:pPr>
          </w:p>
        </w:tc>
        <w:tc>
          <w:tcPr>
            <w:tcW w:w="276" w:type="pct"/>
            <w:tcBorders>
              <w:top w:val="nil"/>
              <w:left w:val="nil"/>
              <w:bottom w:val="nil"/>
              <w:right w:val="nil"/>
            </w:tcBorders>
            <w:shd w:val="clear" w:color="auto" w:fill="auto"/>
            <w:noWrap/>
            <w:vAlign w:val="center"/>
            <w:hideMark/>
          </w:tcPr>
          <w:p w14:paraId="48EA0842" w14:textId="77777777" w:rsidR="00672DE8" w:rsidRDefault="00672DE8">
            <w:pPr>
              <w:rPr>
                <w:sz w:val="20"/>
                <w:szCs w:val="20"/>
              </w:rPr>
            </w:pPr>
          </w:p>
        </w:tc>
      </w:tr>
      <w:tr w:rsidR="00672DE8" w14:paraId="51B5E5DE" w14:textId="77777777" w:rsidTr="00672DE8">
        <w:trPr>
          <w:trHeight w:val="288"/>
        </w:trPr>
        <w:tc>
          <w:tcPr>
            <w:tcW w:w="443" w:type="pct"/>
            <w:vMerge/>
            <w:tcBorders>
              <w:top w:val="single" w:sz="8" w:space="0" w:color="auto"/>
              <w:left w:val="single" w:sz="8" w:space="0" w:color="auto"/>
              <w:bottom w:val="nil"/>
              <w:right w:val="single" w:sz="8" w:space="0" w:color="auto"/>
            </w:tcBorders>
            <w:vAlign w:val="center"/>
            <w:hideMark/>
          </w:tcPr>
          <w:p w14:paraId="54E834C8" w14:textId="77777777" w:rsidR="00672DE8" w:rsidRDefault="00672DE8">
            <w:pPr>
              <w:rPr>
                <w:rFonts w:ascii="Calibri" w:hAnsi="Calibri" w:cs="Calibri"/>
                <w:color w:val="000000"/>
              </w:rPr>
            </w:pPr>
          </w:p>
        </w:tc>
        <w:tc>
          <w:tcPr>
            <w:tcW w:w="702" w:type="pct"/>
            <w:vMerge w:val="restart"/>
            <w:tcBorders>
              <w:top w:val="nil"/>
              <w:left w:val="single" w:sz="8" w:space="0" w:color="auto"/>
              <w:bottom w:val="nil"/>
              <w:right w:val="single" w:sz="4" w:space="0" w:color="auto"/>
            </w:tcBorders>
            <w:shd w:val="clear" w:color="000000" w:fill="F2F2F2"/>
            <w:vAlign w:val="center"/>
            <w:hideMark/>
          </w:tcPr>
          <w:p w14:paraId="6B3DCC13" w14:textId="77777777" w:rsidR="00672DE8" w:rsidRDefault="00672DE8">
            <w:pPr>
              <w:jc w:val="center"/>
              <w:rPr>
                <w:rFonts w:ascii="Calibri" w:hAnsi="Calibri" w:cs="Calibri"/>
                <w:color w:val="000000"/>
              </w:rPr>
            </w:pPr>
            <w:r>
              <w:rPr>
                <w:rFonts w:ascii="Calibri" w:hAnsi="Calibri" w:cs="Calibri"/>
                <w:color w:val="000000"/>
              </w:rPr>
              <w:t>Inpatient Rehab</w:t>
            </w:r>
          </w:p>
        </w:tc>
        <w:tc>
          <w:tcPr>
            <w:tcW w:w="2598" w:type="pct"/>
            <w:gridSpan w:val="3"/>
            <w:tcBorders>
              <w:top w:val="single" w:sz="4" w:space="0" w:color="auto"/>
              <w:left w:val="nil"/>
              <w:bottom w:val="single" w:sz="4" w:space="0" w:color="auto"/>
              <w:right w:val="single" w:sz="4" w:space="0" w:color="auto"/>
            </w:tcBorders>
            <w:shd w:val="clear" w:color="000000" w:fill="F2F2F2"/>
            <w:noWrap/>
            <w:vAlign w:val="center"/>
            <w:hideMark/>
          </w:tcPr>
          <w:p w14:paraId="3CCAD290" w14:textId="77777777" w:rsidR="00672DE8" w:rsidRDefault="00672DE8">
            <w:pPr>
              <w:rPr>
                <w:rFonts w:ascii="Calibri" w:hAnsi="Calibri" w:cs="Calibri"/>
                <w:color w:val="000000"/>
              </w:rPr>
            </w:pPr>
            <w:r>
              <w:rPr>
                <w:rFonts w:ascii="Calibri" w:hAnsi="Calibri" w:cs="Calibri"/>
                <w:color w:val="000000"/>
              </w:rPr>
              <w:t>Max days per Covered Person, Per Year</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4BFCBA40" w14:textId="77777777" w:rsidR="00672DE8" w:rsidRDefault="00672DE8">
            <w:pPr>
              <w:jc w:val="center"/>
              <w:rPr>
                <w:rFonts w:ascii="Calibri" w:hAnsi="Calibri" w:cs="Calibri"/>
                <w:color w:val="000000"/>
              </w:rPr>
            </w:pPr>
            <w:r>
              <w:rPr>
                <w:rFonts w:ascii="Calibri" w:hAnsi="Calibri" w:cs="Calibri"/>
                <w:color w:val="000000"/>
              </w:rPr>
              <w:t>15</w:t>
            </w:r>
          </w:p>
        </w:tc>
        <w:tc>
          <w:tcPr>
            <w:tcW w:w="346" w:type="pct"/>
            <w:tcBorders>
              <w:top w:val="single" w:sz="4" w:space="0" w:color="auto"/>
              <w:left w:val="nil"/>
              <w:bottom w:val="single" w:sz="4" w:space="0" w:color="auto"/>
              <w:right w:val="single" w:sz="8" w:space="0" w:color="auto"/>
            </w:tcBorders>
            <w:shd w:val="clear" w:color="auto" w:fill="auto"/>
            <w:noWrap/>
            <w:vAlign w:val="center"/>
            <w:hideMark/>
          </w:tcPr>
          <w:p w14:paraId="3981FE38" w14:textId="77777777" w:rsidR="00672DE8" w:rsidRDefault="00672DE8">
            <w:pPr>
              <w:jc w:val="center"/>
              <w:rPr>
                <w:rFonts w:ascii="Calibri" w:hAnsi="Calibri" w:cs="Calibri"/>
                <w:color w:val="000000"/>
              </w:rPr>
            </w:pPr>
            <w:r>
              <w:rPr>
                <w:rFonts w:ascii="Calibri" w:hAnsi="Calibri" w:cs="Calibri"/>
                <w:color w:val="000000"/>
              </w:rPr>
              <w:t>15</w:t>
            </w:r>
          </w:p>
        </w:tc>
        <w:tc>
          <w:tcPr>
            <w:tcW w:w="317" w:type="pct"/>
            <w:tcBorders>
              <w:top w:val="nil"/>
              <w:left w:val="nil"/>
              <w:bottom w:val="nil"/>
              <w:right w:val="nil"/>
            </w:tcBorders>
            <w:shd w:val="clear" w:color="auto" w:fill="auto"/>
            <w:noWrap/>
            <w:vAlign w:val="center"/>
            <w:hideMark/>
          </w:tcPr>
          <w:p w14:paraId="4B02836F" w14:textId="77777777" w:rsidR="00672DE8" w:rsidRDefault="00672DE8">
            <w:pPr>
              <w:jc w:val="center"/>
              <w:rPr>
                <w:rFonts w:ascii="Calibri" w:hAnsi="Calibri" w:cs="Calibri"/>
                <w:color w:val="000000"/>
              </w:rPr>
            </w:pPr>
          </w:p>
        </w:tc>
        <w:tc>
          <w:tcPr>
            <w:tcW w:w="276" w:type="pct"/>
            <w:tcBorders>
              <w:top w:val="nil"/>
              <w:left w:val="nil"/>
              <w:bottom w:val="nil"/>
              <w:right w:val="nil"/>
            </w:tcBorders>
            <w:shd w:val="clear" w:color="auto" w:fill="auto"/>
            <w:noWrap/>
            <w:vAlign w:val="center"/>
            <w:hideMark/>
          </w:tcPr>
          <w:p w14:paraId="3A79120A" w14:textId="77777777" w:rsidR="00672DE8" w:rsidRDefault="00672DE8">
            <w:pPr>
              <w:rPr>
                <w:sz w:val="20"/>
                <w:szCs w:val="20"/>
              </w:rPr>
            </w:pPr>
          </w:p>
        </w:tc>
      </w:tr>
      <w:tr w:rsidR="00672DE8" w14:paraId="110D8500" w14:textId="77777777" w:rsidTr="00672DE8">
        <w:trPr>
          <w:trHeight w:val="288"/>
        </w:trPr>
        <w:tc>
          <w:tcPr>
            <w:tcW w:w="443" w:type="pct"/>
            <w:vMerge/>
            <w:tcBorders>
              <w:top w:val="single" w:sz="8" w:space="0" w:color="auto"/>
              <w:left w:val="single" w:sz="8" w:space="0" w:color="auto"/>
              <w:bottom w:val="nil"/>
              <w:right w:val="single" w:sz="8" w:space="0" w:color="auto"/>
            </w:tcBorders>
            <w:vAlign w:val="center"/>
            <w:hideMark/>
          </w:tcPr>
          <w:p w14:paraId="4A40667D" w14:textId="77777777" w:rsidR="00672DE8" w:rsidRDefault="00672DE8">
            <w:pPr>
              <w:rPr>
                <w:rFonts w:ascii="Calibri" w:hAnsi="Calibri" w:cs="Calibri"/>
                <w:color w:val="000000"/>
              </w:rPr>
            </w:pPr>
          </w:p>
        </w:tc>
        <w:tc>
          <w:tcPr>
            <w:tcW w:w="702" w:type="pct"/>
            <w:vMerge/>
            <w:tcBorders>
              <w:top w:val="nil"/>
              <w:left w:val="single" w:sz="8" w:space="0" w:color="auto"/>
              <w:bottom w:val="nil"/>
              <w:right w:val="single" w:sz="4" w:space="0" w:color="auto"/>
            </w:tcBorders>
            <w:vAlign w:val="center"/>
            <w:hideMark/>
          </w:tcPr>
          <w:p w14:paraId="23A8B862" w14:textId="77777777" w:rsidR="00672DE8" w:rsidRDefault="00672DE8">
            <w:pPr>
              <w:rPr>
                <w:rFonts w:ascii="Calibri" w:hAnsi="Calibri" w:cs="Calibri"/>
                <w:color w:val="000000"/>
              </w:rPr>
            </w:pPr>
          </w:p>
        </w:tc>
        <w:tc>
          <w:tcPr>
            <w:tcW w:w="2598" w:type="pct"/>
            <w:gridSpan w:val="3"/>
            <w:tcBorders>
              <w:top w:val="single" w:sz="4" w:space="0" w:color="auto"/>
              <w:left w:val="nil"/>
              <w:bottom w:val="single" w:sz="4" w:space="0" w:color="auto"/>
              <w:right w:val="single" w:sz="4" w:space="0" w:color="000000"/>
            </w:tcBorders>
            <w:shd w:val="clear" w:color="000000" w:fill="F2F2F2"/>
            <w:noWrap/>
            <w:vAlign w:val="center"/>
            <w:hideMark/>
          </w:tcPr>
          <w:p w14:paraId="1AB63B74" w14:textId="77777777" w:rsidR="00672DE8" w:rsidRDefault="00672DE8">
            <w:pPr>
              <w:rPr>
                <w:rFonts w:ascii="Calibri" w:hAnsi="Calibri" w:cs="Calibri"/>
                <w:color w:val="000000"/>
              </w:rPr>
            </w:pPr>
            <w:r>
              <w:rPr>
                <w:rFonts w:ascii="Calibri" w:hAnsi="Calibri" w:cs="Calibri"/>
                <w:color w:val="000000"/>
              </w:rPr>
              <w:t>Payable for Sickness? (N = Injury Only)</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5C139F4A" w14:textId="77777777" w:rsidR="00672DE8" w:rsidRDefault="00672DE8">
            <w:pPr>
              <w:jc w:val="center"/>
              <w:rPr>
                <w:rFonts w:ascii="Calibri" w:hAnsi="Calibri" w:cs="Calibri"/>
                <w:color w:val="000000"/>
              </w:rPr>
            </w:pPr>
            <w:r>
              <w:rPr>
                <w:rFonts w:ascii="Calibri" w:hAnsi="Calibri" w:cs="Calibri"/>
                <w:color w:val="000000"/>
              </w:rPr>
              <w:t>Y</w:t>
            </w:r>
          </w:p>
        </w:tc>
        <w:tc>
          <w:tcPr>
            <w:tcW w:w="346" w:type="pct"/>
            <w:tcBorders>
              <w:top w:val="single" w:sz="4" w:space="0" w:color="auto"/>
              <w:left w:val="nil"/>
              <w:bottom w:val="single" w:sz="4" w:space="0" w:color="auto"/>
              <w:right w:val="single" w:sz="8" w:space="0" w:color="auto"/>
            </w:tcBorders>
            <w:shd w:val="clear" w:color="auto" w:fill="auto"/>
            <w:noWrap/>
            <w:vAlign w:val="center"/>
            <w:hideMark/>
          </w:tcPr>
          <w:p w14:paraId="77D2C507" w14:textId="77777777" w:rsidR="00672DE8" w:rsidRDefault="00672DE8">
            <w:pPr>
              <w:jc w:val="center"/>
              <w:rPr>
                <w:rFonts w:ascii="Calibri" w:hAnsi="Calibri" w:cs="Calibri"/>
                <w:color w:val="000000"/>
              </w:rPr>
            </w:pPr>
            <w:r>
              <w:rPr>
                <w:rFonts w:ascii="Calibri" w:hAnsi="Calibri" w:cs="Calibri"/>
                <w:color w:val="000000"/>
              </w:rPr>
              <w:t>Y</w:t>
            </w:r>
          </w:p>
        </w:tc>
        <w:tc>
          <w:tcPr>
            <w:tcW w:w="317" w:type="pct"/>
            <w:tcBorders>
              <w:top w:val="nil"/>
              <w:left w:val="nil"/>
              <w:bottom w:val="nil"/>
              <w:right w:val="nil"/>
            </w:tcBorders>
            <w:shd w:val="clear" w:color="auto" w:fill="auto"/>
            <w:noWrap/>
            <w:vAlign w:val="center"/>
            <w:hideMark/>
          </w:tcPr>
          <w:p w14:paraId="6BDD9401" w14:textId="77777777" w:rsidR="00672DE8" w:rsidRDefault="00672DE8">
            <w:pPr>
              <w:jc w:val="center"/>
              <w:rPr>
                <w:rFonts w:ascii="Calibri" w:hAnsi="Calibri" w:cs="Calibri"/>
                <w:color w:val="000000"/>
              </w:rPr>
            </w:pPr>
          </w:p>
        </w:tc>
        <w:tc>
          <w:tcPr>
            <w:tcW w:w="276" w:type="pct"/>
            <w:tcBorders>
              <w:top w:val="nil"/>
              <w:left w:val="nil"/>
              <w:bottom w:val="nil"/>
              <w:right w:val="nil"/>
            </w:tcBorders>
            <w:shd w:val="clear" w:color="auto" w:fill="auto"/>
            <w:noWrap/>
            <w:vAlign w:val="center"/>
            <w:hideMark/>
          </w:tcPr>
          <w:p w14:paraId="2E83CAF2" w14:textId="77777777" w:rsidR="00672DE8" w:rsidRDefault="00672DE8">
            <w:pPr>
              <w:rPr>
                <w:sz w:val="20"/>
                <w:szCs w:val="20"/>
              </w:rPr>
            </w:pPr>
          </w:p>
        </w:tc>
      </w:tr>
      <w:tr w:rsidR="00672DE8" w14:paraId="2F208A27" w14:textId="77777777" w:rsidTr="00672DE8">
        <w:trPr>
          <w:trHeight w:val="300"/>
        </w:trPr>
        <w:tc>
          <w:tcPr>
            <w:tcW w:w="443" w:type="pct"/>
            <w:vMerge/>
            <w:tcBorders>
              <w:top w:val="single" w:sz="8" w:space="0" w:color="auto"/>
              <w:left w:val="single" w:sz="8" w:space="0" w:color="auto"/>
              <w:bottom w:val="nil"/>
              <w:right w:val="single" w:sz="8" w:space="0" w:color="auto"/>
            </w:tcBorders>
            <w:vAlign w:val="center"/>
            <w:hideMark/>
          </w:tcPr>
          <w:p w14:paraId="4EB417BB" w14:textId="77777777" w:rsidR="00672DE8" w:rsidRDefault="00672DE8">
            <w:pPr>
              <w:rPr>
                <w:rFonts w:ascii="Calibri" w:hAnsi="Calibri" w:cs="Calibri"/>
                <w:color w:val="000000"/>
              </w:rPr>
            </w:pPr>
          </w:p>
        </w:tc>
        <w:tc>
          <w:tcPr>
            <w:tcW w:w="702" w:type="pct"/>
            <w:vMerge/>
            <w:tcBorders>
              <w:top w:val="nil"/>
              <w:left w:val="single" w:sz="8" w:space="0" w:color="auto"/>
              <w:bottom w:val="nil"/>
              <w:right w:val="single" w:sz="4" w:space="0" w:color="auto"/>
            </w:tcBorders>
            <w:vAlign w:val="center"/>
            <w:hideMark/>
          </w:tcPr>
          <w:p w14:paraId="6DFF4CC1" w14:textId="77777777" w:rsidR="00672DE8" w:rsidRDefault="00672DE8">
            <w:pPr>
              <w:rPr>
                <w:rFonts w:ascii="Calibri" w:hAnsi="Calibri" w:cs="Calibri"/>
                <w:color w:val="000000"/>
              </w:rPr>
            </w:pPr>
          </w:p>
        </w:tc>
        <w:tc>
          <w:tcPr>
            <w:tcW w:w="2598" w:type="pct"/>
            <w:gridSpan w:val="3"/>
            <w:vMerge w:val="restart"/>
            <w:tcBorders>
              <w:top w:val="single" w:sz="4" w:space="0" w:color="auto"/>
              <w:left w:val="single" w:sz="4" w:space="0" w:color="auto"/>
              <w:bottom w:val="single" w:sz="4" w:space="0" w:color="000000"/>
              <w:right w:val="single" w:sz="4" w:space="0" w:color="000000"/>
            </w:tcBorders>
            <w:shd w:val="clear" w:color="000000" w:fill="F2F2F2"/>
            <w:hideMark/>
          </w:tcPr>
          <w:p w14:paraId="7630708F" w14:textId="77777777" w:rsidR="00672DE8" w:rsidRDefault="00672DE8">
            <w:pPr>
              <w:rPr>
                <w:rFonts w:ascii="Calibri" w:hAnsi="Calibri" w:cs="Calibri"/>
                <w:color w:val="000000"/>
                <w:sz w:val="18"/>
                <w:szCs w:val="18"/>
              </w:rPr>
            </w:pPr>
            <w:r>
              <w:rPr>
                <w:rFonts w:ascii="Calibri" w:hAnsi="Calibri" w:cs="Calibri"/>
                <w:color w:val="000000"/>
                <w:sz w:val="18"/>
                <w:szCs w:val="18"/>
              </w:rPr>
              <w:t>Prior Confinement Clause</w:t>
            </w:r>
            <w:r>
              <w:rPr>
                <w:rFonts w:ascii="Calibri" w:hAnsi="Calibri" w:cs="Calibri"/>
                <w:color w:val="000000"/>
                <w:sz w:val="18"/>
                <w:szCs w:val="18"/>
              </w:rPr>
              <w:br/>
              <w:t>Additional Notes – None</w:t>
            </w:r>
          </w:p>
        </w:tc>
        <w:tc>
          <w:tcPr>
            <w:tcW w:w="663" w:type="pct"/>
            <w:gridSpan w:val="2"/>
            <w:vMerge w:val="restart"/>
            <w:tcBorders>
              <w:top w:val="single" w:sz="4" w:space="0" w:color="auto"/>
              <w:left w:val="single" w:sz="4" w:space="0" w:color="auto"/>
              <w:bottom w:val="single" w:sz="4" w:space="0" w:color="000000"/>
              <w:right w:val="single" w:sz="8" w:space="0" w:color="000000"/>
            </w:tcBorders>
            <w:shd w:val="clear" w:color="auto" w:fill="auto"/>
            <w:noWrap/>
            <w:vAlign w:val="center"/>
            <w:hideMark/>
          </w:tcPr>
          <w:p w14:paraId="3B5B263F" w14:textId="77777777" w:rsidR="00672DE8" w:rsidRDefault="00672DE8">
            <w:pPr>
              <w:jc w:val="center"/>
              <w:rPr>
                <w:rFonts w:ascii="Calibri" w:hAnsi="Calibri" w:cs="Calibri"/>
                <w:color w:val="000000"/>
              </w:rPr>
            </w:pPr>
            <w:r>
              <w:rPr>
                <w:rFonts w:ascii="Calibri" w:hAnsi="Calibri" w:cs="Calibri"/>
                <w:color w:val="000000"/>
              </w:rPr>
              <w:t>Standard</w:t>
            </w:r>
          </w:p>
        </w:tc>
        <w:tc>
          <w:tcPr>
            <w:tcW w:w="317" w:type="pct"/>
            <w:tcBorders>
              <w:top w:val="nil"/>
              <w:left w:val="nil"/>
              <w:bottom w:val="nil"/>
              <w:right w:val="nil"/>
            </w:tcBorders>
            <w:shd w:val="clear" w:color="auto" w:fill="auto"/>
            <w:noWrap/>
            <w:vAlign w:val="center"/>
            <w:hideMark/>
          </w:tcPr>
          <w:p w14:paraId="32D701F3" w14:textId="77777777" w:rsidR="00672DE8" w:rsidRDefault="00672DE8">
            <w:pPr>
              <w:jc w:val="center"/>
              <w:rPr>
                <w:rFonts w:ascii="Calibri" w:hAnsi="Calibri" w:cs="Calibri"/>
                <w:color w:val="000000"/>
              </w:rPr>
            </w:pPr>
          </w:p>
        </w:tc>
        <w:tc>
          <w:tcPr>
            <w:tcW w:w="276" w:type="pct"/>
            <w:tcBorders>
              <w:top w:val="nil"/>
              <w:left w:val="nil"/>
              <w:bottom w:val="nil"/>
              <w:right w:val="nil"/>
            </w:tcBorders>
            <w:shd w:val="clear" w:color="auto" w:fill="auto"/>
            <w:noWrap/>
            <w:vAlign w:val="center"/>
            <w:hideMark/>
          </w:tcPr>
          <w:p w14:paraId="7D72908E" w14:textId="77777777" w:rsidR="00672DE8" w:rsidRDefault="00672DE8">
            <w:pPr>
              <w:rPr>
                <w:sz w:val="20"/>
                <w:szCs w:val="20"/>
              </w:rPr>
            </w:pPr>
          </w:p>
        </w:tc>
      </w:tr>
      <w:tr w:rsidR="00672DE8" w14:paraId="2363C721" w14:textId="77777777" w:rsidTr="00672DE8">
        <w:trPr>
          <w:trHeight w:val="600"/>
        </w:trPr>
        <w:tc>
          <w:tcPr>
            <w:tcW w:w="443" w:type="pct"/>
            <w:vMerge/>
            <w:tcBorders>
              <w:top w:val="single" w:sz="8" w:space="0" w:color="auto"/>
              <w:left w:val="single" w:sz="8" w:space="0" w:color="auto"/>
              <w:bottom w:val="nil"/>
              <w:right w:val="single" w:sz="8" w:space="0" w:color="auto"/>
            </w:tcBorders>
            <w:vAlign w:val="center"/>
            <w:hideMark/>
          </w:tcPr>
          <w:p w14:paraId="0E60C9AC" w14:textId="77777777" w:rsidR="00672DE8" w:rsidRDefault="00672DE8">
            <w:pPr>
              <w:rPr>
                <w:rFonts w:ascii="Calibri" w:hAnsi="Calibri" w:cs="Calibri"/>
                <w:color w:val="000000"/>
              </w:rPr>
            </w:pPr>
          </w:p>
        </w:tc>
        <w:tc>
          <w:tcPr>
            <w:tcW w:w="702" w:type="pct"/>
            <w:vMerge/>
            <w:tcBorders>
              <w:top w:val="nil"/>
              <w:left w:val="single" w:sz="8" w:space="0" w:color="auto"/>
              <w:bottom w:val="nil"/>
              <w:right w:val="single" w:sz="4" w:space="0" w:color="auto"/>
            </w:tcBorders>
            <w:vAlign w:val="center"/>
            <w:hideMark/>
          </w:tcPr>
          <w:p w14:paraId="3225743F" w14:textId="77777777" w:rsidR="00672DE8" w:rsidRDefault="00672DE8">
            <w:pPr>
              <w:rPr>
                <w:rFonts w:ascii="Calibri" w:hAnsi="Calibri" w:cs="Calibri"/>
                <w:color w:val="000000"/>
              </w:rPr>
            </w:pPr>
          </w:p>
        </w:tc>
        <w:tc>
          <w:tcPr>
            <w:tcW w:w="2598" w:type="pct"/>
            <w:gridSpan w:val="3"/>
            <w:vMerge/>
            <w:tcBorders>
              <w:top w:val="single" w:sz="4" w:space="0" w:color="auto"/>
              <w:left w:val="single" w:sz="4" w:space="0" w:color="auto"/>
              <w:bottom w:val="single" w:sz="4" w:space="0" w:color="000000"/>
              <w:right w:val="single" w:sz="4" w:space="0" w:color="000000"/>
            </w:tcBorders>
            <w:vAlign w:val="center"/>
            <w:hideMark/>
          </w:tcPr>
          <w:p w14:paraId="61E96788" w14:textId="77777777" w:rsidR="00672DE8" w:rsidRDefault="00672DE8">
            <w:pPr>
              <w:rPr>
                <w:rFonts w:ascii="Calibri" w:hAnsi="Calibri" w:cs="Calibri"/>
                <w:color w:val="000000"/>
                <w:sz w:val="18"/>
                <w:szCs w:val="18"/>
              </w:rPr>
            </w:pPr>
          </w:p>
        </w:tc>
        <w:tc>
          <w:tcPr>
            <w:tcW w:w="663" w:type="pct"/>
            <w:gridSpan w:val="2"/>
            <w:vMerge/>
            <w:tcBorders>
              <w:top w:val="single" w:sz="4" w:space="0" w:color="auto"/>
              <w:left w:val="single" w:sz="4" w:space="0" w:color="auto"/>
              <w:bottom w:val="single" w:sz="4" w:space="0" w:color="000000"/>
              <w:right w:val="single" w:sz="8" w:space="0" w:color="000000"/>
            </w:tcBorders>
            <w:vAlign w:val="center"/>
            <w:hideMark/>
          </w:tcPr>
          <w:p w14:paraId="5235B3A8" w14:textId="77777777" w:rsidR="00672DE8" w:rsidRDefault="00672DE8">
            <w:pPr>
              <w:rPr>
                <w:rFonts w:ascii="Calibri" w:hAnsi="Calibri" w:cs="Calibri"/>
                <w:color w:val="000000"/>
              </w:rPr>
            </w:pPr>
          </w:p>
        </w:tc>
        <w:tc>
          <w:tcPr>
            <w:tcW w:w="317" w:type="pct"/>
            <w:tcBorders>
              <w:top w:val="nil"/>
              <w:left w:val="nil"/>
              <w:bottom w:val="nil"/>
              <w:right w:val="nil"/>
            </w:tcBorders>
            <w:shd w:val="clear" w:color="auto" w:fill="auto"/>
            <w:noWrap/>
            <w:vAlign w:val="center"/>
            <w:hideMark/>
          </w:tcPr>
          <w:p w14:paraId="713A1968" w14:textId="77777777" w:rsidR="00672DE8" w:rsidRDefault="00672DE8">
            <w:pPr>
              <w:rPr>
                <w:sz w:val="20"/>
                <w:szCs w:val="20"/>
              </w:rPr>
            </w:pPr>
          </w:p>
        </w:tc>
        <w:tc>
          <w:tcPr>
            <w:tcW w:w="276" w:type="pct"/>
            <w:tcBorders>
              <w:top w:val="nil"/>
              <w:left w:val="nil"/>
              <w:bottom w:val="nil"/>
              <w:right w:val="nil"/>
            </w:tcBorders>
            <w:shd w:val="clear" w:color="auto" w:fill="auto"/>
            <w:noWrap/>
            <w:vAlign w:val="center"/>
            <w:hideMark/>
          </w:tcPr>
          <w:p w14:paraId="5CEDA1C4" w14:textId="77777777" w:rsidR="00672DE8" w:rsidRDefault="00672DE8">
            <w:pPr>
              <w:rPr>
                <w:sz w:val="20"/>
                <w:szCs w:val="20"/>
              </w:rPr>
            </w:pPr>
          </w:p>
        </w:tc>
      </w:tr>
      <w:tr w:rsidR="00672DE8" w14:paraId="1707EDAB" w14:textId="77777777" w:rsidTr="00672DE8">
        <w:trPr>
          <w:trHeight w:val="288"/>
        </w:trPr>
        <w:tc>
          <w:tcPr>
            <w:tcW w:w="443" w:type="pct"/>
            <w:vMerge/>
            <w:tcBorders>
              <w:top w:val="single" w:sz="8" w:space="0" w:color="auto"/>
              <w:left w:val="single" w:sz="8" w:space="0" w:color="auto"/>
              <w:bottom w:val="nil"/>
              <w:right w:val="single" w:sz="8" w:space="0" w:color="auto"/>
            </w:tcBorders>
            <w:vAlign w:val="center"/>
            <w:hideMark/>
          </w:tcPr>
          <w:p w14:paraId="45DAF82E" w14:textId="77777777" w:rsidR="00672DE8" w:rsidRDefault="00672DE8">
            <w:pPr>
              <w:rPr>
                <w:rFonts w:ascii="Calibri" w:hAnsi="Calibri" w:cs="Calibri"/>
                <w:color w:val="000000"/>
              </w:rPr>
            </w:pPr>
          </w:p>
        </w:tc>
        <w:tc>
          <w:tcPr>
            <w:tcW w:w="702" w:type="pct"/>
            <w:vMerge/>
            <w:tcBorders>
              <w:top w:val="nil"/>
              <w:left w:val="single" w:sz="8" w:space="0" w:color="auto"/>
              <w:bottom w:val="nil"/>
              <w:right w:val="single" w:sz="4" w:space="0" w:color="auto"/>
            </w:tcBorders>
            <w:vAlign w:val="center"/>
            <w:hideMark/>
          </w:tcPr>
          <w:p w14:paraId="7C6FE994" w14:textId="77777777" w:rsidR="00672DE8" w:rsidRDefault="00672DE8">
            <w:pPr>
              <w:rPr>
                <w:rFonts w:ascii="Calibri" w:hAnsi="Calibri" w:cs="Calibri"/>
                <w:color w:val="000000"/>
              </w:rPr>
            </w:pPr>
          </w:p>
        </w:tc>
        <w:tc>
          <w:tcPr>
            <w:tcW w:w="2598" w:type="pct"/>
            <w:gridSpan w:val="3"/>
            <w:vMerge w:val="restart"/>
            <w:tcBorders>
              <w:top w:val="single" w:sz="4" w:space="0" w:color="auto"/>
              <w:left w:val="single" w:sz="4" w:space="0" w:color="auto"/>
              <w:bottom w:val="single" w:sz="4" w:space="0" w:color="000000"/>
              <w:right w:val="single" w:sz="4" w:space="0" w:color="000000"/>
            </w:tcBorders>
            <w:shd w:val="clear" w:color="000000" w:fill="F2F2F2"/>
            <w:hideMark/>
          </w:tcPr>
          <w:p w14:paraId="6C60D00B" w14:textId="77777777" w:rsidR="00672DE8" w:rsidRDefault="00672DE8">
            <w:pPr>
              <w:rPr>
                <w:rFonts w:ascii="Calibri" w:hAnsi="Calibri" w:cs="Calibri"/>
                <w:color w:val="000000"/>
                <w:sz w:val="18"/>
                <w:szCs w:val="18"/>
              </w:rPr>
            </w:pPr>
            <w:r>
              <w:rPr>
                <w:rFonts w:ascii="Calibri" w:hAnsi="Calibri" w:cs="Calibri"/>
                <w:color w:val="000000"/>
                <w:sz w:val="18"/>
                <w:szCs w:val="18"/>
              </w:rPr>
              <w:t>Rehabilitation Facility – Certificate Definition</w:t>
            </w:r>
            <w:r>
              <w:rPr>
                <w:rFonts w:ascii="Calibri" w:hAnsi="Calibri" w:cs="Calibri"/>
                <w:color w:val="000000"/>
                <w:sz w:val="18"/>
                <w:szCs w:val="18"/>
              </w:rPr>
              <w:br/>
              <w:t>Additional Notes – None</w:t>
            </w:r>
          </w:p>
        </w:tc>
        <w:tc>
          <w:tcPr>
            <w:tcW w:w="663" w:type="pct"/>
            <w:gridSpan w:val="2"/>
            <w:vMerge w:val="restart"/>
            <w:tcBorders>
              <w:top w:val="single" w:sz="4" w:space="0" w:color="auto"/>
              <w:left w:val="single" w:sz="4" w:space="0" w:color="auto"/>
              <w:bottom w:val="single" w:sz="4" w:space="0" w:color="000000"/>
              <w:right w:val="single" w:sz="8" w:space="0" w:color="000000"/>
            </w:tcBorders>
            <w:shd w:val="clear" w:color="auto" w:fill="auto"/>
            <w:noWrap/>
            <w:vAlign w:val="center"/>
            <w:hideMark/>
          </w:tcPr>
          <w:p w14:paraId="591A2ACF" w14:textId="77777777" w:rsidR="00672DE8" w:rsidRDefault="00672DE8">
            <w:pPr>
              <w:jc w:val="center"/>
              <w:rPr>
                <w:rFonts w:ascii="Calibri" w:hAnsi="Calibri" w:cs="Calibri"/>
                <w:color w:val="000000"/>
              </w:rPr>
            </w:pPr>
            <w:r>
              <w:rPr>
                <w:rFonts w:ascii="Calibri" w:hAnsi="Calibri" w:cs="Calibri"/>
                <w:color w:val="000000"/>
              </w:rPr>
              <w:t>Standard</w:t>
            </w:r>
          </w:p>
        </w:tc>
        <w:tc>
          <w:tcPr>
            <w:tcW w:w="317" w:type="pct"/>
            <w:tcBorders>
              <w:top w:val="nil"/>
              <w:left w:val="nil"/>
              <w:bottom w:val="nil"/>
              <w:right w:val="nil"/>
            </w:tcBorders>
            <w:shd w:val="clear" w:color="auto" w:fill="auto"/>
            <w:noWrap/>
            <w:vAlign w:val="center"/>
            <w:hideMark/>
          </w:tcPr>
          <w:p w14:paraId="5BE927EE" w14:textId="77777777" w:rsidR="00672DE8" w:rsidRDefault="00672DE8">
            <w:pPr>
              <w:jc w:val="center"/>
              <w:rPr>
                <w:rFonts w:ascii="Calibri" w:hAnsi="Calibri" w:cs="Calibri"/>
                <w:color w:val="000000"/>
              </w:rPr>
            </w:pPr>
          </w:p>
        </w:tc>
        <w:tc>
          <w:tcPr>
            <w:tcW w:w="276" w:type="pct"/>
            <w:tcBorders>
              <w:top w:val="nil"/>
              <w:left w:val="nil"/>
              <w:bottom w:val="nil"/>
              <w:right w:val="nil"/>
            </w:tcBorders>
            <w:shd w:val="clear" w:color="auto" w:fill="auto"/>
            <w:noWrap/>
            <w:vAlign w:val="center"/>
            <w:hideMark/>
          </w:tcPr>
          <w:p w14:paraId="1AADC269" w14:textId="77777777" w:rsidR="00672DE8" w:rsidRDefault="00672DE8">
            <w:pPr>
              <w:rPr>
                <w:sz w:val="20"/>
                <w:szCs w:val="20"/>
              </w:rPr>
            </w:pPr>
          </w:p>
        </w:tc>
      </w:tr>
      <w:tr w:rsidR="00672DE8" w14:paraId="511B4284" w14:textId="77777777" w:rsidTr="00672DE8">
        <w:trPr>
          <w:trHeight w:val="288"/>
        </w:trPr>
        <w:tc>
          <w:tcPr>
            <w:tcW w:w="443" w:type="pct"/>
            <w:vMerge/>
            <w:tcBorders>
              <w:top w:val="single" w:sz="8" w:space="0" w:color="auto"/>
              <w:left w:val="single" w:sz="8" w:space="0" w:color="auto"/>
              <w:bottom w:val="nil"/>
              <w:right w:val="single" w:sz="8" w:space="0" w:color="auto"/>
            </w:tcBorders>
            <w:vAlign w:val="center"/>
            <w:hideMark/>
          </w:tcPr>
          <w:p w14:paraId="26358374" w14:textId="77777777" w:rsidR="00672DE8" w:rsidRDefault="00672DE8">
            <w:pPr>
              <w:rPr>
                <w:rFonts w:ascii="Calibri" w:hAnsi="Calibri" w:cs="Calibri"/>
                <w:color w:val="000000"/>
              </w:rPr>
            </w:pPr>
          </w:p>
        </w:tc>
        <w:tc>
          <w:tcPr>
            <w:tcW w:w="702" w:type="pct"/>
            <w:vMerge/>
            <w:tcBorders>
              <w:top w:val="nil"/>
              <w:left w:val="single" w:sz="8" w:space="0" w:color="auto"/>
              <w:bottom w:val="nil"/>
              <w:right w:val="single" w:sz="4" w:space="0" w:color="auto"/>
            </w:tcBorders>
            <w:vAlign w:val="center"/>
            <w:hideMark/>
          </w:tcPr>
          <w:p w14:paraId="6E00B3CF" w14:textId="77777777" w:rsidR="00672DE8" w:rsidRDefault="00672DE8">
            <w:pPr>
              <w:rPr>
                <w:rFonts w:ascii="Calibri" w:hAnsi="Calibri" w:cs="Calibri"/>
                <w:color w:val="000000"/>
              </w:rPr>
            </w:pPr>
          </w:p>
        </w:tc>
        <w:tc>
          <w:tcPr>
            <w:tcW w:w="2598" w:type="pct"/>
            <w:gridSpan w:val="3"/>
            <w:vMerge/>
            <w:tcBorders>
              <w:top w:val="single" w:sz="4" w:space="0" w:color="auto"/>
              <w:left w:val="single" w:sz="4" w:space="0" w:color="auto"/>
              <w:bottom w:val="single" w:sz="4" w:space="0" w:color="000000"/>
              <w:right w:val="single" w:sz="4" w:space="0" w:color="000000"/>
            </w:tcBorders>
            <w:vAlign w:val="center"/>
            <w:hideMark/>
          </w:tcPr>
          <w:p w14:paraId="2BFEEEA8" w14:textId="77777777" w:rsidR="00672DE8" w:rsidRDefault="00672DE8">
            <w:pPr>
              <w:rPr>
                <w:rFonts w:ascii="Calibri" w:hAnsi="Calibri" w:cs="Calibri"/>
                <w:color w:val="000000"/>
                <w:sz w:val="18"/>
                <w:szCs w:val="18"/>
              </w:rPr>
            </w:pPr>
          </w:p>
        </w:tc>
        <w:tc>
          <w:tcPr>
            <w:tcW w:w="663" w:type="pct"/>
            <w:gridSpan w:val="2"/>
            <w:vMerge/>
            <w:tcBorders>
              <w:top w:val="single" w:sz="4" w:space="0" w:color="auto"/>
              <w:left w:val="single" w:sz="4" w:space="0" w:color="auto"/>
              <w:bottom w:val="single" w:sz="4" w:space="0" w:color="000000"/>
              <w:right w:val="single" w:sz="8" w:space="0" w:color="000000"/>
            </w:tcBorders>
            <w:vAlign w:val="center"/>
            <w:hideMark/>
          </w:tcPr>
          <w:p w14:paraId="6E167094" w14:textId="77777777" w:rsidR="00672DE8" w:rsidRDefault="00672DE8">
            <w:pPr>
              <w:rPr>
                <w:rFonts w:ascii="Calibri" w:hAnsi="Calibri" w:cs="Calibri"/>
                <w:color w:val="000000"/>
              </w:rPr>
            </w:pPr>
          </w:p>
        </w:tc>
        <w:tc>
          <w:tcPr>
            <w:tcW w:w="317" w:type="pct"/>
            <w:tcBorders>
              <w:top w:val="nil"/>
              <w:left w:val="nil"/>
              <w:bottom w:val="nil"/>
              <w:right w:val="nil"/>
            </w:tcBorders>
            <w:shd w:val="clear" w:color="auto" w:fill="auto"/>
            <w:noWrap/>
            <w:vAlign w:val="center"/>
            <w:hideMark/>
          </w:tcPr>
          <w:p w14:paraId="6DE9DDE4" w14:textId="77777777" w:rsidR="00672DE8" w:rsidRDefault="00672DE8">
            <w:pPr>
              <w:rPr>
                <w:sz w:val="20"/>
                <w:szCs w:val="20"/>
              </w:rPr>
            </w:pPr>
          </w:p>
        </w:tc>
        <w:tc>
          <w:tcPr>
            <w:tcW w:w="276" w:type="pct"/>
            <w:tcBorders>
              <w:top w:val="nil"/>
              <w:left w:val="nil"/>
              <w:bottom w:val="nil"/>
              <w:right w:val="nil"/>
            </w:tcBorders>
            <w:shd w:val="clear" w:color="auto" w:fill="auto"/>
            <w:noWrap/>
            <w:vAlign w:val="center"/>
            <w:hideMark/>
          </w:tcPr>
          <w:p w14:paraId="3FF2650C" w14:textId="77777777" w:rsidR="00672DE8" w:rsidRDefault="00672DE8">
            <w:pPr>
              <w:rPr>
                <w:sz w:val="20"/>
                <w:szCs w:val="20"/>
              </w:rPr>
            </w:pPr>
          </w:p>
        </w:tc>
      </w:tr>
      <w:tr w:rsidR="00672DE8" w14:paraId="2CF59D65" w14:textId="77777777" w:rsidTr="00672DE8">
        <w:trPr>
          <w:trHeight w:val="300"/>
        </w:trPr>
        <w:tc>
          <w:tcPr>
            <w:tcW w:w="443" w:type="pct"/>
            <w:vMerge/>
            <w:tcBorders>
              <w:top w:val="single" w:sz="8" w:space="0" w:color="auto"/>
              <w:left w:val="single" w:sz="8" w:space="0" w:color="auto"/>
              <w:bottom w:val="nil"/>
              <w:right w:val="single" w:sz="8" w:space="0" w:color="auto"/>
            </w:tcBorders>
            <w:vAlign w:val="center"/>
            <w:hideMark/>
          </w:tcPr>
          <w:p w14:paraId="1DD3B4E5" w14:textId="77777777" w:rsidR="00672DE8" w:rsidRDefault="00672DE8">
            <w:pPr>
              <w:rPr>
                <w:rFonts w:ascii="Calibri" w:hAnsi="Calibri" w:cs="Calibri"/>
                <w:color w:val="000000"/>
              </w:rPr>
            </w:pPr>
          </w:p>
        </w:tc>
        <w:tc>
          <w:tcPr>
            <w:tcW w:w="702" w:type="pct"/>
            <w:vMerge/>
            <w:tcBorders>
              <w:top w:val="nil"/>
              <w:left w:val="single" w:sz="8" w:space="0" w:color="auto"/>
              <w:bottom w:val="nil"/>
              <w:right w:val="single" w:sz="4" w:space="0" w:color="auto"/>
            </w:tcBorders>
            <w:vAlign w:val="center"/>
            <w:hideMark/>
          </w:tcPr>
          <w:p w14:paraId="5DCF8118" w14:textId="77777777" w:rsidR="00672DE8" w:rsidRDefault="00672DE8">
            <w:pPr>
              <w:rPr>
                <w:rFonts w:ascii="Calibri" w:hAnsi="Calibri" w:cs="Calibri"/>
                <w:color w:val="000000"/>
              </w:rPr>
            </w:pPr>
          </w:p>
        </w:tc>
        <w:tc>
          <w:tcPr>
            <w:tcW w:w="2598" w:type="pct"/>
            <w:gridSpan w:val="3"/>
            <w:tcBorders>
              <w:top w:val="single" w:sz="4" w:space="0" w:color="auto"/>
              <w:left w:val="nil"/>
              <w:bottom w:val="single" w:sz="8" w:space="0" w:color="auto"/>
              <w:right w:val="single" w:sz="4" w:space="0" w:color="000000"/>
            </w:tcBorders>
            <w:shd w:val="clear" w:color="000000" w:fill="F2F2F2"/>
            <w:noWrap/>
            <w:vAlign w:val="center"/>
            <w:hideMark/>
          </w:tcPr>
          <w:p w14:paraId="7C984FA1" w14:textId="77777777" w:rsidR="00672DE8" w:rsidRDefault="00672DE8">
            <w:pPr>
              <w:rPr>
                <w:rFonts w:ascii="Calibri" w:hAnsi="Calibri" w:cs="Calibri"/>
                <w:color w:val="000000"/>
              </w:rPr>
            </w:pPr>
            <w:r>
              <w:rPr>
                <w:rFonts w:ascii="Calibri" w:hAnsi="Calibri" w:cs="Calibri"/>
                <w:color w:val="000000"/>
              </w:rPr>
              <w:t xml:space="preserve">Add Restriction: Requires payment of an Admission </w:t>
            </w:r>
            <w:proofErr w:type="gramStart"/>
            <w:r>
              <w:rPr>
                <w:rFonts w:ascii="Calibri" w:hAnsi="Calibri" w:cs="Calibri"/>
                <w:color w:val="000000"/>
              </w:rPr>
              <w:t>or  Confinement</w:t>
            </w:r>
            <w:proofErr w:type="gramEnd"/>
            <w:r>
              <w:rPr>
                <w:rFonts w:ascii="Calibri" w:hAnsi="Calibri" w:cs="Calibri"/>
                <w:color w:val="000000"/>
              </w:rPr>
              <w:t xml:space="preserve"> Benefit?</w:t>
            </w:r>
          </w:p>
        </w:tc>
        <w:tc>
          <w:tcPr>
            <w:tcW w:w="317" w:type="pct"/>
            <w:tcBorders>
              <w:top w:val="single" w:sz="4" w:space="0" w:color="auto"/>
              <w:left w:val="nil"/>
              <w:bottom w:val="single" w:sz="8" w:space="0" w:color="auto"/>
              <w:right w:val="single" w:sz="4" w:space="0" w:color="auto"/>
            </w:tcBorders>
            <w:shd w:val="clear" w:color="auto" w:fill="auto"/>
            <w:noWrap/>
            <w:vAlign w:val="center"/>
            <w:hideMark/>
          </w:tcPr>
          <w:p w14:paraId="7A33D27D" w14:textId="77777777" w:rsidR="00672DE8" w:rsidRDefault="00672DE8">
            <w:pPr>
              <w:jc w:val="center"/>
              <w:rPr>
                <w:rFonts w:ascii="Calibri" w:hAnsi="Calibri" w:cs="Calibri"/>
                <w:color w:val="000000"/>
              </w:rPr>
            </w:pPr>
            <w:r>
              <w:rPr>
                <w:rFonts w:ascii="Calibri" w:hAnsi="Calibri" w:cs="Calibri"/>
                <w:color w:val="000000"/>
              </w:rPr>
              <w:t>Y</w:t>
            </w:r>
          </w:p>
        </w:tc>
        <w:tc>
          <w:tcPr>
            <w:tcW w:w="346" w:type="pct"/>
            <w:tcBorders>
              <w:top w:val="single" w:sz="4" w:space="0" w:color="auto"/>
              <w:left w:val="nil"/>
              <w:bottom w:val="single" w:sz="8" w:space="0" w:color="auto"/>
              <w:right w:val="single" w:sz="8" w:space="0" w:color="auto"/>
            </w:tcBorders>
            <w:shd w:val="clear" w:color="auto" w:fill="auto"/>
            <w:noWrap/>
            <w:vAlign w:val="center"/>
            <w:hideMark/>
          </w:tcPr>
          <w:p w14:paraId="311F011E" w14:textId="77777777" w:rsidR="00672DE8" w:rsidRDefault="00672DE8">
            <w:pPr>
              <w:jc w:val="center"/>
              <w:rPr>
                <w:rFonts w:ascii="Calibri" w:hAnsi="Calibri" w:cs="Calibri"/>
                <w:color w:val="000000"/>
              </w:rPr>
            </w:pPr>
            <w:r>
              <w:rPr>
                <w:rFonts w:ascii="Calibri" w:hAnsi="Calibri" w:cs="Calibri"/>
                <w:color w:val="000000"/>
              </w:rPr>
              <w:t>Y</w:t>
            </w:r>
          </w:p>
        </w:tc>
        <w:tc>
          <w:tcPr>
            <w:tcW w:w="317" w:type="pct"/>
            <w:tcBorders>
              <w:top w:val="nil"/>
              <w:left w:val="nil"/>
              <w:bottom w:val="nil"/>
              <w:right w:val="nil"/>
            </w:tcBorders>
            <w:shd w:val="clear" w:color="auto" w:fill="auto"/>
            <w:noWrap/>
            <w:vAlign w:val="center"/>
            <w:hideMark/>
          </w:tcPr>
          <w:p w14:paraId="0D7AB18B" w14:textId="77777777" w:rsidR="00672DE8" w:rsidRDefault="00672DE8">
            <w:pPr>
              <w:jc w:val="center"/>
              <w:rPr>
                <w:rFonts w:ascii="Calibri" w:hAnsi="Calibri" w:cs="Calibri"/>
                <w:color w:val="000000"/>
              </w:rPr>
            </w:pPr>
          </w:p>
        </w:tc>
        <w:tc>
          <w:tcPr>
            <w:tcW w:w="276" w:type="pct"/>
            <w:tcBorders>
              <w:top w:val="nil"/>
              <w:left w:val="nil"/>
              <w:bottom w:val="nil"/>
              <w:right w:val="nil"/>
            </w:tcBorders>
            <w:shd w:val="clear" w:color="auto" w:fill="auto"/>
            <w:noWrap/>
            <w:vAlign w:val="center"/>
            <w:hideMark/>
          </w:tcPr>
          <w:p w14:paraId="36F9EC93" w14:textId="77777777" w:rsidR="00672DE8" w:rsidRDefault="00672DE8">
            <w:pPr>
              <w:rPr>
                <w:sz w:val="20"/>
                <w:szCs w:val="20"/>
              </w:rPr>
            </w:pPr>
          </w:p>
        </w:tc>
      </w:tr>
      <w:tr w:rsidR="00672DE8" w14:paraId="4E76C403" w14:textId="77777777" w:rsidTr="00672DE8">
        <w:trPr>
          <w:trHeight w:val="288"/>
        </w:trPr>
        <w:tc>
          <w:tcPr>
            <w:tcW w:w="443" w:type="pct"/>
            <w:vMerge w:val="restart"/>
            <w:tcBorders>
              <w:top w:val="nil"/>
              <w:left w:val="single" w:sz="8" w:space="0" w:color="auto"/>
              <w:bottom w:val="single" w:sz="8" w:space="0" w:color="000000"/>
              <w:right w:val="single" w:sz="8" w:space="0" w:color="auto"/>
            </w:tcBorders>
            <w:shd w:val="clear" w:color="000000" w:fill="F2F2F2"/>
            <w:noWrap/>
            <w:vAlign w:val="center"/>
            <w:hideMark/>
          </w:tcPr>
          <w:p w14:paraId="65A3E4EF" w14:textId="77777777" w:rsidR="00672DE8" w:rsidRDefault="00672DE8">
            <w:pPr>
              <w:jc w:val="center"/>
              <w:rPr>
                <w:rFonts w:ascii="Calibri" w:hAnsi="Calibri" w:cs="Calibri"/>
                <w:color w:val="000000"/>
              </w:rPr>
            </w:pPr>
            <w:r>
              <w:rPr>
                <w:rFonts w:ascii="Calibri" w:hAnsi="Calibri" w:cs="Calibri"/>
                <w:color w:val="000000"/>
              </w:rPr>
              <w:t>Surgery</w:t>
            </w:r>
          </w:p>
        </w:tc>
        <w:tc>
          <w:tcPr>
            <w:tcW w:w="702" w:type="pct"/>
            <w:vMerge w:val="restart"/>
            <w:tcBorders>
              <w:top w:val="nil"/>
              <w:left w:val="single" w:sz="8" w:space="0" w:color="auto"/>
              <w:bottom w:val="nil"/>
              <w:right w:val="single" w:sz="4" w:space="0" w:color="auto"/>
            </w:tcBorders>
            <w:shd w:val="clear" w:color="000000" w:fill="F2F2F2"/>
            <w:vAlign w:val="center"/>
            <w:hideMark/>
          </w:tcPr>
          <w:p w14:paraId="5B929C55" w14:textId="77777777" w:rsidR="00672DE8" w:rsidRDefault="00672DE8">
            <w:pPr>
              <w:jc w:val="center"/>
              <w:rPr>
                <w:rFonts w:ascii="Calibri" w:hAnsi="Calibri" w:cs="Calibri"/>
                <w:color w:val="000000"/>
              </w:rPr>
            </w:pPr>
            <w:r>
              <w:rPr>
                <w:rFonts w:ascii="Calibri" w:hAnsi="Calibri" w:cs="Calibri"/>
                <w:color w:val="000000"/>
              </w:rPr>
              <w:t>Inpatient Surgery</w:t>
            </w:r>
          </w:p>
        </w:tc>
        <w:tc>
          <w:tcPr>
            <w:tcW w:w="2598" w:type="pct"/>
            <w:gridSpan w:val="3"/>
            <w:tcBorders>
              <w:top w:val="single" w:sz="8" w:space="0" w:color="auto"/>
              <w:left w:val="nil"/>
              <w:bottom w:val="single" w:sz="4" w:space="0" w:color="auto"/>
              <w:right w:val="single" w:sz="4" w:space="0" w:color="000000"/>
            </w:tcBorders>
            <w:shd w:val="clear" w:color="000000" w:fill="F2F2F2"/>
            <w:noWrap/>
            <w:vAlign w:val="center"/>
            <w:hideMark/>
          </w:tcPr>
          <w:p w14:paraId="22845E38" w14:textId="77777777" w:rsidR="00672DE8" w:rsidRDefault="00672DE8">
            <w:pPr>
              <w:rPr>
                <w:rFonts w:ascii="Calibri" w:hAnsi="Calibri" w:cs="Calibri"/>
                <w:color w:val="000000"/>
              </w:rPr>
            </w:pPr>
            <w:r>
              <w:rPr>
                <w:rFonts w:ascii="Calibri" w:hAnsi="Calibri" w:cs="Calibri"/>
                <w:color w:val="000000"/>
              </w:rPr>
              <w:t>Include Emergency C-Sections in the [All other inpatient Surgery] benefit</w:t>
            </w:r>
          </w:p>
        </w:tc>
        <w:tc>
          <w:tcPr>
            <w:tcW w:w="317" w:type="pct"/>
            <w:tcBorders>
              <w:top w:val="nil"/>
              <w:left w:val="nil"/>
              <w:bottom w:val="single" w:sz="4" w:space="0" w:color="auto"/>
              <w:right w:val="single" w:sz="4" w:space="0" w:color="auto"/>
            </w:tcBorders>
            <w:shd w:val="clear" w:color="auto" w:fill="auto"/>
            <w:noWrap/>
            <w:vAlign w:val="center"/>
            <w:hideMark/>
          </w:tcPr>
          <w:p w14:paraId="4B1F4F0D" w14:textId="77777777" w:rsidR="00672DE8" w:rsidRDefault="00672DE8">
            <w:pPr>
              <w:jc w:val="center"/>
              <w:rPr>
                <w:rFonts w:ascii="Calibri" w:hAnsi="Calibri" w:cs="Calibri"/>
                <w:color w:val="000000"/>
              </w:rPr>
            </w:pPr>
            <w:r>
              <w:rPr>
                <w:rFonts w:ascii="Calibri" w:hAnsi="Calibri" w:cs="Calibri"/>
                <w:color w:val="000000"/>
              </w:rPr>
              <w:t>N</w:t>
            </w:r>
          </w:p>
        </w:tc>
        <w:tc>
          <w:tcPr>
            <w:tcW w:w="346" w:type="pct"/>
            <w:tcBorders>
              <w:top w:val="nil"/>
              <w:left w:val="nil"/>
              <w:bottom w:val="single" w:sz="4" w:space="0" w:color="auto"/>
              <w:right w:val="single" w:sz="8" w:space="0" w:color="auto"/>
            </w:tcBorders>
            <w:shd w:val="clear" w:color="auto" w:fill="auto"/>
            <w:noWrap/>
            <w:vAlign w:val="center"/>
            <w:hideMark/>
          </w:tcPr>
          <w:p w14:paraId="0B289538" w14:textId="77777777" w:rsidR="00672DE8" w:rsidRDefault="00672DE8">
            <w:pPr>
              <w:jc w:val="center"/>
              <w:rPr>
                <w:rFonts w:ascii="Calibri" w:hAnsi="Calibri" w:cs="Calibri"/>
                <w:color w:val="000000"/>
              </w:rPr>
            </w:pPr>
            <w:r>
              <w:rPr>
                <w:rFonts w:ascii="Calibri" w:hAnsi="Calibri" w:cs="Calibri"/>
                <w:color w:val="000000"/>
              </w:rPr>
              <w:t>N</w:t>
            </w:r>
          </w:p>
        </w:tc>
        <w:tc>
          <w:tcPr>
            <w:tcW w:w="317" w:type="pct"/>
            <w:tcBorders>
              <w:top w:val="nil"/>
              <w:left w:val="nil"/>
              <w:bottom w:val="nil"/>
              <w:right w:val="nil"/>
            </w:tcBorders>
            <w:shd w:val="clear" w:color="auto" w:fill="auto"/>
            <w:noWrap/>
            <w:vAlign w:val="center"/>
            <w:hideMark/>
          </w:tcPr>
          <w:p w14:paraId="2EF1439C" w14:textId="77777777" w:rsidR="00672DE8" w:rsidRDefault="00672DE8">
            <w:pPr>
              <w:jc w:val="center"/>
              <w:rPr>
                <w:rFonts w:ascii="Calibri" w:hAnsi="Calibri" w:cs="Calibri"/>
                <w:color w:val="000000"/>
              </w:rPr>
            </w:pPr>
          </w:p>
        </w:tc>
        <w:tc>
          <w:tcPr>
            <w:tcW w:w="276" w:type="pct"/>
            <w:tcBorders>
              <w:top w:val="nil"/>
              <w:left w:val="nil"/>
              <w:bottom w:val="nil"/>
              <w:right w:val="nil"/>
            </w:tcBorders>
            <w:shd w:val="clear" w:color="auto" w:fill="auto"/>
            <w:noWrap/>
            <w:vAlign w:val="center"/>
            <w:hideMark/>
          </w:tcPr>
          <w:p w14:paraId="78BB8F56" w14:textId="77777777" w:rsidR="00672DE8" w:rsidRDefault="00672DE8">
            <w:pPr>
              <w:rPr>
                <w:sz w:val="20"/>
                <w:szCs w:val="20"/>
              </w:rPr>
            </w:pPr>
          </w:p>
        </w:tc>
      </w:tr>
      <w:tr w:rsidR="00672DE8" w14:paraId="4FC86404" w14:textId="77777777" w:rsidTr="00672DE8">
        <w:trPr>
          <w:trHeight w:val="300"/>
        </w:trPr>
        <w:tc>
          <w:tcPr>
            <w:tcW w:w="443" w:type="pct"/>
            <w:vMerge/>
            <w:tcBorders>
              <w:top w:val="nil"/>
              <w:left w:val="single" w:sz="8" w:space="0" w:color="auto"/>
              <w:bottom w:val="single" w:sz="8" w:space="0" w:color="000000"/>
              <w:right w:val="single" w:sz="8" w:space="0" w:color="auto"/>
            </w:tcBorders>
            <w:vAlign w:val="center"/>
            <w:hideMark/>
          </w:tcPr>
          <w:p w14:paraId="3D4A84FA" w14:textId="77777777" w:rsidR="00672DE8" w:rsidRDefault="00672DE8">
            <w:pPr>
              <w:rPr>
                <w:rFonts w:ascii="Calibri" w:hAnsi="Calibri" w:cs="Calibri"/>
                <w:color w:val="000000"/>
              </w:rPr>
            </w:pPr>
          </w:p>
        </w:tc>
        <w:tc>
          <w:tcPr>
            <w:tcW w:w="702" w:type="pct"/>
            <w:vMerge/>
            <w:tcBorders>
              <w:top w:val="nil"/>
              <w:left w:val="single" w:sz="8" w:space="0" w:color="auto"/>
              <w:bottom w:val="nil"/>
              <w:right w:val="single" w:sz="4" w:space="0" w:color="auto"/>
            </w:tcBorders>
            <w:vAlign w:val="center"/>
            <w:hideMark/>
          </w:tcPr>
          <w:p w14:paraId="6EDC3526" w14:textId="77777777" w:rsidR="00672DE8" w:rsidRDefault="00672DE8">
            <w:pPr>
              <w:rPr>
                <w:rFonts w:ascii="Calibri" w:hAnsi="Calibri" w:cs="Calibri"/>
                <w:color w:val="000000"/>
              </w:rPr>
            </w:pPr>
          </w:p>
        </w:tc>
        <w:tc>
          <w:tcPr>
            <w:tcW w:w="2598" w:type="pct"/>
            <w:gridSpan w:val="3"/>
            <w:tcBorders>
              <w:top w:val="single" w:sz="4" w:space="0" w:color="auto"/>
              <w:left w:val="nil"/>
              <w:bottom w:val="nil"/>
              <w:right w:val="single" w:sz="4" w:space="0" w:color="000000"/>
            </w:tcBorders>
            <w:shd w:val="clear" w:color="000000" w:fill="F2F2F2"/>
            <w:noWrap/>
            <w:vAlign w:val="center"/>
            <w:hideMark/>
          </w:tcPr>
          <w:p w14:paraId="10EFD3D7" w14:textId="77777777" w:rsidR="00672DE8" w:rsidRDefault="00672DE8">
            <w:pPr>
              <w:rPr>
                <w:rFonts w:ascii="Calibri" w:hAnsi="Calibri" w:cs="Calibri"/>
                <w:color w:val="000000"/>
              </w:rPr>
            </w:pPr>
            <w:r>
              <w:rPr>
                <w:rFonts w:ascii="Calibri" w:hAnsi="Calibri" w:cs="Calibri"/>
                <w:color w:val="000000"/>
              </w:rPr>
              <w:t>Max incidence per Covered Person, per calendar year</w:t>
            </w:r>
          </w:p>
        </w:tc>
        <w:tc>
          <w:tcPr>
            <w:tcW w:w="317" w:type="pct"/>
            <w:tcBorders>
              <w:top w:val="single" w:sz="4" w:space="0" w:color="auto"/>
              <w:left w:val="nil"/>
              <w:bottom w:val="nil"/>
              <w:right w:val="single" w:sz="4" w:space="0" w:color="auto"/>
            </w:tcBorders>
            <w:shd w:val="clear" w:color="auto" w:fill="auto"/>
            <w:noWrap/>
            <w:vAlign w:val="center"/>
            <w:hideMark/>
          </w:tcPr>
          <w:p w14:paraId="5B9E9B46" w14:textId="77777777" w:rsidR="00672DE8" w:rsidRDefault="00672DE8">
            <w:pPr>
              <w:jc w:val="center"/>
              <w:rPr>
                <w:rFonts w:ascii="Calibri" w:hAnsi="Calibri" w:cs="Calibri"/>
                <w:color w:val="000000"/>
              </w:rPr>
            </w:pPr>
            <w:r>
              <w:rPr>
                <w:rFonts w:ascii="Calibri" w:hAnsi="Calibri" w:cs="Calibri"/>
                <w:color w:val="000000"/>
              </w:rPr>
              <w:t>1</w:t>
            </w:r>
          </w:p>
        </w:tc>
        <w:tc>
          <w:tcPr>
            <w:tcW w:w="346" w:type="pct"/>
            <w:tcBorders>
              <w:top w:val="single" w:sz="4" w:space="0" w:color="auto"/>
              <w:left w:val="nil"/>
              <w:bottom w:val="nil"/>
              <w:right w:val="single" w:sz="8" w:space="0" w:color="auto"/>
            </w:tcBorders>
            <w:shd w:val="clear" w:color="auto" w:fill="auto"/>
            <w:noWrap/>
            <w:vAlign w:val="center"/>
            <w:hideMark/>
          </w:tcPr>
          <w:p w14:paraId="6EB7A0CC" w14:textId="77777777" w:rsidR="00672DE8" w:rsidRDefault="00672DE8">
            <w:pPr>
              <w:jc w:val="center"/>
              <w:rPr>
                <w:rFonts w:ascii="Calibri" w:hAnsi="Calibri" w:cs="Calibri"/>
                <w:color w:val="000000"/>
              </w:rPr>
            </w:pPr>
            <w:r>
              <w:rPr>
                <w:rFonts w:ascii="Calibri" w:hAnsi="Calibri" w:cs="Calibri"/>
                <w:color w:val="000000"/>
              </w:rPr>
              <w:t>1</w:t>
            </w:r>
          </w:p>
        </w:tc>
        <w:tc>
          <w:tcPr>
            <w:tcW w:w="317" w:type="pct"/>
            <w:tcBorders>
              <w:top w:val="nil"/>
              <w:left w:val="nil"/>
              <w:bottom w:val="nil"/>
              <w:right w:val="nil"/>
            </w:tcBorders>
            <w:shd w:val="clear" w:color="auto" w:fill="auto"/>
            <w:noWrap/>
            <w:vAlign w:val="center"/>
            <w:hideMark/>
          </w:tcPr>
          <w:p w14:paraId="15A0A02F" w14:textId="77777777" w:rsidR="00672DE8" w:rsidRDefault="00672DE8">
            <w:pPr>
              <w:jc w:val="center"/>
              <w:rPr>
                <w:rFonts w:ascii="Calibri" w:hAnsi="Calibri" w:cs="Calibri"/>
                <w:color w:val="000000"/>
              </w:rPr>
            </w:pPr>
          </w:p>
        </w:tc>
        <w:tc>
          <w:tcPr>
            <w:tcW w:w="276" w:type="pct"/>
            <w:tcBorders>
              <w:top w:val="nil"/>
              <w:left w:val="nil"/>
              <w:bottom w:val="nil"/>
              <w:right w:val="nil"/>
            </w:tcBorders>
            <w:shd w:val="clear" w:color="auto" w:fill="auto"/>
            <w:noWrap/>
            <w:vAlign w:val="center"/>
            <w:hideMark/>
          </w:tcPr>
          <w:p w14:paraId="4E2DD81B" w14:textId="77777777" w:rsidR="00672DE8" w:rsidRDefault="00672DE8">
            <w:pPr>
              <w:rPr>
                <w:sz w:val="20"/>
                <w:szCs w:val="20"/>
              </w:rPr>
            </w:pPr>
          </w:p>
        </w:tc>
      </w:tr>
      <w:tr w:rsidR="00672DE8" w14:paraId="69A006A3" w14:textId="77777777" w:rsidTr="00672DE8">
        <w:trPr>
          <w:trHeight w:val="288"/>
        </w:trPr>
        <w:tc>
          <w:tcPr>
            <w:tcW w:w="443" w:type="pct"/>
            <w:vMerge/>
            <w:tcBorders>
              <w:top w:val="nil"/>
              <w:left w:val="single" w:sz="8" w:space="0" w:color="auto"/>
              <w:bottom w:val="single" w:sz="8" w:space="0" w:color="000000"/>
              <w:right w:val="single" w:sz="8" w:space="0" w:color="auto"/>
            </w:tcBorders>
            <w:vAlign w:val="center"/>
            <w:hideMark/>
          </w:tcPr>
          <w:p w14:paraId="55B1CFFC" w14:textId="77777777" w:rsidR="00672DE8" w:rsidRDefault="00672DE8">
            <w:pPr>
              <w:rPr>
                <w:rFonts w:ascii="Calibri" w:hAnsi="Calibri" w:cs="Calibri"/>
                <w:color w:val="000000"/>
              </w:rPr>
            </w:pPr>
          </w:p>
        </w:tc>
        <w:tc>
          <w:tcPr>
            <w:tcW w:w="702" w:type="pct"/>
            <w:vMerge w:val="restart"/>
            <w:tcBorders>
              <w:top w:val="single" w:sz="8" w:space="0" w:color="auto"/>
              <w:left w:val="single" w:sz="8" w:space="0" w:color="auto"/>
              <w:bottom w:val="single" w:sz="8" w:space="0" w:color="000000"/>
              <w:right w:val="single" w:sz="4" w:space="0" w:color="auto"/>
            </w:tcBorders>
            <w:shd w:val="clear" w:color="000000" w:fill="F2F2F2"/>
            <w:vAlign w:val="center"/>
            <w:hideMark/>
          </w:tcPr>
          <w:p w14:paraId="2184CAEB" w14:textId="77777777" w:rsidR="00672DE8" w:rsidRDefault="00672DE8">
            <w:pPr>
              <w:jc w:val="center"/>
              <w:rPr>
                <w:rFonts w:ascii="Calibri" w:hAnsi="Calibri" w:cs="Calibri"/>
                <w:color w:val="000000"/>
              </w:rPr>
            </w:pPr>
            <w:r>
              <w:rPr>
                <w:rFonts w:ascii="Calibri" w:hAnsi="Calibri" w:cs="Calibri"/>
                <w:color w:val="000000"/>
              </w:rPr>
              <w:t>Outpatient Surgery</w:t>
            </w:r>
          </w:p>
        </w:tc>
        <w:tc>
          <w:tcPr>
            <w:tcW w:w="2598" w:type="pct"/>
            <w:gridSpan w:val="3"/>
            <w:tcBorders>
              <w:top w:val="single" w:sz="8" w:space="0" w:color="auto"/>
              <w:left w:val="nil"/>
              <w:bottom w:val="single" w:sz="4" w:space="0" w:color="auto"/>
              <w:right w:val="single" w:sz="4" w:space="0" w:color="auto"/>
            </w:tcBorders>
            <w:shd w:val="clear" w:color="000000" w:fill="F2F2F2"/>
            <w:noWrap/>
            <w:vAlign w:val="center"/>
            <w:hideMark/>
          </w:tcPr>
          <w:p w14:paraId="7E696113" w14:textId="77777777" w:rsidR="00672DE8" w:rsidRDefault="00672DE8">
            <w:pPr>
              <w:rPr>
                <w:rFonts w:ascii="Calibri" w:hAnsi="Calibri" w:cs="Calibri"/>
                <w:color w:val="000000"/>
              </w:rPr>
            </w:pPr>
            <w:r>
              <w:rPr>
                <w:rFonts w:ascii="Calibri" w:hAnsi="Calibri" w:cs="Calibri"/>
                <w:color w:val="000000"/>
              </w:rPr>
              <w:t>Max incidence per Covered Person, per calendar year</w:t>
            </w:r>
          </w:p>
        </w:tc>
        <w:tc>
          <w:tcPr>
            <w:tcW w:w="317" w:type="pct"/>
            <w:tcBorders>
              <w:top w:val="single" w:sz="8" w:space="0" w:color="auto"/>
              <w:left w:val="nil"/>
              <w:bottom w:val="single" w:sz="4" w:space="0" w:color="auto"/>
              <w:right w:val="single" w:sz="4" w:space="0" w:color="auto"/>
            </w:tcBorders>
            <w:shd w:val="clear" w:color="auto" w:fill="auto"/>
            <w:noWrap/>
            <w:vAlign w:val="center"/>
            <w:hideMark/>
          </w:tcPr>
          <w:p w14:paraId="2BBE0F96" w14:textId="77777777" w:rsidR="00672DE8" w:rsidRDefault="00672DE8">
            <w:pPr>
              <w:jc w:val="center"/>
              <w:rPr>
                <w:rFonts w:ascii="Calibri" w:hAnsi="Calibri" w:cs="Calibri"/>
                <w:color w:val="000000"/>
              </w:rPr>
            </w:pPr>
            <w:r>
              <w:rPr>
                <w:rFonts w:ascii="Calibri" w:hAnsi="Calibri" w:cs="Calibri"/>
                <w:color w:val="000000"/>
              </w:rPr>
              <w:t>1</w:t>
            </w:r>
          </w:p>
        </w:tc>
        <w:tc>
          <w:tcPr>
            <w:tcW w:w="346" w:type="pct"/>
            <w:tcBorders>
              <w:top w:val="single" w:sz="8" w:space="0" w:color="auto"/>
              <w:left w:val="nil"/>
              <w:bottom w:val="single" w:sz="4" w:space="0" w:color="auto"/>
              <w:right w:val="single" w:sz="8" w:space="0" w:color="auto"/>
            </w:tcBorders>
            <w:shd w:val="clear" w:color="auto" w:fill="auto"/>
            <w:noWrap/>
            <w:vAlign w:val="center"/>
            <w:hideMark/>
          </w:tcPr>
          <w:p w14:paraId="3568C6BC" w14:textId="77777777" w:rsidR="00672DE8" w:rsidRDefault="00672DE8">
            <w:pPr>
              <w:jc w:val="center"/>
              <w:rPr>
                <w:rFonts w:ascii="Calibri" w:hAnsi="Calibri" w:cs="Calibri"/>
                <w:color w:val="000000"/>
              </w:rPr>
            </w:pPr>
            <w:r>
              <w:rPr>
                <w:rFonts w:ascii="Calibri" w:hAnsi="Calibri" w:cs="Calibri"/>
                <w:color w:val="000000"/>
              </w:rPr>
              <w:t>1</w:t>
            </w:r>
          </w:p>
        </w:tc>
        <w:tc>
          <w:tcPr>
            <w:tcW w:w="317" w:type="pct"/>
            <w:tcBorders>
              <w:top w:val="nil"/>
              <w:left w:val="nil"/>
              <w:bottom w:val="nil"/>
              <w:right w:val="nil"/>
            </w:tcBorders>
            <w:shd w:val="clear" w:color="auto" w:fill="auto"/>
            <w:noWrap/>
            <w:vAlign w:val="center"/>
            <w:hideMark/>
          </w:tcPr>
          <w:p w14:paraId="0F9CDA97" w14:textId="77777777" w:rsidR="00672DE8" w:rsidRDefault="00672DE8">
            <w:pPr>
              <w:jc w:val="center"/>
              <w:rPr>
                <w:rFonts w:ascii="Calibri" w:hAnsi="Calibri" w:cs="Calibri"/>
                <w:color w:val="000000"/>
              </w:rPr>
            </w:pPr>
          </w:p>
        </w:tc>
        <w:tc>
          <w:tcPr>
            <w:tcW w:w="276" w:type="pct"/>
            <w:tcBorders>
              <w:top w:val="nil"/>
              <w:left w:val="nil"/>
              <w:bottom w:val="nil"/>
              <w:right w:val="nil"/>
            </w:tcBorders>
            <w:shd w:val="clear" w:color="auto" w:fill="auto"/>
            <w:noWrap/>
            <w:vAlign w:val="center"/>
            <w:hideMark/>
          </w:tcPr>
          <w:p w14:paraId="0F7A807D" w14:textId="77777777" w:rsidR="00672DE8" w:rsidRDefault="00672DE8">
            <w:pPr>
              <w:rPr>
                <w:sz w:val="20"/>
                <w:szCs w:val="20"/>
              </w:rPr>
            </w:pPr>
          </w:p>
        </w:tc>
      </w:tr>
      <w:tr w:rsidR="00672DE8" w14:paraId="042E3F90" w14:textId="77777777" w:rsidTr="00672DE8">
        <w:trPr>
          <w:trHeight w:val="288"/>
        </w:trPr>
        <w:tc>
          <w:tcPr>
            <w:tcW w:w="443" w:type="pct"/>
            <w:vMerge/>
            <w:tcBorders>
              <w:top w:val="nil"/>
              <w:left w:val="single" w:sz="8" w:space="0" w:color="auto"/>
              <w:bottom w:val="single" w:sz="8" w:space="0" w:color="000000"/>
              <w:right w:val="single" w:sz="8" w:space="0" w:color="auto"/>
            </w:tcBorders>
            <w:vAlign w:val="center"/>
            <w:hideMark/>
          </w:tcPr>
          <w:p w14:paraId="3B2B8324" w14:textId="77777777" w:rsidR="00672DE8" w:rsidRDefault="00672DE8">
            <w:pPr>
              <w:rPr>
                <w:rFonts w:ascii="Calibri" w:hAnsi="Calibri" w:cs="Calibri"/>
                <w:color w:val="000000"/>
              </w:rPr>
            </w:pPr>
          </w:p>
        </w:tc>
        <w:tc>
          <w:tcPr>
            <w:tcW w:w="702" w:type="pct"/>
            <w:vMerge/>
            <w:tcBorders>
              <w:top w:val="single" w:sz="8" w:space="0" w:color="auto"/>
              <w:left w:val="single" w:sz="8" w:space="0" w:color="auto"/>
              <w:bottom w:val="single" w:sz="8" w:space="0" w:color="000000"/>
              <w:right w:val="single" w:sz="4" w:space="0" w:color="auto"/>
            </w:tcBorders>
            <w:vAlign w:val="center"/>
            <w:hideMark/>
          </w:tcPr>
          <w:p w14:paraId="0F52D373" w14:textId="77777777" w:rsidR="00672DE8" w:rsidRDefault="00672DE8">
            <w:pPr>
              <w:rPr>
                <w:rFonts w:ascii="Calibri" w:hAnsi="Calibri" w:cs="Calibri"/>
                <w:color w:val="000000"/>
              </w:rPr>
            </w:pPr>
          </w:p>
        </w:tc>
        <w:tc>
          <w:tcPr>
            <w:tcW w:w="2598" w:type="pct"/>
            <w:gridSpan w:val="3"/>
            <w:tcBorders>
              <w:top w:val="single" w:sz="4" w:space="0" w:color="auto"/>
              <w:left w:val="nil"/>
              <w:bottom w:val="single" w:sz="4" w:space="0" w:color="auto"/>
              <w:right w:val="single" w:sz="4" w:space="0" w:color="auto"/>
            </w:tcBorders>
            <w:shd w:val="clear" w:color="000000" w:fill="F2F2F2"/>
            <w:noWrap/>
            <w:vAlign w:val="center"/>
            <w:hideMark/>
          </w:tcPr>
          <w:p w14:paraId="77868E4F" w14:textId="77777777" w:rsidR="00672DE8" w:rsidRDefault="00672DE8">
            <w:pPr>
              <w:rPr>
                <w:rFonts w:ascii="Calibri" w:hAnsi="Calibri" w:cs="Calibri"/>
                <w:color w:val="000000"/>
              </w:rPr>
            </w:pPr>
            <w:r>
              <w:rPr>
                <w:rFonts w:ascii="Calibri" w:hAnsi="Calibri" w:cs="Calibri"/>
                <w:color w:val="000000"/>
              </w:rPr>
              <w:t>Payable for Sickness? (N = Injury Only)</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000E5AFF" w14:textId="77777777" w:rsidR="00672DE8" w:rsidRDefault="00672DE8">
            <w:pPr>
              <w:jc w:val="center"/>
              <w:rPr>
                <w:rFonts w:ascii="Calibri" w:hAnsi="Calibri" w:cs="Calibri"/>
                <w:color w:val="000000"/>
              </w:rPr>
            </w:pPr>
            <w:r>
              <w:rPr>
                <w:rFonts w:ascii="Calibri" w:hAnsi="Calibri" w:cs="Calibri"/>
                <w:color w:val="000000"/>
              </w:rPr>
              <w:t>Y</w:t>
            </w:r>
          </w:p>
        </w:tc>
        <w:tc>
          <w:tcPr>
            <w:tcW w:w="346" w:type="pct"/>
            <w:tcBorders>
              <w:top w:val="single" w:sz="4" w:space="0" w:color="auto"/>
              <w:left w:val="nil"/>
              <w:bottom w:val="single" w:sz="4" w:space="0" w:color="auto"/>
              <w:right w:val="single" w:sz="8" w:space="0" w:color="auto"/>
            </w:tcBorders>
            <w:shd w:val="clear" w:color="auto" w:fill="auto"/>
            <w:noWrap/>
            <w:vAlign w:val="center"/>
            <w:hideMark/>
          </w:tcPr>
          <w:p w14:paraId="41C5AA80" w14:textId="77777777" w:rsidR="00672DE8" w:rsidRDefault="00672DE8">
            <w:pPr>
              <w:jc w:val="center"/>
              <w:rPr>
                <w:rFonts w:ascii="Calibri" w:hAnsi="Calibri" w:cs="Calibri"/>
                <w:color w:val="000000"/>
              </w:rPr>
            </w:pPr>
            <w:r>
              <w:rPr>
                <w:rFonts w:ascii="Calibri" w:hAnsi="Calibri" w:cs="Calibri"/>
                <w:color w:val="000000"/>
              </w:rPr>
              <w:t>Y</w:t>
            </w:r>
          </w:p>
        </w:tc>
        <w:tc>
          <w:tcPr>
            <w:tcW w:w="317" w:type="pct"/>
            <w:tcBorders>
              <w:top w:val="nil"/>
              <w:left w:val="nil"/>
              <w:bottom w:val="nil"/>
              <w:right w:val="nil"/>
            </w:tcBorders>
            <w:shd w:val="clear" w:color="auto" w:fill="auto"/>
            <w:noWrap/>
            <w:vAlign w:val="center"/>
            <w:hideMark/>
          </w:tcPr>
          <w:p w14:paraId="572ABD60" w14:textId="77777777" w:rsidR="00672DE8" w:rsidRDefault="00672DE8">
            <w:pPr>
              <w:jc w:val="center"/>
              <w:rPr>
                <w:rFonts w:ascii="Calibri" w:hAnsi="Calibri" w:cs="Calibri"/>
                <w:color w:val="000000"/>
              </w:rPr>
            </w:pPr>
          </w:p>
        </w:tc>
        <w:tc>
          <w:tcPr>
            <w:tcW w:w="276" w:type="pct"/>
            <w:tcBorders>
              <w:top w:val="nil"/>
              <w:left w:val="nil"/>
              <w:bottom w:val="nil"/>
              <w:right w:val="nil"/>
            </w:tcBorders>
            <w:shd w:val="clear" w:color="auto" w:fill="auto"/>
            <w:noWrap/>
            <w:vAlign w:val="center"/>
            <w:hideMark/>
          </w:tcPr>
          <w:p w14:paraId="1DB0014A" w14:textId="77777777" w:rsidR="00672DE8" w:rsidRDefault="00672DE8">
            <w:pPr>
              <w:rPr>
                <w:sz w:val="20"/>
                <w:szCs w:val="20"/>
              </w:rPr>
            </w:pPr>
          </w:p>
        </w:tc>
      </w:tr>
      <w:tr w:rsidR="00672DE8" w14:paraId="1719ED5B" w14:textId="77777777" w:rsidTr="00672DE8">
        <w:trPr>
          <w:trHeight w:val="288"/>
        </w:trPr>
        <w:tc>
          <w:tcPr>
            <w:tcW w:w="443" w:type="pct"/>
            <w:vMerge/>
            <w:tcBorders>
              <w:top w:val="nil"/>
              <w:left w:val="single" w:sz="8" w:space="0" w:color="auto"/>
              <w:bottom w:val="single" w:sz="8" w:space="0" w:color="000000"/>
              <w:right w:val="single" w:sz="8" w:space="0" w:color="auto"/>
            </w:tcBorders>
            <w:vAlign w:val="center"/>
            <w:hideMark/>
          </w:tcPr>
          <w:p w14:paraId="7D493C51" w14:textId="77777777" w:rsidR="00672DE8" w:rsidRDefault="00672DE8">
            <w:pPr>
              <w:rPr>
                <w:rFonts w:ascii="Calibri" w:hAnsi="Calibri" w:cs="Calibri"/>
                <w:color w:val="000000"/>
              </w:rPr>
            </w:pPr>
          </w:p>
        </w:tc>
        <w:tc>
          <w:tcPr>
            <w:tcW w:w="702" w:type="pct"/>
            <w:vMerge/>
            <w:tcBorders>
              <w:top w:val="single" w:sz="8" w:space="0" w:color="auto"/>
              <w:left w:val="single" w:sz="8" w:space="0" w:color="auto"/>
              <w:bottom w:val="single" w:sz="8" w:space="0" w:color="000000"/>
              <w:right w:val="single" w:sz="4" w:space="0" w:color="auto"/>
            </w:tcBorders>
            <w:vAlign w:val="center"/>
            <w:hideMark/>
          </w:tcPr>
          <w:p w14:paraId="7D9BFACA" w14:textId="77777777" w:rsidR="00672DE8" w:rsidRDefault="00672DE8">
            <w:pPr>
              <w:rPr>
                <w:rFonts w:ascii="Calibri" w:hAnsi="Calibri" w:cs="Calibri"/>
                <w:color w:val="000000"/>
              </w:rPr>
            </w:pPr>
          </w:p>
        </w:tc>
        <w:tc>
          <w:tcPr>
            <w:tcW w:w="2598" w:type="pct"/>
            <w:gridSpan w:val="3"/>
            <w:tcBorders>
              <w:top w:val="single" w:sz="4" w:space="0" w:color="auto"/>
              <w:left w:val="nil"/>
              <w:bottom w:val="single" w:sz="4" w:space="0" w:color="auto"/>
              <w:right w:val="single" w:sz="4" w:space="0" w:color="auto"/>
            </w:tcBorders>
            <w:shd w:val="clear" w:color="000000" w:fill="F2F2F2"/>
            <w:noWrap/>
            <w:vAlign w:val="center"/>
            <w:hideMark/>
          </w:tcPr>
          <w:p w14:paraId="63F111E4" w14:textId="77777777" w:rsidR="00672DE8" w:rsidRDefault="00672DE8">
            <w:pPr>
              <w:rPr>
                <w:rFonts w:ascii="Calibri" w:hAnsi="Calibri" w:cs="Calibri"/>
                <w:color w:val="000000"/>
              </w:rPr>
            </w:pPr>
            <w:r>
              <w:rPr>
                <w:rFonts w:ascii="Calibri" w:hAnsi="Calibri" w:cs="Calibri"/>
                <w:color w:val="000000"/>
              </w:rPr>
              <w:t>Payable at an Emergency Room or Urgent Care Facility</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32483112" w14:textId="77777777" w:rsidR="00672DE8" w:rsidRDefault="00672DE8">
            <w:pPr>
              <w:jc w:val="center"/>
              <w:rPr>
                <w:rFonts w:ascii="Calibri" w:hAnsi="Calibri" w:cs="Calibri"/>
                <w:color w:val="000000"/>
              </w:rPr>
            </w:pPr>
            <w:r>
              <w:rPr>
                <w:rFonts w:ascii="Calibri" w:hAnsi="Calibri" w:cs="Calibri"/>
                <w:color w:val="000000"/>
              </w:rPr>
              <w:t>N</w:t>
            </w:r>
          </w:p>
        </w:tc>
        <w:tc>
          <w:tcPr>
            <w:tcW w:w="346" w:type="pct"/>
            <w:tcBorders>
              <w:top w:val="single" w:sz="4" w:space="0" w:color="auto"/>
              <w:left w:val="nil"/>
              <w:bottom w:val="single" w:sz="4" w:space="0" w:color="auto"/>
              <w:right w:val="single" w:sz="8" w:space="0" w:color="auto"/>
            </w:tcBorders>
            <w:shd w:val="clear" w:color="auto" w:fill="auto"/>
            <w:noWrap/>
            <w:vAlign w:val="center"/>
            <w:hideMark/>
          </w:tcPr>
          <w:p w14:paraId="168F3FD5" w14:textId="77777777" w:rsidR="00672DE8" w:rsidRDefault="00672DE8">
            <w:pPr>
              <w:jc w:val="center"/>
              <w:rPr>
                <w:rFonts w:ascii="Calibri" w:hAnsi="Calibri" w:cs="Calibri"/>
                <w:color w:val="000000"/>
              </w:rPr>
            </w:pPr>
            <w:r>
              <w:rPr>
                <w:rFonts w:ascii="Calibri" w:hAnsi="Calibri" w:cs="Calibri"/>
                <w:color w:val="000000"/>
              </w:rPr>
              <w:t>N</w:t>
            </w:r>
          </w:p>
        </w:tc>
        <w:tc>
          <w:tcPr>
            <w:tcW w:w="317" w:type="pct"/>
            <w:tcBorders>
              <w:top w:val="nil"/>
              <w:left w:val="nil"/>
              <w:bottom w:val="nil"/>
              <w:right w:val="nil"/>
            </w:tcBorders>
            <w:shd w:val="clear" w:color="auto" w:fill="auto"/>
            <w:noWrap/>
            <w:vAlign w:val="center"/>
            <w:hideMark/>
          </w:tcPr>
          <w:p w14:paraId="10907C03" w14:textId="77777777" w:rsidR="00672DE8" w:rsidRDefault="00672DE8">
            <w:pPr>
              <w:jc w:val="center"/>
              <w:rPr>
                <w:rFonts w:ascii="Calibri" w:hAnsi="Calibri" w:cs="Calibri"/>
                <w:color w:val="000000"/>
              </w:rPr>
            </w:pPr>
          </w:p>
        </w:tc>
        <w:tc>
          <w:tcPr>
            <w:tcW w:w="276" w:type="pct"/>
            <w:tcBorders>
              <w:top w:val="nil"/>
              <w:left w:val="nil"/>
              <w:bottom w:val="nil"/>
              <w:right w:val="nil"/>
            </w:tcBorders>
            <w:shd w:val="clear" w:color="auto" w:fill="auto"/>
            <w:noWrap/>
            <w:vAlign w:val="center"/>
            <w:hideMark/>
          </w:tcPr>
          <w:p w14:paraId="11F24A52" w14:textId="77777777" w:rsidR="00672DE8" w:rsidRDefault="00672DE8">
            <w:pPr>
              <w:rPr>
                <w:sz w:val="20"/>
                <w:szCs w:val="20"/>
              </w:rPr>
            </w:pPr>
          </w:p>
        </w:tc>
      </w:tr>
      <w:tr w:rsidR="00672DE8" w14:paraId="0891300E" w14:textId="77777777" w:rsidTr="00672DE8">
        <w:trPr>
          <w:trHeight w:val="288"/>
        </w:trPr>
        <w:tc>
          <w:tcPr>
            <w:tcW w:w="443" w:type="pct"/>
            <w:vMerge/>
            <w:tcBorders>
              <w:top w:val="nil"/>
              <w:left w:val="single" w:sz="8" w:space="0" w:color="auto"/>
              <w:bottom w:val="single" w:sz="8" w:space="0" w:color="000000"/>
              <w:right w:val="single" w:sz="8" w:space="0" w:color="auto"/>
            </w:tcBorders>
            <w:vAlign w:val="center"/>
            <w:hideMark/>
          </w:tcPr>
          <w:p w14:paraId="58B36D0F" w14:textId="77777777" w:rsidR="00672DE8" w:rsidRDefault="00672DE8">
            <w:pPr>
              <w:rPr>
                <w:rFonts w:ascii="Calibri" w:hAnsi="Calibri" w:cs="Calibri"/>
                <w:color w:val="000000"/>
              </w:rPr>
            </w:pPr>
          </w:p>
        </w:tc>
        <w:tc>
          <w:tcPr>
            <w:tcW w:w="702" w:type="pct"/>
            <w:vMerge/>
            <w:tcBorders>
              <w:top w:val="single" w:sz="8" w:space="0" w:color="auto"/>
              <w:left w:val="single" w:sz="8" w:space="0" w:color="auto"/>
              <w:bottom w:val="single" w:sz="8" w:space="0" w:color="000000"/>
              <w:right w:val="single" w:sz="4" w:space="0" w:color="auto"/>
            </w:tcBorders>
            <w:vAlign w:val="center"/>
            <w:hideMark/>
          </w:tcPr>
          <w:p w14:paraId="766BD0B5" w14:textId="77777777" w:rsidR="00672DE8" w:rsidRDefault="00672DE8">
            <w:pPr>
              <w:rPr>
                <w:rFonts w:ascii="Calibri" w:hAnsi="Calibri" w:cs="Calibri"/>
                <w:color w:val="000000"/>
              </w:rPr>
            </w:pPr>
          </w:p>
        </w:tc>
        <w:tc>
          <w:tcPr>
            <w:tcW w:w="2598" w:type="pct"/>
            <w:gridSpan w:val="3"/>
            <w:tcBorders>
              <w:top w:val="single" w:sz="4" w:space="0" w:color="auto"/>
              <w:left w:val="nil"/>
              <w:bottom w:val="single" w:sz="4" w:space="0" w:color="auto"/>
              <w:right w:val="single" w:sz="4" w:space="0" w:color="auto"/>
            </w:tcBorders>
            <w:shd w:val="clear" w:color="000000" w:fill="F2F2F2"/>
            <w:noWrap/>
            <w:vAlign w:val="center"/>
            <w:hideMark/>
          </w:tcPr>
          <w:p w14:paraId="21329E0D" w14:textId="77777777" w:rsidR="00672DE8" w:rsidRDefault="00672DE8">
            <w:pPr>
              <w:rPr>
                <w:rFonts w:ascii="Calibri" w:hAnsi="Calibri" w:cs="Calibri"/>
                <w:color w:val="000000"/>
              </w:rPr>
            </w:pPr>
            <w:r>
              <w:rPr>
                <w:rFonts w:ascii="Calibri" w:hAnsi="Calibri" w:cs="Calibri"/>
                <w:color w:val="000000"/>
              </w:rPr>
              <w:t>Add Restriction: Following a Confinement AND payment of a Hospital Benefit?</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2DE61A96" w14:textId="77777777" w:rsidR="00672DE8" w:rsidRDefault="00672DE8">
            <w:pPr>
              <w:jc w:val="center"/>
              <w:rPr>
                <w:rFonts w:ascii="Calibri" w:hAnsi="Calibri" w:cs="Calibri"/>
                <w:color w:val="000000"/>
              </w:rPr>
            </w:pPr>
            <w:r>
              <w:rPr>
                <w:rFonts w:ascii="Calibri" w:hAnsi="Calibri" w:cs="Calibri"/>
                <w:color w:val="000000"/>
              </w:rPr>
              <w:t>N</w:t>
            </w:r>
          </w:p>
        </w:tc>
        <w:tc>
          <w:tcPr>
            <w:tcW w:w="346" w:type="pct"/>
            <w:tcBorders>
              <w:top w:val="single" w:sz="4" w:space="0" w:color="auto"/>
              <w:left w:val="nil"/>
              <w:bottom w:val="single" w:sz="4" w:space="0" w:color="auto"/>
              <w:right w:val="single" w:sz="8" w:space="0" w:color="auto"/>
            </w:tcBorders>
            <w:shd w:val="clear" w:color="auto" w:fill="auto"/>
            <w:noWrap/>
            <w:vAlign w:val="center"/>
            <w:hideMark/>
          </w:tcPr>
          <w:p w14:paraId="6F96B95E" w14:textId="77777777" w:rsidR="00672DE8" w:rsidRDefault="00672DE8">
            <w:pPr>
              <w:jc w:val="center"/>
              <w:rPr>
                <w:rFonts w:ascii="Calibri" w:hAnsi="Calibri" w:cs="Calibri"/>
                <w:color w:val="000000"/>
              </w:rPr>
            </w:pPr>
            <w:r>
              <w:rPr>
                <w:rFonts w:ascii="Calibri" w:hAnsi="Calibri" w:cs="Calibri"/>
                <w:color w:val="000000"/>
              </w:rPr>
              <w:t>N</w:t>
            </w:r>
          </w:p>
        </w:tc>
        <w:tc>
          <w:tcPr>
            <w:tcW w:w="317" w:type="pct"/>
            <w:tcBorders>
              <w:top w:val="nil"/>
              <w:left w:val="nil"/>
              <w:bottom w:val="nil"/>
              <w:right w:val="nil"/>
            </w:tcBorders>
            <w:shd w:val="clear" w:color="auto" w:fill="auto"/>
            <w:noWrap/>
            <w:vAlign w:val="center"/>
            <w:hideMark/>
          </w:tcPr>
          <w:p w14:paraId="045232EE" w14:textId="77777777" w:rsidR="00672DE8" w:rsidRDefault="00672DE8">
            <w:pPr>
              <w:jc w:val="center"/>
              <w:rPr>
                <w:rFonts w:ascii="Calibri" w:hAnsi="Calibri" w:cs="Calibri"/>
                <w:color w:val="000000"/>
              </w:rPr>
            </w:pPr>
          </w:p>
        </w:tc>
        <w:tc>
          <w:tcPr>
            <w:tcW w:w="276" w:type="pct"/>
            <w:tcBorders>
              <w:top w:val="nil"/>
              <w:left w:val="nil"/>
              <w:bottom w:val="nil"/>
              <w:right w:val="nil"/>
            </w:tcBorders>
            <w:shd w:val="clear" w:color="auto" w:fill="auto"/>
            <w:noWrap/>
            <w:vAlign w:val="center"/>
            <w:hideMark/>
          </w:tcPr>
          <w:p w14:paraId="6078779A" w14:textId="77777777" w:rsidR="00672DE8" w:rsidRDefault="00672DE8">
            <w:pPr>
              <w:rPr>
                <w:sz w:val="20"/>
                <w:szCs w:val="20"/>
              </w:rPr>
            </w:pPr>
          </w:p>
        </w:tc>
      </w:tr>
      <w:tr w:rsidR="00672DE8" w14:paraId="0BD3154D" w14:textId="77777777" w:rsidTr="00672DE8">
        <w:trPr>
          <w:trHeight w:val="300"/>
        </w:trPr>
        <w:tc>
          <w:tcPr>
            <w:tcW w:w="443" w:type="pct"/>
            <w:vMerge/>
            <w:tcBorders>
              <w:top w:val="nil"/>
              <w:left w:val="single" w:sz="8" w:space="0" w:color="auto"/>
              <w:bottom w:val="single" w:sz="8" w:space="0" w:color="000000"/>
              <w:right w:val="single" w:sz="8" w:space="0" w:color="auto"/>
            </w:tcBorders>
            <w:vAlign w:val="center"/>
            <w:hideMark/>
          </w:tcPr>
          <w:p w14:paraId="44ED4C26" w14:textId="77777777" w:rsidR="00672DE8" w:rsidRDefault="00672DE8">
            <w:pPr>
              <w:rPr>
                <w:rFonts w:ascii="Calibri" w:hAnsi="Calibri" w:cs="Calibri"/>
                <w:color w:val="000000"/>
              </w:rPr>
            </w:pPr>
          </w:p>
        </w:tc>
        <w:tc>
          <w:tcPr>
            <w:tcW w:w="702" w:type="pct"/>
            <w:vMerge/>
            <w:tcBorders>
              <w:top w:val="single" w:sz="8" w:space="0" w:color="auto"/>
              <w:left w:val="single" w:sz="8" w:space="0" w:color="auto"/>
              <w:bottom w:val="single" w:sz="8" w:space="0" w:color="000000"/>
              <w:right w:val="single" w:sz="4" w:space="0" w:color="auto"/>
            </w:tcBorders>
            <w:vAlign w:val="center"/>
            <w:hideMark/>
          </w:tcPr>
          <w:p w14:paraId="5E8F1715" w14:textId="77777777" w:rsidR="00672DE8" w:rsidRDefault="00672DE8">
            <w:pPr>
              <w:rPr>
                <w:rFonts w:ascii="Calibri" w:hAnsi="Calibri" w:cs="Calibri"/>
                <w:color w:val="000000"/>
              </w:rPr>
            </w:pPr>
          </w:p>
        </w:tc>
        <w:tc>
          <w:tcPr>
            <w:tcW w:w="2598" w:type="pct"/>
            <w:gridSpan w:val="3"/>
            <w:tcBorders>
              <w:top w:val="single" w:sz="4" w:space="0" w:color="auto"/>
              <w:left w:val="nil"/>
              <w:bottom w:val="single" w:sz="8" w:space="0" w:color="auto"/>
              <w:right w:val="single" w:sz="4" w:space="0" w:color="auto"/>
            </w:tcBorders>
            <w:shd w:val="clear" w:color="000000" w:fill="F2F2F2"/>
            <w:noWrap/>
            <w:vAlign w:val="center"/>
            <w:hideMark/>
          </w:tcPr>
          <w:p w14:paraId="32757332" w14:textId="77777777" w:rsidR="00672DE8" w:rsidRDefault="00672DE8">
            <w:pPr>
              <w:rPr>
                <w:rFonts w:ascii="Calibri" w:hAnsi="Calibri" w:cs="Calibri"/>
                <w:color w:val="000000"/>
              </w:rPr>
            </w:pPr>
            <w:r>
              <w:rPr>
                <w:rFonts w:ascii="Calibri" w:hAnsi="Calibri" w:cs="Calibri"/>
                <w:color w:val="000000"/>
              </w:rPr>
              <w:t>Add Restriction: Following a Confinement but NOT payment of a Hospital Benefit?</w:t>
            </w:r>
          </w:p>
        </w:tc>
        <w:tc>
          <w:tcPr>
            <w:tcW w:w="317" w:type="pct"/>
            <w:tcBorders>
              <w:top w:val="nil"/>
              <w:left w:val="nil"/>
              <w:bottom w:val="single" w:sz="8" w:space="0" w:color="auto"/>
              <w:right w:val="single" w:sz="4" w:space="0" w:color="auto"/>
            </w:tcBorders>
            <w:shd w:val="clear" w:color="auto" w:fill="auto"/>
            <w:noWrap/>
            <w:vAlign w:val="center"/>
            <w:hideMark/>
          </w:tcPr>
          <w:p w14:paraId="5ED11496" w14:textId="77777777" w:rsidR="00672DE8" w:rsidRDefault="00672DE8">
            <w:pPr>
              <w:jc w:val="center"/>
              <w:rPr>
                <w:rFonts w:ascii="Calibri" w:hAnsi="Calibri" w:cs="Calibri"/>
                <w:color w:val="000000"/>
              </w:rPr>
            </w:pPr>
            <w:r>
              <w:rPr>
                <w:rFonts w:ascii="Calibri" w:hAnsi="Calibri" w:cs="Calibri"/>
                <w:color w:val="000000"/>
              </w:rPr>
              <w:t>N</w:t>
            </w:r>
          </w:p>
        </w:tc>
        <w:tc>
          <w:tcPr>
            <w:tcW w:w="346" w:type="pct"/>
            <w:tcBorders>
              <w:top w:val="nil"/>
              <w:left w:val="nil"/>
              <w:bottom w:val="single" w:sz="8" w:space="0" w:color="auto"/>
              <w:right w:val="single" w:sz="8" w:space="0" w:color="auto"/>
            </w:tcBorders>
            <w:shd w:val="clear" w:color="auto" w:fill="auto"/>
            <w:noWrap/>
            <w:vAlign w:val="center"/>
            <w:hideMark/>
          </w:tcPr>
          <w:p w14:paraId="160FAD04" w14:textId="77777777" w:rsidR="00672DE8" w:rsidRDefault="00672DE8">
            <w:pPr>
              <w:jc w:val="center"/>
              <w:rPr>
                <w:rFonts w:ascii="Calibri" w:hAnsi="Calibri" w:cs="Calibri"/>
                <w:color w:val="000000"/>
              </w:rPr>
            </w:pPr>
            <w:r>
              <w:rPr>
                <w:rFonts w:ascii="Calibri" w:hAnsi="Calibri" w:cs="Calibri"/>
                <w:color w:val="000000"/>
              </w:rPr>
              <w:t>N</w:t>
            </w:r>
          </w:p>
        </w:tc>
        <w:tc>
          <w:tcPr>
            <w:tcW w:w="317" w:type="pct"/>
            <w:tcBorders>
              <w:top w:val="nil"/>
              <w:left w:val="nil"/>
              <w:bottom w:val="nil"/>
              <w:right w:val="nil"/>
            </w:tcBorders>
            <w:shd w:val="clear" w:color="auto" w:fill="auto"/>
            <w:noWrap/>
            <w:vAlign w:val="center"/>
            <w:hideMark/>
          </w:tcPr>
          <w:p w14:paraId="726D22DB" w14:textId="77777777" w:rsidR="00672DE8" w:rsidRDefault="00672DE8">
            <w:pPr>
              <w:jc w:val="center"/>
              <w:rPr>
                <w:rFonts w:ascii="Calibri" w:hAnsi="Calibri" w:cs="Calibri"/>
                <w:color w:val="000000"/>
              </w:rPr>
            </w:pPr>
          </w:p>
        </w:tc>
        <w:tc>
          <w:tcPr>
            <w:tcW w:w="276" w:type="pct"/>
            <w:tcBorders>
              <w:top w:val="nil"/>
              <w:left w:val="nil"/>
              <w:bottom w:val="nil"/>
              <w:right w:val="nil"/>
            </w:tcBorders>
            <w:shd w:val="clear" w:color="auto" w:fill="auto"/>
            <w:noWrap/>
            <w:vAlign w:val="center"/>
            <w:hideMark/>
          </w:tcPr>
          <w:p w14:paraId="5FDF126F" w14:textId="77777777" w:rsidR="00672DE8" w:rsidRDefault="00672DE8">
            <w:pPr>
              <w:rPr>
                <w:sz w:val="20"/>
                <w:szCs w:val="20"/>
              </w:rPr>
            </w:pPr>
          </w:p>
        </w:tc>
      </w:tr>
      <w:tr w:rsidR="00672DE8" w14:paraId="5EDC6800" w14:textId="77777777" w:rsidTr="00672DE8">
        <w:trPr>
          <w:trHeight w:val="288"/>
        </w:trPr>
        <w:tc>
          <w:tcPr>
            <w:tcW w:w="443" w:type="pct"/>
            <w:vMerge/>
            <w:tcBorders>
              <w:top w:val="nil"/>
              <w:left w:val="single" w:sz="8" w:space="0" w:color="auto"/>
              <w:bottom w:val="single" w:sz="8" w:space="0" w:color="000000"/>
              <w:right w:val="single" w:sz="8" w:space="0" w:color="auto"/>
            </w:tcBorders>
            <w:vAlign w:val="center"/>
            <w:hideMark/>
          </w:tcPr>
          <w:p w14:paraId="3BE4F0CE" w14:textId="77777777" w:rsidR="00672DE8" w:rsidRDefault="00672DE8">
            <w:pPr>
              <w:rPr>
                <w:rFonts w:ascii="Calibri" w:hAnsi="Calibri" w:cs="Calibri"/>
                <w:color w:val="000000"/>
              </w:rPr>
            </w:pPr>
          </w:p>
        </w:tc>
        <w:tc>
          <w:tcPr>
            <w:tcW w:w="702" w:type="pct"/>
            <w:vMerge w:val="restart"/>
            <w:tcBorders>
              <w:top w:val="nil"/>
              <w:left w:val="single" w:sz="8" w:space="0" w:color="auto"/>
              <w:bottom w:val="single" w:sz="8" w:space="0" w:color="000000"/>
              <w:right w:val="single" w:sz="4" w:space="0" w:color="auto"/>
            </w:tcBorders>
            <w:shd w:val="clear" w:color="000000" w:fill="F2F2F2"/>
            <w:vAlign w:val="center"/>
            <w:hideMark/>
          </w:tcPr>
          <w:p w14:paraId="58F6F3C3" w14:textId="77777777" w:rsidR="00672DE8" w:rsidRDefault="00672DE8">
            <w:pPr>
              <w:jc w:val="center"/>
              <w:rPr>
                <w:rFonts w:ascii="Calibri" w:hAnsi="Calibri" w:cs="Calibri"/>
                <w:color w:val="000000"/>
              </w:rPr>
            </w:pPr>
            <w:r>
              <w:rPr>
                <w:rFonts w:ascii="Calibri" w:hAnsi="Calibri" w:cs="Calibri"/>
                <w:color w:val="000000"/>
              </w:rPr>
              <w:t>Anesthesia</w:t>
            </w:r>
          </w:p>
        </w:tc>
        <w:tc>
          <w:tcPr>
            <w:tcW w:w="2598" w:type="pct"/>
            <w:gridSpan w:val="3"/>
            <w:tcBorders>
              <w:top w:val="single" w:sz="8" w:space="0" w:color="auto"/>
              <w:left w:val="nil"/>
              <w:bottom w:val="single" w:sz="4" w:space="0" w:color="auto"/>
              <w:right w:val="single" w:sz="4" w:space="0" w:color="000000"/>
            </w:tcBorders>
            <w:shd w:val="clear" w:color="000000" w:fill="F2F2F2"/>
            <w:noWrap/>
            <w:vAlign w:val="center"/>
            <w:hideMark/>
          </w:tcPr>
          <w:p w14:paraId="14F27362" w14:textId="77777777" w:rsidR="00672DE8" w:rsidRDefault="00672DE8">
            <w:pPr>
              <w:rPr>
                <w:rFonts w:ascii="Calibri" w:hAnsi="Calibri" w:cs="Calibri"/>
                <w:color w:val="000000"/>
              </w:rPr>
            </w:pPr>
            <w:r>
              <w:rPr>
                <w:rFonts w:ascii="Calibri" w:hAnsi="Calibri" w:cs="Calibri"/>
                <w:color w:val="000000"/>
              </w:rPr>
              <w:t>Max incidence per Covered Person, per calendar year</w:t>
            </w:r>
          </w:p>
        </w:tc>
        <w:tc>
          <w:tcPr>
            <w:tcW w:w="317" w:type="pct"/>
            <w:tcBorders>
              <w:top w:val="nil"/>
              <w:left w:val="nil"/>
              <w:bottom w:val="single" w:sz="4" w:space="0" w:color="auto"/>
              <w:right w:val="single" w:sz="4" w:space="0" w:color="auto"/>
            </w:tcBorders>
            <w:shd w:val="clear" w:color="auto" w:fill="auto"/>
            <w:noWrap/>
            <w:vAlign w:val="center"/>
            <w:hideMark/>
          </w:tcPr>
          <w:p w14:paraId="34412D86" w14:textId="77777777" w:rsidR="00672DE8" w:rsidRDefault="00672DE8">
            <w:pPr>
              <w:jc w:val="center"/>
              <w:rPr>
                <w:rFonts w:ascii="Calibri" w:hAnsi="Calibri" w:cs="Calibri"/>
                <w:color w:val="000000"/>
              </w:rPr>
            </w:pPr>
            <w:r>
              <w:rPr>
                <w:rFonts w:ascii="Calibri" w:hAnsi="Calibri" w:cs="Calibri"/>
                <w:color w:val="000000"/>
              </w:rPr>
              <w:t>1</w:t>
            </w:r>
          </w:p>
        </w:tc>
        <w:tc>
          <w:tcPr>
            <w:tcW w:w="346" w:type="pct"/>
            <w:tcBorders>
              <w:top w:val="nil"/>
              <w:left w:val="nil"/>
              <w:bottom w:val="single" w:sz="4" w:space="0" w:color="auto"/>
              <w:right w:val="single" w:sz="8" w:space="0" w:color="auto"/>
            </w:tcBorders>
            <w:shd w:val="clear" w:color="auto" w:fill="auto"/>
            <w:noWrap/>
            <w:vAlign w:val="center"/>
            <w:hideMark/>
          </w:tcPr>
          <w:p w14:paraId="437C4CFD" w14:textId="77777777" w:rsidR="00672DE8" w:rsidRDefault="00672DE8">
            <w:pPr>
              <w:jc w:val="center"/>
              <w:rPr>
                <w:rFonts w:ascii="Calibri" w:hAnsi="Calibri" w:cs="Calibri"/>
                <w:color w:val="000000"/>
              </w:rPr>
            </w:pPr>
            <w:r>
              <w:rPr>
                <w:rFonts w:ascii="Calibri" w:hAnsi="Calibri" w:cs="Calibri"/>
                <w:color w:val="000000"/>
              </w:rPr>
              <w:t>1</w:t>
            </w:r>
          </w:p>
        </w:tc>
        <w:tc>
          <w:tcPr>
            <w:tcW w:w="317" w:type="pct"/>
            <w:tcBorders>
              <w:top w:val="nil"/>
              <w:left w:val="nil"/>
              <w:bottom w:val="nil"/>
              <w:right w:val="nil"/>
            </w:tcBorders>
            <w:shd w:val="clear" w:color="auto" w:fill="auto"/>
            <w:noWrap/>
            <w:vAlign w:val="center"/>
            <w:hideMark/>
          </w:tcPr>
          <w:p w14:paraId="12A2618D" w14:textId="77777777" w:rsidR="00672DE8" w:rsidRDefault="00672DE8">
            <w:pPr>
              <w:jc w:val="center"/>
              <w:rPr>
                <w:rFonts w:ascii="Calibri" w:hAnsi="Calibri" w:cs="Calibri"/>
                <w:color w:val="000000"/>
              </w:rPr>
            </w:pPr>
          </w:p>
        </w:tc>
        <w:tc>
          <w:tcPr>
            <w:tcW w:w="276" w:type="pct"/>
            <w:tcBorders>
              <w:top w:val="nil"/>
              <w:left w:val="nil"/>
              <w:bottom w:val="nil"/>
              <w:right w:val="nil"/>
            </w:tcBorders>
            <w:shd w:val="clear" w:color="auto" w:fill="auto"/>
            <w:noWrap/>
            <w:vAlign w:val="center"/>
            <w:hideMark/>
          </w:tcPr>
          <w:p w14:paraId="7A851751" w14:textId="77777777" w:rsidR="00672DE8" w:rsidRDefault="00672DE8">
            <w:pPr>
              <w:rPr>
                <w:sz w:val="20"/>
                <w:szCs w:val="20"/>
              </w:rPr>
            </w:pPr>
          </w:p>
        </w:tc>
      </w:tr>
      <w:tr w:rsidR="00672DE8" w14:paraId="33FFD5A8" w14:textId="77777777" w:rsidTr="00672DE8">
        <w:trPr>
          <w:trHeight w:val="300"/>
        </w:trPr>
        <w:tc>
          <w:tcPr>
            <w:tcW w:w="443" w:type="pct"/>
            <w:vMerge/>
            <w:tcBorders>
              <w:top w:val="nil"/>
              <w:left w:val="single" w:sz="8" w:space="0" w:color="auto"/>
              <w:bottom w:val="single" w:sz="8" w:space="0" w:color="000000"/>
              <w:right w:val="single" w:sz="8" w:space="0" w:color="auto"/>
            </w:tcBorders>
            <w:vAlign w:val="center"/>
            <w:hideMark/>
          </w:tcPr>
          <w:p w14:paraId="488E9F4B" w14:textId="77777777" w:rsidR="00672DE8" w:rsidRDefault="00672DE8">
            <w:pPr>
              <w:rPr>
                <w:rFonts w:ascii="Calibri" w:hAnsi="Calibri" w:cs="Calibri"/>
                <w:color w:val="000000"/>
              </w:rPr>
            </w:pPr>
          </w:p>
        </w:tc>
        <w:tc>
          <w:tcPr>
            <w:tcW w:w="702" w:type="pct"/>
            <w:vMerge/>
            <w:tcBorders>
              <w:top w:val="nil"/>
              <w:left w:val="single" w:sz="8" w:space="0" w:color="auto"/>
              <w:bottom w:val="single" w:sz="8" w:space="0" w:color="000000"/>
              <w:right w:val="single" w:sz="4" w:space="0" w:color="auto"/>
            </w:tcBorders>
            <w:vAlign w:val="center"/>
            <w:hideMark/>
          </w:tcPr>
          <w:p w14:paraId="2281CB2D" w14:textId="77777777" w:rsidR="00672DE8" w:rsidRDefault="00672DE8">
            <w:pPr>
              <w:rPr>
                <w:rFonts w:ascii="Calibri" w:hAnsi="Calibri" w:cs="Calibri"/>
                <w:color w:val="000000"/>
              </w:rPr>
            </w:pPr>
          </w:p>
        </w:tc>
        <w:tc>
          <w:tcPr>
            <w:tcW w:w="2598" w:type="pct"/>
            <w:gridSpan w:val="3"/>
            <w:tcBorders>
              <w:top w:val="single" w:sz="4" w:space="0" w:color="auto"/>
              <w:left w:val="nil"/>
              <w:bottom w:val="single" w:sz="8" w:space="0" w:color="auto"/>
              <w:right w:val="single" w:sz="4" w:space="0" w:color="000000"/>
            </w:tcBorders>
            <w:shd w:val="clear" w:color="000000" w:fill="F2F2F2"/>
            <w:noWrap/>
            <w:vAlign w:val="center"/>
            <w:hideMark/>
          </w:tcPr>
          <w:p w14:paraId="685C4966" w14:textId="77777777" w:rsidR="00672DE8" w:rsidRDefault="00672DE8">
            <w:pPr>
              <w:rPr>
                <w:rFonts w:ascii="Calibri" w:hAnsi="Calibri" w:cs="Calibri"/>
                <w:color w:val="000000"/>
              </w:rPr>
            </w:pPr>
            <w:r>
              <w:rPr>
                <w:rFonts w:ascii="Calibri" w:hAnsi="Calibri" w:cs="Calibri"/>
                <w:color w:val="000000"/>
              </w:rPr>
              <w:t>Payable at an Outpatient Surgery Facility?</w:t>
            </w:r>
          </w:p>
        </w:tc>
        <w:tc>
          <w:tcPr>
            <w:tcW w:w="317" w:type="pct"/>
            <w:tcBorders>
              <w:top w:val="nil"/>
              <w:left w:val="nil"/>
              <w:bottom w:val="single" w:sz="8" w:space="0" w:color="auto"/>
              <w:right w:val="single" w:sz="4" w:space="0" w:color="auto"/>
            </w:tcBorders>
            <w:shd w:val="clear" w:color="auto" w:fill="auto"/>
            <w:noWrap/>
            <w:vAlign w:val="center"/>
            <w:hideMark/>
          </w:tcPr>
          <w:p w14:paraId="3778B5E8" w14:textId="77777777" w:rsidR="00672DE8" w:rsidRDefault="00672DE8">
            <w:pPr>
              <w:jc w:val="center"/>
              <w:rPr>
                <w:rFonts w:ascii="Calibri" w:hAnsi="Calibri" w:cs="Calibri"/>
                <w:color w:val="000000"/>
              </w:rPr>
            </w:pPr>
            <w:r>
              <w:rPr>
                <w:rFonts w:ascii="Calibri" w:hAnsi="Calibri" w:cs="Calibri"/>
                <w:color w:val="000000"/>
              </w:rPr>
              <w:t>N</w:t>
            </w:r>
          </w:p>
        </w:tc>
        <w:tc>
          <w:tcPr>
            <w:tcW w:w="346" w:type="pct"/>
            <w:tcBorders>
              <w:top w:val="nil"/>
              <w:left w:val="nil"/>
              <w:bottom w:val="single" w:sz="8" w:space="0" w:color="auto"/>
              <w:right w:val="single" w:sz="8" w:space="0" w:color="auto"/>
            </w:tcBorders>
            <w:shd w:val="clear" w:color="auto" w:fill="auto"/>
            <w:noWrap/>
            <w:vAlign w:val="center"/>
            <w:hideMark/>
          </w:tcPr>
          <w:p w14:paraId="2CE755AE" w14:textId="77777777" w:rsidR="00672DE8" w:rsidRDefault="00672DE8">
            <w:pPr>
              <w:jc w:val="center"/>
              <w:rPr>
                <w:rFonts w:ascii="Calibri" w:hAnsi="Calibri" w:cs="Calibri"/>
                <w:color w:val="000000"/>
              </w:rPr>
            </w:pPr>
            <w:r>
              <w:rPr>
                <w:rFonts w:ascii="Calibri" w:hAnsi="Calibri" w:cs="Calibri"/>
                <w:color w:val="000000"/>
              </w:rPr>
              <w:t>N</w:t>
            </w:r>
          </w:p>
        </w:tc>
        <w:tc>
          <w:tcPr>
            <w:tcW w:w="317" w:type="pct"/>
            <w:tcBorders>
              <w:top w:val="nil"/>
              <w:left w:val="nil"/>
              <w:bottom w:val="nil"/>
              <w:right w:val="nil"/>
            </w:tcBorders>
            <w:shd w:val="clear" w:color="auto" w:fill="auto"/>
            <w:noWrap/>
            <w:vAlign w:val="center"/>
            <w:hideMark/>
          </w:tcPr>
          <w:p w14:paraId="41CECA3B" w14:textId="77777777" w:rsidR="00672DE8" w:rsidRDefault="00672DE8">
            <w:pPr>
              <w:jc w:val="center"/>
              <w:rPr>
                <w:rFonts w:ascii="Calibri" w:hAnsi="Calibri" w:cs="Calibri"/>
                <w:color w:val="000000"/>
              </w:rPr>
            </w:pPr>
          </w:p>
        </w:tc>
        <w:tc>
          <w:tcPr>
            <w:tcW w:w="276" w:type="pct"/>
            <w:tcBorders>
              <w:top w:val="nil"/>
              <w:left w:val="nil"/>
              <w:bottom w:val="nil"/>
              <w:right w:val="nil"/>
            </w:tcBorders>
            <w:shd w:val="clear" w:color="auto" w:fill="auto"/>
            <w:noWrap/>
            <w:vAlign w:val="center"/>
            <w:hideMark/>
          </w:tcPr>
          <w:p w14:paraId="353100FE" w14:textId="77777777" w:rsidR="00672DE8" w:rsidRDefault="00672DE8">
            <w:pPr>
              <w:rPr>
                <w:sz w:val="20"/>
                <w:szCs w:val="20"/>
              </w:rPr>
            </w:pPr>
          </w:p>
        </w:tc>
      </w:tr>
      <w:tr w:rsidR="00672DE8" w14:paraId="7B8969DA" w14:textId="77777777" w:rsidTr="00672DE8">
        <w:trPr>
          <w:trHeight w:val="300"/>
        </w:trPr>
        <w:tc>
          <w:tcPr>
            <w:tcW w:w="443" w:type="pct"/>
            <w:vMerge w:val="restart"/>
            <w:tcBorders>
              <w:top w:val="nil"/>
              <w:left w:val="single" w:sz="8" w:space="0" w:color="auto"/>
              <w:bottom w:val="nil"/>
              <w:right w:val="single" w:sz="8" w:space="0" w:color="auto"/>
            </w:tcBorders>
            <w:shd w:val="clear" w:color="000000" w:fill="F2F2F2"/>
            <w:vAlign w:val="center"/>
            <w:hideMark/>
          </w:tcPr>
          <w:p w14:paraId="78B46F83" w14:textId="77777777" w:rsidR="00672DE8" w:rsidRDefault="00672DE8">
            <w:pPr>
              <w:jc w:val="center"/>
              <w:rPr>
                <w:rFonts w:ascii="Calibri" w:hAnsi="Calibri" w:cs="Calibri"/>
                <w:color w:val="000000"/>
              </w:rPr>
            </w:pPr>
            <w:r>
              <w:rPr>
                <w:rFonts w:ascii="Calibri" w:hAnsi="Calibri" w:cs="Calibri"/>
                <w:color w:val="000000"/>
              </w:rPr>
              <w:t>Addl Care</w:t>
            </w:r>
          </w:p>
        </w:tc>
        <w:tc>
          <w:tcPr>
            <w:tcW w:w="702" w:type="pct"/>
            <w:tcBorders>
              <w:top w:val="nil"/>
              <w:left w:val="nil"/>
              <w:bottom w:val="single" w:sz="8" w:space="0" w:color="auto"/>
              <w:right w:val="nil"/>
            </w:tcBorders>
            <w:shd w:val="clear" w:color="000000" w:fill="F2F2F2"/>
            <w:vAlign w:val="center"/>
            <w:hideMark/>
          </w:tcPr>
          <w:p w14:paraId="3D26DA7E" w14:textId="77777777" w:rsidR="00672DE8" w:rsidRDefault="00672DE8">
            <w:pPr>
              <w:jc w:val="center"/>
              <w:rPr>
                <w:rFonts w:ascii="Calibri" w:hAnsi="Calibri" w:cs="Calibri"/>
                <w:color w:val="000000"/>
              </w:rPr>
            </w:pPr>
            <w:r>
              <w:rPr>
                <w:rFonts w:ascii="Calibri" w:hAnsi="Calibri" w:cs="Calibri"/>
                <w:color w:val="000000"/>
              </w:rPr>
              <w:t>Ambulance</w:t>
            </w:r>
          </w:p>
        </w:tc>
        <w:tc>
          <w:tcPr>
            <w:tcW w:w="2598" w:type="pct"/>
            <w:gridSpan w:val="3"/>
            <w:tcBorders>
              <w:top w:val="single" w:sz="8" w:space="0" w:color="auto"/>
              <w:left w:val="single" w:sz="4" w:space="0" w:color="auto"/>
              <w:bottom w:val="single" w:sz="8" w:space="0" w:color="auto"/>
              <w:right w:val="single" w:sz="4" w:space="0" w:color="000000"/>
            </w:tcBorders>
            <w:shd w:val="clear" w:color="000000" w:fill="F2F2F2"/>
            <w:noWrap/>
            <w:vAlign w:val="center"/>
            <w:hideMark/>
          </w:tcPr>
          <w:p w14:paraId="1698EED0" w14:textId="77777777" w:rsidR="00672DE8" w:rsidRDefault="00672DE8">
            <w:pPr>
              <w:rPr>
                <w:rFonts w:ascii="Calibri" w:hAnsi="Calibri" w:cs="Calibri"/>
                <w:color w:val="000000"/>
              </w:rPr>
            </w:pPr>
            <w:r>
              <w:rPr>
                <w:rFonts w:ascii="Calibri" w:hAnsi="Calibri" w:cs="Calibri"/>
                <w:color w:val="000000"/>
              </w:rPr>
              <w:t>Max incidence per Covered Person, per calendar year</w:t>
            </w:r>
          </w:p>
        </w:tc>
        <w:tc>
          <w:tcPr>
            <w:tcW w:w="317" w:type="pct"/>
            <w:tcBorders>
              <w:top w:val="nil"/>
              <w:left w:val="nil"/>
              <w:bottom w:val="single" w:sz="8" w:space="0" w:color="auto"/>
              <w:right w:val="single" w:sz="4" w:space="0" w:color="auto"/>
            </w:tcBorders>
            <w:shd w:val="clear" w:color="auto" w:fill="auto"/>
            <w:noWrap/>
            <w:vAlign w:val="center"/>
            <w:hideMark/>
          </w:tcPr>
          <w:p w14:paraId="040E6FA4" w14:textId="77777777" w:rsidR="00672DE8" w:rsidRDefault="00672DE8">
            <w:pPr>
              <w:jc w:val="center"/>
              <w:rPr>
                <w:rFonts w:ascii="Calibri" w:hAnsi="Calibri" w:cs="Calibri"/>
                <w:color w:val="000000"/>
              </w:rPr>
            </w:pPr>
            <w:r>
              <w:rPr>
                <w:rFonts w:ascii="Calibri" w:hAnsi="Calibri" w:cs="Calibri"/>
                <w:color w:val="000000"/>
              </w:rPr>
              <w:t>1</w:t>
            </w:r>
          </w:p>
        </w:tc>
        <w:tc>
          <w:tcPr>
            <w:tcW w:w="346" w:type="pct"/>
            <w:tcBorders>
              <w:top w:val="nil"/>
              <w:left w:val="nil"/>
              <w:bottom w:val="single" w:sz="8" w:space="0" w:color="auto"/>
              <w:right w:val="single" w:sz="8" w:space="0" w:color="auto"/>
            </w:tcBorders>
            <w:shd w:val="clear" w:color="auto" w:fill="auto"/>
            <w:noWrap/>
            <w:vAlign w:val="center"/>
            <w:hideMark/>
          </w:tcPr>
          <w:p w14:paraId="38DDA465" w14:textId="77777777" w:rsidR="00672DE8" w:rsidRDefault="00672DE8">
            <w:pPr>
              <w:jc w:val="center"/>
              <w:rPr>
                <w:rFonts w:ascii="Calibri" w:hAnsi="Calibri" w:cs="Calibri"/>
                <w:color w:val="000000"/>
              </w:rPr>
            </w:pPr>
            <w:r>
              <w:rPr>
                <w:rFonts w:ascii="Calibri" w:hAnsi="Calibri" w:cs="Calibri"/>
                <w:color w:val="000000"/>
              </w:rPr>
              <w:t>1</w:t>
            </w:r>
          </w:p>
        </w:tc>
        <w:tc>
          <w:tcPr>
            <w:tcW w:w="317" w:type="pct"/>
            <w:tcBorders>
              <w:top w:val="nil"/>
              <w:left w:val="nil"/>
              <w:bottom w:val="nil"/>
              <w:right w:val="nil"/>
            </w:tcBorders>
            <w:shd w:val="clear" w:color="auto" w:fill="auto"/>
            <w:noWrap/>
            <w:vAlign w:val="center"/>
            <w:hideMark/>
          </w:tcPr>
          <w:p w14:paraId="29F88AEA" w14:textId="77777777" w:rsidR="00672DE8" w:rsidRDefault="00672DE8">
            <w:pPr>
              <w:jc w:val="center"/>
              <w:rPr>
                <w:rFonts w:ascii="Calibri" w:hAnsi="Calibri" w:cs="Calibri"/>
                <w:color w:val="000000"/>
              </w:rPr>
            </w:pPr>
          </w:p>
        </w:tc>
        <w:tc>
          <w:tcPr>
            <w:tcW w:w="276" w:type="pct"/>
            <w:tcBorders>
              <w:top w:val="nil"/>
              <w:left w:val="nil"/>
              <w:bottom w:val="nil"/>
              <w:right w:val="nil"/>
            </w:tcBorders>
            <w:shd w:val="clear" w:color="auto" w:fill="auto"/>
            <w:noWrap/>
            <w:vAlign w:val="center"/>
            <w:hideMark/>
          </w:tcPr>
          <w:p w14:paraId="3EF5ECC7" w14:textId="77777777" w:rsidR="00672DE8" w:rsidRDefault="00672DE8">
            <w:pPr>
              <w:rPr>
                <w:sz w:val="20"/>
                <w:szCs w:val="20"/>
              </w:rPr>
            </w:pPr>
          </w:p>
        </w:tc>
      </w:tr>
      <w:tr w:rsidR="00672DE8" w14:paraId="0C915751" w14:textId="77777777" w:rsidTr="00672DE8">
        <w:trPr>
          <w:trHeight w:val="300"/>
        </w:trPr>
        <w:tc>
          <w:tcPr>
            <w:tcW w:w="443" w:type="pct"/>
            <w:vMerge/>
            <w:tcBorders>
              <w:top w:val="nil"/>
              <w:left w:val="single" w:sz="8" w:space="0" w:color="auto"/>
              <w:bottom w:val="nil"/>
              <w:right w:val="single" w:sz="8" w:space="0" w:color="auto"/>
            </w:tcBorders>
            <w:vAlign w:val="center"/>
            <w:hideMark/>
          </w:tcPr>
          <w:p w14:paraId="61AECF0C" w14:textId="77777777" w:rsidR="00672DE8" w:rsidRDefault="00672DE8">
            <w:pPr>
              <w:rPr>
                <w:rFonts w:ascii="Calibri" w:hAnsi="Calibri" w:cs="Calibri"/>
                <w:color w:val="000000"/>
              </w:rPr>
            </w:pPr>
          </w:p>
        </w:tc>
        <w:tc>
          <w:tcPr>
            <w:tcW w:w="702" w:type="pct"/>
            <w:tcBorders>
              <w:top w:val="nil"/>
              <w:left w:val="nil"/>
              <w:bottom w:val="nil"/>
              <w:right w:val="single" w:sz="4" w:space="0" w:color="auto"/>
            </w:tcBorders>
            <w:shd w:val="clear" w:color="000000" w:fill="F2F2F2"/>
            <w:vAlign w:val="center"/>
            <w:hideMark/>
          </w:tcPr>
          <w:p w14:paraId="0A49ED22" w14:textId="77777777" w:rsidR="00672DE8" w:rsidRDefault="00672DE8">
            <w:pPr>
              <w:jc w:val="center"/>
              <w:rPr>
                <w:rFonts w:ascii="Calibri" w:hAnsi="Calibri" w:cs="Calibri"/>
                <w:color w:val="000000"/>
              </w:rPr>
            </w:pPr>
            <w:r>
              <w:rPr>
                <w:rFonts w:ascii="Calibri" w:hAnsi="Calibri" w:cs="Calibri"/>
                <w:color w:val="000000"/>
              </w:rPr>
              <w:t>Diagnostic Procedure</w:t>
            </w:r>
          </w:p>
        </w:tc>
        <w:tc>
          <w:tcPr>
            <w:tcW w:w="2598" w:type="pct"/>
            <w:gridSpan w:val="3"/>
            <w:tcBorders>
              <w:top w:val="single" w:sz="8" w:space="0" w:color="auto"/>
              <w:left w:val="nil"/>
              <w:bottom w:val="single" w:sz="4" w:space="0" w:color="auto"/>
              <w:right w:val="single" w:sz="4" w:space="0" w:color="000000"/>
            </w:tcBorders>
            <w:shd w:val="clear" w:color="000000" w:fill="F2F2F2"/>
            <w:noWrap/>
            <w:vAlign w:val="center"/>
            <w:hideMark/>
          </w:tcPr>
          <w:p w14:paraId="511AE8CC" w14:textId="77777777" w:rsidR="00672DE8" w:rsidRDefault="00672DE8">
            <w:pPr>
              <w:rPr>
                <w:rFonts w:ascii="Calibri" w:hAnsi="Calibri" w:cs="Calibri"/>
                <w:color w:val="000000"/>
              </w:rPr>
            </w:pPr>
            <w:r>
              <w:rPr>
                <w:rFonts w:ascii="Calibri" w:hAnsi="Calibri" w:cs="Calibri"/>
                <w:color w:val="000000"/>
              </w:rPr>
              <w:t>Max incidence per Covered Person, per calendar year</w:t>
            </w:r>
          </w:p>
        </w:tc>
        <w:tc>
          <w:tcPr>
            <w:tcW w:w="317" w:type="pct"/>
            <w:tcBorders>
              <w:top w:val="nil"/>
              <w:left w:val="nil"/>
              <w:bottom w:val="single" w:sz="4" w:space="0" w:color="auto"/>
              <w:right w:val="single" w:sz="4" w:space="0" w:color="auto"/>
            </w:tcBorders>
            <w:shd w:val="clear" w:color="auto" w:fill="auto"/>
            <w:noWrap/>
            <w:vAlign w:val="center"/>
            <w:hideMark/>
          </w:tcPr>
          <w:p w14:paraId="1061C3D6" w14:textId="77777777" w:rsidR="00672DE8" w:rsidRDefault="00672DE8">
            <w:pPr>
              <w:jc w:val="center"/>
              <w:rPr>
                <w:rFonts w:ascii="Calibri" w:hAnsi="Calibri" w:cs="Calibri"/>
                <w:color w:val="000000"/>
              </w:rPr>
            </w:pPr>
            <w:r>
              <w:rPr>
                <w:rFonts w:ascii="Calibri" w:hAnsi="Calibri" w:cs="Calibri"/>
                <w:color w:val="000000"/>
              </w:rPr>
              <w:t>1</w:t>
            </w:r>
          </w:p>
        </w:tc>
        <w:tc>
          <w:tcPr>
            <w:tcW w:w="346" w:type="pct"/>
            <w:tcBorders>
              <w:top w:val="nil"/>
              <w:left w:val="nil"/>
              <w:bottom w:val="single" w:sz="4" w:space="0" w:color="auto"/>
              <w:right w:val="single" w:sz="8" w:space="0" w:color="auto"/>
            </w:tcBorders>
            <w:shd w:val="clear" w:color="auto" w:fill="auto"/>
            <w:noWrap/>
            <w:vAlign w:val="center"/>
            <w:hideMark/>
          </w:tcPr>
          <w:p w14:paraId="11A2A789" w14:textId="77777777" w:rsidR="00672DE8" w:rsidRDefault="00672DE8">
            <w:pPr>
              <w:jc w:val="center"/>
              <w:rPr>
                <w:rFonts w:ascii="Calibri" w:hAnsi="Calibri" w:cs="Calibri"/>
                <w:color w:val="000000"/>
              </w:rPr>
            </w:pPr>
            <w:r>
              <w:rPr>
                <w:rFonts w:ascii="Calibri" w:hAnsi="Calibri" w:cs="Calibri"/>
                <w:color w:val="000000"/>
              </w:rPr>
              <w:t>1</w:t>
            </w:r>
          </w:p>
        </w:tc>
        <w:tc>
          <w:tcPr>
            <w:tcW w:w="317" w:type="pct"/>
            <w:tcBorders>
              <w:top w:val="nil"/>
              <w:left w:val="nil"/>
              <w:bottom w:val="nil"/>
              <w:right w:val="nil"/>
            </w:tcBorders>
            <w:shd w:val="clear" w:color="auto" w:fill="auto"/>
            <w:noWrap/>
            <w:vAlign w:val="center"/>
            <w:hideMark/>
          </w:tcPr>
          <w:p w14:paraId="2801EE7D" w14:textId="77777777" w:rsidR="00672DE8" w:rsidRDefault="00672DE8">
            <w:pPr>
              <w:jc w:val="center"/>
              <w:rPr>
                <w:rFonts w:ascii="Calibri" w:hAnsi="Calibri" w:cs="Calibri"/>
                <w:color w:val="000000"/>
              </w:rPr>
            </w:pPr>
          </w:p>
        </w:tc>
        <w:tc>
          <w:tcPr>
            <w:tcW w:w="276" w:type="pct"/>
            <w:tcBorders>
              <w:top w:val="nil"/>
              <w:left w:val="nil"/>
              <w:bottom w:val="nil"/>
              <w:right w:val="nil"/>
            </w:tcBorders>
            <w:shd w:val="clear" w:color="auto" w:fill="auto"/>
            <w:noWrap/>
            <w:vAlign w:val="center"/>
            <w:hideMark/>
          </w:tcPr>
          <w:p w14:paraId="6D270255" w14:textId="77777777" w:rsidR="00672DE8" w:rsidRDefault="00672DE8">
            <w:pPr>
              <w:rPr>
                <w:sz w:val="20"/>
                <w:szCs w:val="20"/>
              </w:rPr>
            </w:pPr>
          </w:p>
        </w:tc>
      </w:tr>
      <w:tr w:rsidR="00672DE8" w14:paraId="74807346" w14:textId="77777777" w:rsidTr="00672DE8">
        <w:trPr>
          <w:trHeight w:val="300"/>
        </w:trPr>
        <w:tc>
          <w:tcPr>
            <w:tcW w:w="443" w:type="pct"/>
            <w:vMerge/>
            <w:tcBorders>
              <w:top w:val="nil"/>
              <w:left w:val="single" w:sz="8" w:space="0" w:color="auto"/>
              <w:bottom w:val="nil"/>
              <w:right w:val="single" w:sz="8" w:space="0" w:color="auto"/>
            </w:tcBorders>
            <w:vAlign w:val="center"/>
            <w:hideMark/>
          </w:tcPr>
          <w:p w14:paraId="3ECF6936" w14:textId="77777777" w:rsidR="00672DE8" w:rsidRDefault="00672DE8">
            <w:pPr>
              <w:rPr>
                <w:rFonts w:ascii="Calibri" w:hAnsi="Calibri" w:cs="Calibri"/>
                <w:color w:val="000000"/>
              </w:rPr>
            </w:pPr>
          </w:p>
        </w:tc>
        <w:tc>
          <w:tcPr>
            <w:tcW w:w="702" w:type="pct"/>
            <w:tcBorders>
              <w:top w:val="nil"/>
              <w:left w:val="nil"/>
              <w:bottom w:val="single" w:sz="8" w:space="0" w:color="auto"/>
              <w:right w:val="nil"/>
            </w:tcBorders>
            <w:shd w:val="clear" w:color="000000" w:fill="F2F2F2"/>
            <w:vAlign w:val="center"/>
            <w:hideMark/>
          </w:tcPr>
          <w:p w14:paraId="36040B98" w14:textId="77777777" w:rsidR="00672DE8" w:rsidRDefault="00672DE8">
            <w:pPr>
              <w:jc w:val="center"/>
              <w:rPr>
                <w:rFonts w:ascii="Calibri" w:hAnsi="Calibri" w:cs="Calibri"/>
                <w:color w:val="000000"/>
              </w:rPr>
            </w:pPr>
            <w:r>
              <w:rPr>
                <w:rFonts w:ascii="Calibri" w:hAnsi="Calibri" w:cs="Calibri"/>
                <w:color w:val="000000"/>
              </w:rPr>
              <w:t>Emergency Care</w:t>
            </w:r>
          </w:p>
        </w:tc>
        <w:tc>
          <w:tcPr>
            <w:tcW w:w="2598" w:type="pct"/>
            <w:gridSpan w:val="3"/>
            <w:tcBorders>
              <w:top w:val="single" w:sz="8" w:space="0" w:color="auto"/>
              <w:left w:val="single" w:sz="4" w:space="0" w:color="auto"/>
              <w:bottom w:val="single" w:sz="8" w:space="0" w:color="auto"/>
              <w:right w:val="single" w:sz="4" w:space="0" w:color="000000"/>
            </w:tcBorders>
            <w:shd w:val="clear" w:color="000000" w:fill="F2F2F2"/>
            <w:noWrap/>
            <w:vAlign w:val="center"/>
            <w:hideMark/>
          </w:tcPr>
          <w:p w14:paraId="543D8AED" w14:textId="77777777" w:rsidR="00672DE8" w:rsidRDefault="00672DE8">
            <w:pPr>
              <w:rPr>
                <w:rFonts w:ascii="Calibri" w:hAnsi="Calibri" w:cs="Calibri"/>
                <w:color w:val="000000"/>
              </w:rPr>
            </w:pPr>
            <w:r>
              <w:rPr>
                <w:rFonts w:ascii="Calibri" w:hAnsi="Calibri" w:cs="Calibri"/>
                <w:color w:val="000000"/>
              </w:rPr>
              <w:t>Max incidence per Covered Person, per calendar year</w:t>
            </w:r>
          </w:p>
        </w:tc>
        <w:tc>
          <w:tcPr>
            <w:tcW w:w="317" w:type="pct"/>
            <w:tcBorders>
              <w:top w:val="nil"/>
              <w:left w:val="nil"/>
              <w:bottom w:val="single" w:sz="8" w:space="0" w:color="auto"/>
              <w:right w:val="single" w:sz="4" w:space="0" w:color="auto"/>
            </w:tcBorders>
            <w:shd w:val="clear" w:color="auto" w:fill="auto"/>
            <w:noWrap/>
            <w:vAlign w:val="center"/>
            <w:hideMark/>
          </w:tcPr>
          <w:p w14:paraId="58079597" w14:textId="77777777" w:rsidR="00672DE8" w:rsidRDefault="00672DE8">
            <w:pPr>
              <w:jc w:val="center"/>
              <w:rPr>
                <w:rFonts w:ascii="Calibri" w:hAnsi="Calibri" w:cs="Calibri"/>
                <w:color w:val="000000"/>
              </w:rPr>
            </w:pPr>
            <w:r>
              <w:rPr>
                <w:rFonts w:ascii="Calibri" w:hAnsi="Calibri" w:cs="Calibri"/>
                <w:color w:val="000000"/>
              </w:rPr>
              <w:t>1</w:t>
            </w:r>
          </w:p>
        </w:tc>
        <w:tc>
          <w:tcPr>
            <w:tcW w:w="346" w:type="pct"/>
            <w:tcBorders>
              <w:top w:val="nil"/>
              <w:left w:val="nil"/>
              <w:bottom w:val="single" w:sz="8" w:space="0" w:color="auto"/>
              <w:right w:val="single" w:sz="8" w:space="0" w:color="auto"/>
            </w:tcBorders>
            <w:shd w:val="clear" w:color="auto" w:fill="auto"/>
            <w:noWrap/>
            <w:vAlign w:val="center"/>
            <w:hideMark/>
          </w:tcPr>
          <w:p w14:paraId="3602A67C" w14:textId="77777777" w:rsidR="00672DE8" w:rsidRDefault="00672DE8">
            <w:pPr>
              <w:jc w:val="center"/>
              <w:rPr>
                <w:rFonts w:ascii="Calibri" w:hAnsi="Calibri" w:cs="Calibri"/>
                <w:color w:val="000000"/>
              </w:rPr>
            </w:pPr>
            <w:r>
              <w:rPr>
                <w:rFonts w:ascii="Calibri" w:hAnsi="Calibri" w:cs="Calibri"/>
                <w:color w:val="000000"/>
              </w:rPr>
              <w:t>1</w:t>
            </w:r>
          </w:p>
        </w:tc>
        <w:tc>
          <w:tcPr>
            <w:tcW w:w="317" w:type="pct"/>
            <w:tcBorders>
              <w:top w:val="nil"/>
              <w:left w:val="nil"/>
              <w:bottom w:val="nil"/>
              <w:right w:val="nil"/>
            </w:tcBorders>
            <w:shd w:val="clear" w:color="auto" w:fill="auto"/>
            <w:noWrap/>
            <w:vAlign w:val="center"/>
            <w:hideMark/>
          </w:tcPr>
          <w:p w14:paraId="1EB9BAB7" w14:textId="77777777" w:rsidR="00672DE8" w:rsidRDefault="00672DE8">
            <w:pPr>
              <w:jc w:val="center"/>
              <w:rPr>
                <w:rFonts w:ascii="Calibri" w:hAnsi="Calibri" w:cs="Calibri"/>
                <w:color w:val="000000"/>
              </w:rPr>
            </w:pPr>
          </w:p>
        </w:tc>
        <w:tc>
          <w:tcPr>
            <w:tcW w:w="276" w:type="pct"/>
            <w:tcBorders>
              <w:top w:val="nil"/>
              <w:left w:val="nil"/>
              <w:bottom w:val="nil"/>
              <w:right w:val="nil"/>
            </w:tcBorders>
            <w:shd w:val="clear" w:color="auto" w:fill="auto"/>
            <w:noWrap/>
            <w:vAlign w:val="center"/>
            <w:hideMark/>
          </w:tcPr>
          <w:p w14:paraId="563CC5E3" w14:textId="77777777" w:rsidR="00672DE8" w:rsidRDefault="00672DE8">
            <w:pPr>
              <w:rPr>
                <w:sz w:val="20"/>
                <w:szCs w:val="20"/>
              </w:rPr>
            </w:pPr>
          </w:p>
        </w:tc>
      </w:tr>
      <w:tr w:rsidR="00672DE8" w14:paraId="038F2AD4" w14:textId="77777777" w:rsidTr="00672DE8">
        <w:trPr>
          <w:trHeight w:val="288"/>
        </w:trPr>
        <w:tc>
          <w:tcPr>
            <w:tcW w:w="443" w:type="pct"/>
            <w:vMerge/>
            <w:tcBorders>
              <w:top w:val="nil"/>
              <w:left w:val="single" w:sz="8" w:space="0" w:color="auto"/>
              <w:bottom w:val="nil"/>
              <w:right w:val="single" w:sz="8" w:space="0" w:color="auto"/>
            </w:tcBorders>
            <w:vAlign w:val="center"/>
            <w:hideMark/>
          </w:tcPr>
          <w:p w14:paraId="7ED32E26" w14:textId="77777777" w:rsidR="00672DE8" w:rsidRDefault="00672DE8">
            <w:pPr>
              <w:rPr>
                <w:rFonts w:ascii="Calibri" w:hAnsi="Calibri" w:cs="Calibri"/>
                <w:color w:val="000000"/>
              </w:rPr>
            </w:pPr>
          </w:p>
        </w:tc>
        <w:tc>
          <w:tcPr>
            <w:tcW w:w="702" w:type="pct"/>
            <w:vMerge w:val="restart"/>
            <w:tcBorders>
              <w:top w:val="nil"/>
              <w:left w:val="single" w:sz="8" w:space="0" w:color="auto"/>
              <w:bottom w:val="single" w:sz="8" w:space="0" w:color="000000"/>
              <w:right w:val="single" w:sz="4" w:space="0" w:color="auto"/>
            </w:tcBorders>
            <w:shd w:val="clear" w:color="000000" w:fill="F2F2F2"/>
            <w:vAlign w:val="center"/>
            <w:hideMark/>
          </w:tcPr>
          <w:p w14:paraId="069E7366" w14:textId="77777777" w:rsidR="00672DE8" w:rsidRDefault="00672DE8">
            <w:pPr>
              <w:jc w:val="center"/>
              <w:rPr>
                <w:rFonts w:ascii="Calibri" w:hAnsi="Calibri" w:cs="Calibri"/>
                <w:color w:val="000000"/>
              </w:rPr>
            </w:pPr>
            <w:r>
              <w:rPr>
                <w:rFonts w:ascii="Calibri" w:hAnsi="Calibri" w:cs="Calibri"/>
                <w:color w:val="000000"/>
              </w:rPr>
              <w:t>Hospice Care</w:t>
            </w:r>
          </w:p>
        </w:tc>
        <w:tc>
          <w:tcPr>
            <w:tcW w:w="2598" w:type="pct"/>
            <w:gridSpan w:val="3"/>
            <w:tcBorders>
              <w:top w:val="single" w:sz="8" w:space="0" w:color="auto"/>
              <w:left w:val="nil"/>
              <w:bottom w:val="single" w:sz="4" w:space="0" w:color="auto"/>
              <w:right w:val="single" w:sz="4" w:space="0" w:color="000000"/>
            </w:tcBorders>
            <w:shd w:val="clear" w:color="000000" w:fill="F2F2F2"/>
            <w:noWrap/>
            <w:vAlign w:val="center"/>
            <w:hideMark/>
          </w:tcPr>
          <w:p w14:paraId="07BDD2D2" w14:textId="77777777" w:rsidR="00672DE8" w:rsidRDefault="00672DE8">
            <w:pPr>
              <w:rPr>
                <w:rFonts w:ascii="Calibri" w:hAnsi="Calibri" w:cs="Calibri"/>
                <w:color w:val="000000"/>
              </w:rPr>
            </w:pPr>
            <w:r>
              <w:rPr>
                <w:rFonts w:ascii="Calibri" w:hAnsi="Calibri" w:cs="Calibri"/>
                <w:color w:val="000000"/>
              </w:rPr>
              <w:t>Max Number of Days Per Covered Person Per Year</w:t>
            </w:r>
          </w:p>
        </w:tc>
        <w:tc>
          <w:tcPr>
            <w:tcW w:w="317" w:type="pct"/>
            <w:tcBorders>
              <w:top w:val="nil"/>
              <w:left w:val="nil"/>
              <w:bottom w:val="single" w:sz="4" w:space="0" w:color="auto"/>
              <w:right w:val="single" w:sz="4" w:space="0" w:color="auto"/>
            </w:tcBorders>
            <w:shd w:val="clear" w:color="auto" w:fill="auto"/>
            <w:noWrap/>
            <w:vAlign w:val="center"/>
            <w:hideMark/>
          </w:tcPr>
          <w:p w14:paraId="184D6FB3" w14:textId="77777777" w:rsidR="00672DE8" w:rsidRDefault="00672DE8">
            <w:pPr>
              <w:jc w:val="center"/>
              <w:rPr>
                <w:rFonts w:ascii="Calibri" w:hAnsi="Calibri" w:cs="Calibri"/>
                <w:color w:val="000000"/>
              </w:rPr>
            </w:pPr>
            <w:r>
              <w:rPr>
                <w:rFonts w:ascii="Calibri" w:hAnsi="Calibri" w:cs="Calibri"/>
                <w:color w:val="000000"/>
              </w:rPr>
              <w:t>30</w:t>
            </w:r>
          </w:p>
        </w:tc>
        <w:tc>
          <w:tcPr>
            <w:tcW w:w="346" w:type="pct"/>
            <w:tcBorders>
              <w:top w:val="nil"/>
              <w:left w:val="nil"/>
              <w:bottom w:val="single" w:sz="4" w:space="0" w:color="auto"/>
              <w:right w:val="single" w:sz="8" w:space="0" w:color="auto"/>
            </w:tcBorders>
            <w:shd w:val="clear" w:color="auto" w:fill="auto"/>
            <w:noWrap/>
            <w:vAlign w:val="center"/>
            <w:hideMark/>
          </w:tcPr>
          <w:p w14:paraId="6DC2DC59" w14:textId="77777777" w:rsidR="00672DE8" w:rsidRDefault="00672DE8">
            <w:pPr>
              <w:jc w:val="center"/>
              <w:rPr>
                <w:rFonts w:ascii="Calibri" w:hAnsi="Calibri" w:cs="Calibri"/>
                <w:color w:val="000000"/>
              </w:rPr>
            </w:pPr>
            <w:r>
              <w:rPr>
                <w:rFonts w:ascii="Calibri" w:hAnsi="Calibri" w:cs="Calibri"/>
                <w:color w:val="000000"/>
              </w:rPr>
              <w:t>30</w:t>
            </w:r>
          </w:p>
        </w:tc>
        <w:tc>
          <w:tcPr>
            <w:tcW w:w="317" w:type="pct"/>
            <w:tcBorders>
              <w:top w:val="nil"/>
              <w:left w:val="nil"/>
              <w:bottom w:val="nil"/>
              <w:right w:val="nil"/>
            </w:tcBorders>
            <w:shd w:val="clear" w:color="auto" w:fill="auto"/>
            <w:noWrap/>
            <w:vAlign w:val="center"/>
            <w:hideMark/>
          </w:tcPr>
          <w:p w14:paraId="678C369E" w14:textId="77777777" w:rsidR="00672DE8" w:rsidRDefault="00672DE8">
            <w:pPr>
              <w:jc w:val="center"/>
              <w:rPr>
                <w:rFonts w:ascii="Calibri" w:hAnsi="Calibri" w:cs="Calibri"/>
                <w:color w:val="000000"/>
              </w:rPr>
            </w:pPr>
          </w:p>
        </w:tc>
        <w:tc>
          <w:tcPr>
            <w:tcW w:w="276" w:type="pct"/>
            <w:tcBorders>
              <w:top w:val="nil"/>
              <w:left w:val="nil"/>
              <w:bottom w:val="nil"/>
              <w:right w:val="nil"/>
            </w:tcBorders>
            <w:shd w:val="clear" w:color="auto" w:fill="auto"/>
            <w:noWrap/>
            <w:vAlign w:val="center"/>
            <w:hideMark/>
          </w:tcPr>
          <w:p w14:paraId="09184802" w14:textId="77777777" w:rsidR="00672DE8" w:rsidRDefault="00672DE8">
            <w:pPr>
              <w:rPr>
                <w:sz w:val="20"/>
                <w:szCs w:val="20"/>
              </w:rPr>
            </w:pPr>
          </w:p>
        </w:tc>
      </w:tr>
      <w:tr w:rsidR="00672DE8" w14:paraId="0FC65821" w14:textId="77777777" w:rsidTr="00672DE8">
        <w:trPr>
          <w:trHeight w:val="300"/>
        </w:trPr>
        <w:tc>
          <w:tcPr>
            <w:tcW w:w="443" w:type="pct"/>
            <w:vMerge/>
            <w:tcBorders>
              <w:top w:val="nil"/>
              <w:left w:val="single" w:sz="8" w:space="0" w:color="auto"/>
              <w:bottom w:val="nil"/>
              <w:right w:val="single" w:sz="8" w:space="0" w:color="auto"/>
            </w:tcBorders>
            <w:vAlign w:val="center"/>
            <w:hideMark/>
          </w:tcPr>
          <w:p w14:paraId="266AC00A" w14:textId="77777777" w:rsidR="00672DE8" w:rsidRDefault="00672DE8">
            <w:pPr>
              <w:rPr>
                <w:rFonts w:ascii="Calibri" w:hAnsi="Calibri" w:cs="Calibri"/>
                <w:color w:val="000000"/>
              </w:rPr>
            </w:pPr>
          </w:p>
        </w:tc>
        <w:tc>
          <w:tcPr>
            <w:tcW w:w="702" w:type="pct"/>
            <w:vMerge/>
            <w:tcBorders>
              <w:top w:val="nil"/>
              <w:left w:val="single" w:sz="8" w:space="0" w:color="auto"/>
              <w:bottom w:val="single" w:sz="8" w:space="0" w:color="000000"/>
              <w:right w:val="single" w:sz="4" w:space="0" w:color="auto"/>
            </w:tcBorders>
            <w:vAlign w:val="center"/>
            <w:hideMark/>
          </w:tcPr>
          <w:p w14:paraId="6855FBDF" w14:textId="77777777" w:rsidR="00672DE8" w:rsidRDefault="00672DE8">
            <w:pPr>
              <w:rPr>
                <w:rFonts w:ascii="Calibri" w:hAnsi="Calibri" w:cs="Calibri"/>
                <w:color w:val="000000"/>
              </w:rPr>
            </w:pPr>
          </w:p>
        </w:tc>
        <w:tc>
          <w:tcPr>
            <w:tcW w:w="2598" w:type="pct"/>
            <w:gridSpan w:val="3"/>
            <w:tcBorders>
              <w:top w:val="single" w:sz="4" w:space="0" w:color="auto"/>
              <w:left w:val="nil"/>
              <w:bottom w:val="single" w:sz="8" w:space="0" w:color="auto"/>
              <w:right w:val="single" w:sz="4" w:space="0" w:color="000000"/>
            </w:tcBorders>
            <w:shd w:val="clear" w:color="000000" w:fill="F2F2F2"/>
            <w:noWrap/>
            <w:vAlign w:val="center"/>
            <w:hideMark/>
          </w:tcPr>
          <w:p w14:paraId="45AC9BB6" w14:textId="77777777" w:rsidR="00672DE8" w:rsidRDefault="00672DE8">
            <w:pPr>
              <w:rPr>
                <w:rFonts w:ascii="Calibri" w:hAnsi="Calibri" w:cs="Calibri"/>
                <w:color w:val="000000"/>
              </w:rPr>
            </w:pPr>
            <w:r>
              <w:rPr>
                <w:rFonts w:ascii="Calibri" w:hAnsi="Calibri" w:cs="Calibri"/>
                <w:color w:val="000000"/>
              </w:rPr>
              <w:t>Add Restriction: Following a Confinement AND payment of a Hospital Benefit?</w:t>
            </w:r>
          </w:p>
        </w:tc>
        <w:tc>
          <w:tcPr>
            <w:tcW w:w="317" w:type="pct"/>
            <w:tcBorders>
              <w:top w:val="nil"/>
              <w:left w:val="nil"/>
              <w:bottom w:val="single" w:sz="8" w:space="0" w:color="auto"/>
              <w:right w:val="single" w:sz="4" w:space="0" w:color="auto"/>
            </w:tcBorders>
            <w:shd w:val="clear" w:color="auto" w:fill="auto"/>
            <w:noWrap/>
            <w:vAlign w:val="center"/>
            <w:hideMark/>
          </w:tcPr>
          <w:p w14:paraId="09DE7F12" w14:textId="77777777" w:rsidR="00672DE8" w:rsidRDefault="00672DE8">
            <w:pPr>
              <w:jc w:val="center"/>
              <w:rPr>
                <w:rFonts w:ascii="Calibri" w:hAnsi="Calibri" w:cs="Calibri"/>
                <w:color w:val="000000"/>
              </w:rPr>
            </w:pPr>
            <w:r>
              <w:rPr>
                <w:rFonts w:ascii="Calibri" w:hAnsi="Calibri" w:cs="Calibri"/>
                <w:color w:val="000000"/>
              </w:rPr>
              <w:t>N</w:t>
            </w:r>
          </w:p>
        </w:tc>
        <w:tc>
          <w:tcPr>
            <w:tcW w:w="346" w:type="pct"/>
            <w:tcBorders>
              <w:top w:val="nil"/>
              <w:left w:val="nil"/>
              <w:bottom w:val="single" w:sz="8" w:space="0" w:color="auto"/>
              <w:right w:val="single" w:sz="8" w:space="0" w:color="auto"/>
            </w:tcBorders>
            <w:shd w:val="clear" w:color="auto" w:fill="auto"/>
            <w:noWrap/>
            <w:vAlign w:val="center"/>
            <w:hideMark/>
          </w:tcPr>
          <w:p w14:paraId="37BD82DF" w14:textId="77777777" w:rsidR="00672DE8" w:rsidRDefault="00672DE8">
            <w:pPr>
              <w:jc w:val="center"/>
              <w:rPr>
                <w:rFonts w:ascii="Calibri" w:hAnsi="Calibri" w:cs="Calibri"/>
                <w:color w:val="000000"/>
              </w:rPr>
            </w:pPr>
            <w:r>
              <w:rPr>
                <w:rFonts w:ascii="Calibri" w:hAnsi="Calibri" w:cs="Calibri"/>
                <w:color w:val="000000"/>
              </w:rPr>
              <w:t>N</w:t>
            </w:r>
          </w:p>
        </w:tc>
        <w:tc>
          <w:tcPr>
            <w:tcW w:w="317" w:type="pct"/>
            <w:tcBorders>
              <w:top w:val="nil"/>
              <w:left w:val="nil"/>
              <w:bottom w:val="nil"/>
              <w:right w:val="nil"/>
            </w:tcBorders>
            <w:shd w:val="clear" w:color="auto" w:fill="auto"/>
            <w:noWrap/>
            <w:vAlign w:val="center"/>
            <w:hideMark/>
          </w:tcPr>
          <w:p w14:paraId="7C527ABA" w14:textId="77777777" w:rsidR="00672DE8" w:rsidRDefault="00672DE8">
            <w:pPr>
              <w:jc w:val="center"/>
              <w:rPr>
                <w:rFonts w:ascii="Calibri" w:hAnsi="Calibri" w:cs="Calibri"/>
                <w:color w:val="000000"/>
              </w:rPr>
            </w:pPr>
          </w:p>
        </w:tc>
        <w:tc>
          <w:tcPr>
            <w:tcW w:w="276" w:type="pct"/>
            <w:tcBorders>
              <w:top w:val="nil"/>
              <w:left w:val="nil"/>
              <w:bottom w:val="nil"/>
              <w:right w:val="nil"/>
            </w:tcBorders>
            <w:shd w:val="clear" w:color="auto" w:fill="auto"/>
            <w:noWrap/>
            <w:vAlign w:val="center"/>
            <w:hideMark/>
          </w:tcPr>
          <w:p w14:paraId="033B29FC" w14:textId="77777777" w:rsidR="00672DE8" w:rsidRDefault="00672DE8">
            <w:pPr>
              <w:rPr>
                <w:sz w:val="20"/>
                <w:szCs w:val="20"/>
              </w:rPr>
            </w:pPr>
          </w:p>
        </w:tc>
      </w:tr>
      <w:tr w:rsidR="00672DE8" w14:paraId="16897622" w14:textId="77777777" w:rsidTr="00672DE8">
        <w:trPr>
          <w:trHeight w:val="288"/>
        </w:trPr>
        <w:tc>
          <w:tcPr>
            <w:tcW w:w="443" w:type="pct"/>
            <w:vMerge/>
            <w:tcBorders>
              <w:top w:val="nil"/>
              <w:left w:val="single" w:sz="8" w:space="0" w:color="auto"/>
              <w:bottom w:val="nil"/>
              <w:right w:val="single" w:sz="8" w:space="0" w:color="auto"/>
            </w:tcBorders>
            <w:vAlign w:val="center"/>
            <w:hideMark/>
          </w:tcPr>
          <w:p w14:paraId="472FAA94" w14:textId="77777777" w:rsidR="00672DE8" w:rsidRDefault="00672DE8">
            <w:pPr>
              <w:rPr>
                <w:rFonts w:ascii="Calibri" w:hAnsi="Calibri" w:cs="Calibri"/>
                <w:color w:val="000000"/>
              </w:rPr>
            </w:pPr>
          </w:p>
        </w:tc>
        <w:tc>
          <w:tcPr>
            <w:tcW w:w="702" w:type="pct"/>
            <w:vMerge w:val="restart"/>
            <w:tcBorders>
              <w:top w:val="nil"/>
              <w:left w:val="single" w:sz="8" w:space="0" w:color="auto"/>
              <w:bottom w:val="single" w:sz="8" w:space="0" w:color="000000"/>
              <w:right w:val="single" w:sz="4" w:space="0" w:color="auto"/>
            </w:tcBorders>
            <w:shd w:val="clear" w:color="000000" w:fill="F2F2F2"/>
            <w:vAlign w:val="center"/>
            <w:hideMark/>
          </w:tcPr>
          <w:p w14:paraId="0AAFD047" w14:textId="77777777" w:rsidR="00672DE8" w:rsidRDefault="00672DE8">
            <w:pPr>
              <w:jc w:val="center"/>
              <w:rPr>
                <w:rFonts w:ascii="Calibri" w:hAnsi="Calibri" w:cs="Calibri"/>
                <w:color w:val="000000"/>
              </w:rPr>
            </w:pPr>
            <w:r>
              <w:rPr>
                <w:rFonts w:ascii="Calibri" w:hAnsi="Calibri" w:cs="Calibri"/>
                <w:color w:val="000000"/>
              </w:rPr>
              <w:t>Nursing Care</w:t>
            </w:r>
          </w:p>
        </w:tc>
        <w:tc>
          <w:tcPr>
            <w:tcW w:w="2598" w:type="pct"/>
            <w:gridSpan w:val="3"/>
            <w:tcBorders>
              <w:top w:val="single" w:sz="8" w:space="0" w:color="auto"/>
              <w:left w:val="nil"/>
              <w:bottom w:val="single" w:sz="4" w:space="0" w:color="auto"/>
              <w:right w:val="single" w:sz="4" w:space="0" w:color="000000"/>
            </w:tcBorders>
            <w:shd w:val="clear" w:color="000000" w:fill="F2F2F2"/>
            <w:noWrap/>
            <w:vAlign w:val="center"/>
            <w:hideMark/>
          </w:tcPr>
          <w:p w14:paraId="15D5E579" w14:textId="77777777" w:rsidR="00672DE8" w:rsidRDefault="00672DE8">
            <w:pPr>
              <w:rPr>
                <w:rFonts w:ascii="Calibri" w:hAnsi="Calibri" w:cs="Calibri"/>
                <w:color w:val="000000"/>
              </w:rPr>
            </w:pPr>
            <w:r>
              <w:rPr>
                <w:rFonts w:ascii="Calibri" w:hAnsi="Calibri" w:cs="Calibri"/>
                <w:color w:val="000000"/>
              </w:rPr>
              <w:t xml:space="preserve">Max Number of Day between Discharge from Hospital and Start of Service </w:t>
            </w:r>
          </w:p>
        </w:tc>
        <w:tc>
          <w:tcPr>
            <w:tcW w:w="317" w:type="pct"/>
            <w:tcBorders>
              <w:top w:val="nil"/>
              <w:left w:val="nil"/>
              <w:bottom w:val="single" w:sz="4" w:space="0" w:color="auto"/>
              <w:right w:val="single" w:sz="4" w:space="0" w:color="auto"/>
            </w:tcBorders>
            <w:shd w:val="clear" w:color="auto" w:fill="auto"/>
            <w:noWrap/>
            <w:vAlign w:val="center"/>
            <w:hideMark/>
          </w:tcPr>
          <w:p w14:paraId="49D116D7" w14:textId="77777777" w:rsidR="00672DE8" w:rsidRDefault="00672DE8">
            <w:pPr>
              <w:jc w:val="center"/>
              <w:rPr>
                <w:rFonts w:ascii="Calibri" w:hAnsi="Calibri" w:cs="Calibri"/>
                <w:color w:val="000000"/>
              </w:rPr>
            </w:pPr>
            <w:r>
              <w:rPr>
                <w:rFonts w:ascii="Calibri" w:hAnsi="Calibri" w:cs="Calibri"/>
                <w:color w:val="000000"/>
              </w:rPr>
              <w:t>14</w:t>
            </w:r>
          </w:p>
        </w:tc>
        <w:tc>
          <w:tcPr>
            <w:tcW w:w="346" w:type="pct"/>
            <w:tcBorders>
              <w:top w:val="nil"/>
              <w:left w:val="nil"/>
              <w:bottom w:val="single" w:sz="4" w:space="0" w:color="auto"/>
              <w:right w:val="single" w:sz="8" w:space="0" w:color="auto"/>
            </w:tcBorders>
            <w:shd w:val="clear" w:color="auto" w:fill="auto"/>
            <w:noWrap/>
            <w:vAlign w:val="center"/>
            <w:hideMark/>
          </w:tcPr>
          <w:p w14:paraId="756625AC" w14:textId="77777777" w:rsidR="00672DE8" w:rsidRDefault="00672DE8">
            <w:pPr>
              <w:jc w:val="center"/>
              <w:rPr>
                <w:rFonts w:ascii="Calibri" w:hAnsi="Calibri" w:cs="Calibri"/>
                <w:color w:val="000000"/>
              </w:rPr>
            </w:pPr>
            <w:r>
              <w:rPr>
                <w:rFonts w:ascii="Calibri" w:hAnsi="Calibri" w:cs="Calibri"/>
                <w:color w:val="000000"/>
              </w:rPr>
              <w:t>14</w:t>
            </w:r>
          </w:p>
        </w:tc>
        <w:tc>
          <w:tcPr>
            <w:tcW w:w="317" w:type="pct"/>
            <w:tcBorders>
              <w:top w:val="nil"/>
              <w:left w:val="nil"/>
              <w:bottom w:val="nil"/>
              <w:right w:val="nil"/>
            </w:tcBorders>
            <w:shd w:val="clear" w:color="auto" w:fill="auto"/>
            <w:noWrap/>
            <w:vAlign w:val="center"/>
            <w:hideMark/>
          </w:tcPr>
          <w:p w14:paraId="6AC02314" w14:textId="77777777" w:rsidR="00672DE8" w:rsidRDefault="00672DE8">
            <w:pPr>
              <w:jc w:val="center"/>
              <w:rPr>
                <w:rFonts w:ascii="Calibri" w:hAnsi="Calibri" w:cs="Calibri"/>
                <w:color w:val="000000"/>
              </w:rPr>
            </w:pPr>
          </w:p>
        </w:tc>
        <w:tc>
          <w:tcPr>
            <w:tcW w:w="276" w:type="pct"/>
            <w:tcBorders>
              <w:top w:val="nil"/>
              <w:left w:val="nil"/>
              <w:bottom w:val="nil"/>
              <w:right w:val="nil"/>
            </w:tcBorders>
            <w:shd w:val="clear" w:color="auto" w:fill="auto"/>
            <w:noWrap/>
            <w:vAlign w:val="center"/>
            <w:hideMark/>
          </w:tcPr>
          <w:p w14:paraId="680EB02C" w14:textId="77777777" w:rsidR="00672DE8" w:rsidRDefault="00672DE8">
            <w:pPr>
              <w:rPr>
                <w:sz w:val="20"/>
                <w:szCs w:val="20"/>
              </w:rPr>
            </w:pPr>
          </w:p>
        </w:tc>
      </w:tr>
      <w:tr w:rsidR="00672DE8" w14:paraId="5EAD9555" w14:textId="77777777" w:rsidTr="00672DE8">
        <w:trPr>
          <w:trHeight w:val="288"/>
        </w:trPr>
        <w:tc>
          <w:tcPr>
            <w:tcW w:w="443" w:type="pct"/>
            <w:vMerge/>
            <w:tcBorders>
              <w:top w:val="nil"/>
              <w:left w:val="single" w:sz="8" w:space="0" w:color="auto"/>
              <w:bottom w:val="nil"/>
              <w:right w:val="single" w:sz="8" w:space="0" w:color="auto"/>
            </w:tcBorders>
            <w:vAlign w:val="center"/>
            <w:hideMark/>
          </w:tcPr>
          <w:p w14:paraId="3285AA47" w14:textId="77777777" w:rsidR="00672DE8" w:rsidRDefault="00672DE8">
            <w:pPr>
              <w:rPr>
                <w:rFonts w:ascii="Calibri" w:hAnsi="Calibri" w:cs="Calibri"/>
                <w:color w:val="000000"/>
              </w:rPr>
            </w:pPr>
          </w:p>
        </w:tc>
        <w:tc>
          <w:tcPr>
            <w:tcW w:w="702" w:type="pct"/>
            <w:vMerge/>
            <w:tcBorders>
              <w:top w:val="nil"/>
              <w:left w:val="single" w:sz="8" w:space="0" w:color="auto"/>
              <w:bottom w:val="single" w:sz="8" w:space="0" w:color="000000"/>
              <w:right w:val="single" w:sz="4" w:space="0" w:color="auto"/>
            </w:tcBorders>
            <w:vAlign w:val="center"/>
            <w:hideMark/>
          </w:tcPr>
          <w:p w14:paraId="4CE23AE9" w14:textId="77777777" w:rsidR="00672DE8" w:rsidRDefault="00672DE8">
            <w:pPr>
              <w:rPr>
                <w:rFonts w:ascii="Calibri" w:hAnsi="Calibri" w:cs="Calibri"/>
                <w:color w:val="000000"/>
              </w:rPr>
            </w:pPr>
          </w:p>
        </w:tc>
        <w:tc>
          <w:tcPr>
            <w:tcW w:w="2598" w:type="pct"/>
            <w:gridSpan w:val="3"/>
            <w:tcBorders>
              <w:top w:val="single" w:sz="4" w:space="0" w:color="auto"/>
              <w:left w:val="nil"/>
              <w:bottom w:val="single" w:sz="4" w:space="0" w:color="auto"/>
              <w:right w:val="single" w:sz="4" w:space="0" w:color="000000"/>
            </w:tcBorders>
            <w:shd w:val="clear" w:color="000000" w:fill="F2F2F2"/>
            <w:noWrap/>
            <w:vAlign w:val="center"/>
            <w:hideMark/>
          </w:tcPr>
          <w:p w14:paraId="1DFAE3AC" w14:textId="77777777" w:rsidR="00672DE8" w:rsidRDefault="00672DE8">
            <w:pPr>
              <w:rPr>
                <w:rFonts w:ascii="Calibri" w:hAnsi="Calibri" w:cs="Calibri"/>
                <w:color w:val="000000"/>
              </w:rPr>
            </w:pPr>
            <w:r>
              <w:rPr>
                <w:rFonts w:ascii="Calibri" w:hAnsi="Calibri" w:cs="Calibri"/>
                <w:color w:val="000000"/>
              </w:rPr>
              <w:t>Max incidence per Covered Person, per calendar year</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3CFD0DF5" w14:textId="77777777" w:rsidR="00672DE8" w:rsidRDefault="00672DE8">
            <w:pPr>
              <w:jc w:val="center"/>
              <w:rPr>
                <w:rFonts w:ascii="Calibri" w:hAnsi="Calibri" w:cs="Calibri"/>
                <w:color w:val="000000"/>
              </w:rPr>
            </w:pPr>
            <w:r>
              <w:rPr>
                <w:rFonts w:ascii="Calibri" w:hAnsi="Calibri" w:cs="Calibri"/>
                <w:color w:val="000000"/>
              </w:rPr>
              <w:t>10</w:t>
            </w:r>
          </w:p>
        </w:tc>
        <w:tc>
          <w:tcPr>
            <w:tcW w:w="346" w:type="pct"/>
            <w:tcBorders>
              <w:top w:val="single" w:sz="4" w:space="0" w:color="auto"/>
              <w:left w:val="nil"/>
              <w:bottom w:val="single" w:sz="4" w:space="0" w:color="auto"/>
              <w:right w:val="single" w:sz="8" w:space="0" w:color="auto"/>
            </w:tcBorders>
            <w:shd w:val="clear" w:color="auto" w:fill="auto"/>
            <w:noWrap/>
            <w:vAlign w:val="center"/>
            <w:hideMark/>
          </w:tcPr>
          <w:p w14:paraId="530D4CFD" w14:textId="77777777" w:rsidR="00672DE8" w:rsidRDefault="00672DE8">
            <w:pPr>
              <w:jc w:val="center"/>
              <w:rPr>
                <w:rFonts w:ascii="Calibri" w:hAnsi="Calibri" w:cs="Calibri"/>
                <w:color w:val="000000"/>
              </w:rPr>
            </w:pPr>
            <w:r>
              <w:rPr>
                <w:rFonts w:ascii="Calibri" w:hAnsi="Calibri" w:cs="Calibri"/>
                <w:color w:val="000000"/>
              </w:rPr>
              <w:t>10</w:t>
            </w:r>
          </w:p>
        </w:tc>
        <w:tc>
          <w:tcPr>
            <w:tcW w:w="317" w:type="pct"/>
            <w:tcBorders>
              <w:top w:val="nil"/>
              <w:left w:val="nil"/>
              <w:bottom w:val="nil"/>
              <w:right w:val="nil"/>
            </w:tcBorders>
            <w:shd w:val="clear" w:color="auto" w:fill="auto"/>
            <w:noWrap/>
            <w:vAlign w:val="center"/>
            <w:hideMark/>
          </w:tcPr>
          <w:p w14:paraId="404F6FB6" w14:textId="77777777" w:rsidR="00672DE8" w:rsidRDefault="00672DE8">
            <w:pPr>
              <w:jc w:val="center"/>
              <w:rPr>
                <w:rFonts w:ascii="Calibri" w:hAnsi="Calibri" w:cs="Calibri"/>
                <w:color w:val="000000"/>
              </w:rPr>
            </w:pPr>
          </w:p>
        </w:tc>
        <w:tc>
          <w:tcPr>
            <w:tcW w:w="276" w:type="pct"/>
            <w:tcBorders>
              <w:top w:val="nil"/>
              <w:left w:val="nil"/>
              <w:bottom w:val="nil"/>
              <w:right w:val="nil"/>
            </w:tcBorders>
            <w:shd w:val="clear" w:color="auto" w:fill="auto"/>
            <w:noWrap/>
            <w:vAlign w:val="center"/>
            <w:hideMark/>
          </w:tcPr>
          <w:p w14:paraId="427D5EE0" w14:textId="77777777" w:rsidR="00672DE8" w:rsidRDefault="00672DE8">
            <w:pPr>
              <w:rPr>
                <w:sz w:val="20"/>
                <w:szCs w:val="20"/>
              </w:rPr>
            </w:pPr>
          </w:p>
        </w:tc>
      </w:tr>
      <w:tr w:rsidR="00672DE8" w14:paraId="536EB643" w14:textId="77777777" w:rsidTr="00672DE8">
        <w:trPr>
          <w:trHeight w:val="288"/>
        </w:trPr>
        <w:tc>
          <w:tcPr>
            <w:tcW w:w="443" w:type="pct"/>
            <w:vMerge/>
            <w:tcBorders>
              <w:top w:val="nil"/>
              <w:left w:val="single" w:sz="8" w:space="0" w:color="auto"/>
              <w:bottom w:val="nil"/>
              <w:right w:val="single" w:sz="8" w:space="0" w:color="auto"/>
            </w:tcBorders>
            <w:vAlign w:val="center"/>
            <w:hideMark/>
          </w:tcPr>
          <w:p w14:paraId="4446D58A" w14:textId="77777777" w:rsidR="00672DE8" w:rsidRDefault="00672DE8">
            <w:pPr>
              <w:rPr>
                <w:rFonts w:ascii="Calibri" w:hAnsi="Calibri" w:cs="Calibri"/>
                <w:color w:val="000000"/>
              </w:rPr>
            </w:pPr>
          </w:p>
        </w:tc>
        <w:tc>
          <w:tcPr>
            <w:tcW w:w="702" w:type="pct"/>
            <w:vMerge/>
            <w:tcBorders>
              <w:top w:val="nil"/>
              <w:left w:val="single" w:sz="8" w:space="0" w:color="auto"/>
              <w:bottom w:val="single" w:sz="8" w:space="0" w:color="000000"/>
              <w:right w:val="single" w:sz="4" w:space="0" w:color="auto"/>
            </w:tcBorders>
            <w:vAlign w:val="center"/>
            <w:hideMark/>
          </w:tcPr>
          <w:p w14:paraId="6C7AEC0B" w14:textId="77777777" w:rsidR="00672DE8" w:rsidRDefault="00672DE8">
            <w:pPr>
              <w:rPr>
                <w:rFonts w:ascii="Calibri" w:hAnsi="Calibri" w:cs="Calibri"/>
                <w:color w:val="000000"/>
              </w:rPr>
            </w:pPr>
          </w:p>
        </w:tc>
        <w:tc>
          <w:tcPr>
            <w:tcW w:w="2598" w:type="pct"/>
            <w:gridSpan w:val="3"/>
            <w:tcBorders>
              <w:top w:val="single" w:sz="4" w:space="0" w:color="auto"/>
              <w:left w:val="nil"/>
              <w:bottom w:val="single" w:sz="4" w:space="0" w:color="auto"/>
              <w:right w:val="single" w:sz="4" w:space="0" w:color="000000"/>
            </w:tcBorders>
            <w:shd w:val="clear" w:color="000000" w:fill="F2F2F2"/>
            <w:noWrap/>
            <w:vAlign w:val="center"/>
            <w:hideMark/>
          </w:tcPr>
          <w:p w14:paraId="42BE44D4" w14:textId="77777777" w:rsidR="00672DE8" w:rsidRDefault="00672DE8">
            <w:pPr>
              <w:rPr>
                <w:rFonts w:ascii="Calibri" w:hAnsi="Calibri" w:cs="Calibri"/>
                <w:color w:val="000000"/>
              </w:rPr>
            </w:pPr>
            <w:r>
              <w:rPr>
                <w:rFonts w:ascii="Calibri" w:hAnsi="Calibri" w:cs="Calibri"/>
                <w:color w:val="000000"/>
              </w:rPr>
              <w:t>Max incidence per Covered Person, per lifetime</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186342F9" w14:textId="77777777" w:rsidR="00672DE8" w:rsidRDefault="00672DE8">
            <w:pPr>
              <w:jc w:val="center"/>
              <w:rPr>
                <w:rFonts w:ascii="Calibri" w:hAnsi="Calibri" w:cs="Calibri"/>
                <w:color w:val="000000"/>
              </w:rPr>
            </w:pPr>
            <w:r>
              <w:rPr>
                <w:rFonts w:ascii="Calibri" w:hAnsi="Calibri" w:cs="Calibri"/>
                <w:color w:val="000000"/>
              </w:rPr>
              <w:t>20</w:t>
            </w:r>
          </w:p>
        </w:tc>
        <w:tc>
          <w:tcPr>
            <w:tcW w:w="346" w:type="pct"/>
            <w:tcBorders>
              <w:top w:val="single" w:sz="4" w:space="0" w:color="auto"/>
              <w:left w:val="nil"/>
              <w:bottom w:val="single" w:sz="4" w:space="0" w:color="auto"/>
              <w:right w:val="single" w:sz="8" w:space="0" w:color="auto"/>
            </w:tcBorders>
            <w:shd w:val="clear" w:color="auto" w:fill="auto"/>
            <w:noWrap/>
            <w:vAlign w:val="center"/>
            <w:hideMark/>
          </w:tcPr>
          <w:p w14:paraId="330D08A6" w14:textId="77777777" w:rsidR="00672DE8" w:rsidRDefault="00672DE8">
            <w:pPr>
              <w:jc w:val="center"/>
              <w:rPr>
                <w:rFonts w:ascii="Calibri" w:hAnsi="Calibri" w:cs="Calibri"/>
                <w:color w:val="000000"/>
              </w:rPr>
            </w:pPr>
            <w:r>
              <w:rPr>
                <w:rFonts w:ascii="Calibri" w:hAnsi="Calibri" w:cs="Calibri"/>
                <w:color w:val="000000"/>
              </w:rPr>
              <w:t>20</w:t>
            </w:r>
          </w:p>
        </w:tc>
        <w:tc>
          <w:tcPr>
            <w:tcW w:w="317" w:type="pct"/>
            <w:tcBorders>
              <w:top w:val="nil"/>
              <w:left w:val="nil"/>
              <w:bottom w:val="nil"/>
              <w:right w:val="nil"/>
            </w:tcBorders>
            <w:shd w:val="clear" w:color="auto" w:fill="auto"/>
            <w:noWrap/>
            <w:vAlign w:val="center"/>
            <w:hideMark/>
          </w:tcPr>
          <w:p w14:paraId="16119901" w14:textId="77777777" w:rsidR="00672DE8" w:rsidRDefault="00672DE8">
            <w:pPr>
              <w:jc w:val="center"/>
              <w:rPr>
                <w:rFonts w:ascii="Calibri" w:hAnsi="Calibri" w:cs="Calibri"/>
                <w:color w:val="000000"/>
              </w:rPr>
            </w:pPr>
          </w:p>
        </w:tc>
        <w:tc>
          <w:tcPr>
            <w:tcW w:w="276" w:type="pct"/>
            <w:tcBorders>
              <w:top w:val="nil"/>
              <w:left w:val="nil"/>
              <w:bottom w:val="nil"/>
              <w:right w:val="nil"/>
            </w:tcBorders>
            <w:shd w:val="clear" w:color="auto" w:fill="auto"/>
            <w:noWrap/>
            <w:vAlign w:val="center"/>
            <w:hideMark/>
          </w:tcPr>
          <w:p w14:paraId="3C2786E4" w14:textId="77777777" w:rsidR="00672DE8" w:rsidRDefault="00672DE8">
            <w:pPr>
              <w:rPr>
                <w:sz w:val="20"/>
                <w:szCs w:val="20"/>
              </w:rPr>
            </w:pPr>
          </w:p>
        </w:tc>
      </w:tr>
      <w:tr w:rsidR="00672DE8" w14:paraId="31478044" w14:textId="77777777" w:rsidTr="00672DE8">
        <w:trPr>
          <w:trHeight w:val="300"/>
        </w:trPr>
        <w:tc>
          <w:tcPr>
            <w:tcW w:w="443" w:type="pct"/>
            <w:vMerge/>
            <w:tcBorders>
              <w:top w:val="nil"/>
              <w:left w:val="single" w:sz="8" w:space="0" w:color="auto"/>
              <w:bottom w:val="nil"/>
              <w:right w:val="single" w:sz="8" w:space="0" w:color="auto"/>
            </w:tcBorders>
            <w:vAlign w:val="center"/>
            <w:hideMark/>
          </w:tcPr>
          <w:p w14:paraId="59531596" w14:textId="77777777" w:rsidR="00672DE8" w:rsidRDefault="00672DE8">
            <w:pPr>
              <w:rPr>
                <w:rFonts w:ascii="Calibri" w:hAnsi="Calibri" w:cs="Calibri"/>
                <w:color w:val="000000"/>
              </w:rPr>
            </w:pPr>
          </w:p>
        </w:tc>
        <w:tc>
          <w:tcPr>
            <w:tcW w:w="702" w:type="pct"/>
            <w:vMerge/>
            <w:tcBorders>
              <w:top w:val="nil"/>
              <w:left w:val="single" w:sz="8" w:space="0" w:color="auto"/>
              <w:bottom w:val="single" w:sz="8" w:space="0" w:color="000000"/>
              <w:right w:val="single" w:sz="4" w:space="0" w:color="auto"/>
            </w:tcBorders>
            <w:vAlign w:val="center"/>
            <w:hideMark/>
          </w:tcPr>
          <w:p w14:paraId="636FEEE3" w14:textId="77777777" w:rsidR="00672DE8" w:rsidRDefault="00672DE8">
            <w:pPr>
              <w:rPr>
                <w:rFonts w:ascii="Calibri" w:hAnsi="Calibri" w:cs="Calibri"/>
                <w:color w:val="000000"/>
              </w:rPr>
            </w:pPr>
          </w:p>
        </w:tc>
        <w:tc>
          <w:tcPr>
            <w:tcW w:w="2598" w:type="pct"/>
            <w:gridSpan w:val="3"/>
            <w:tcBorders>
              <w:top w:val="single" w:sz="4" w:space="0" w:color="auto"/>
              <w:left w:val="nil"/>
              <w:bottom w:val="single" w:sz="8" w:space="0" w:color="auto"/>
              <w:right w:val="single" w:sz="4" w:space="0" w:color="auto"/>
            </w:tcBorders>
            <w:shd w:val="clear" w:color="000000" w:fill="F2F2F2"/>
            <w:noWrap/>
            <w:vAlign w:val="center"/>
            <w:hideMark/>
          </w:tcPr>
          <w:p w14:paraId="582C5AAC" w14:textId="77777777" w:rsidR="00672DE8" w:rsidRDefault="00672DE8">
            <w:pPr>
              <w:rPr>
                <w:rFonts w:ascii="Calibri" w:hAnsi="Calibri" w:cs="Calibri"/>
                <w:color w:val="000000"/>
              </w:rPr>
            </w:pPr>
            <w:r>
              <w:rPr>
                <w:rFonts w:ascii="Calibri" w:hAnsi="Calibri" w:cs="Calibri"/>
                <w:color w:val="000000"/>
              </w:rPr>
              <w:t xml:space="preserve">Add Restriction: Requires payment of an Admission </w:t>
            </w:r>
            <w:proofErr w:type="gramStart"/>
            <w:r>
              <w:rPr>
                <w:rFonts w:ascii="Calibri" w:hAnsi="Calibri" w:cs="Calibri"/>
                <w:color w:val="000000"/>
              </w:rPr>
              <w:t>or  Confinement</w:t>
            </w:r>
            <w:proofErr w:type="gramEnd"/>
            <w:r>
              <w:rPr>
                <w:rFonts w:ascii="Calibri" w:hAnsi="Calibri" w:cs="Calibri"/>
                <w:color w:val="000000"/>
              </w:rPr>
              <w:t xml:space="preserve"> Benefit?</w:t>
            </w:r>
          </w:p>
        </w:tc>
        <w:tc>
          <w:tcPr>
            <w:tcW w:w="317" w:type="pct"/>
            <w:tcBorders>
              <w:top w:val="nil"/>
              <w:left w:val="nil"/>
              <w:bottom w:val="single" w:sz="8" w:space="0" w:color="auto"/>
              <w:right w:val="single" w:sz="4" w:space="0" w:color="auto"/>
            </w:tcBorders>
            <w:shd w:val="clear" w:color="auto" w:fill="auto"/>
            <w:noWrap/>
            <w:vAlign w:val="center"/>
            <w:hideMark/>
          </w:tcPr>
          <w:p w14:paraId="389F5B04" w14:textId="77777777" w:rsidR="00672DE8" w:rsidRDefault="00672DE8">
            <w:pPr>
              <w:jc w:val="center"/>
              <w:rPr>
                <w:rFonts w:ascii="Calibri" w:hAnsi="Calibri" w:cs="Calibri"/>
                <w:color w:val="000000"/>
              </w:rPr>
            </w:pPr>
            <w:r>
              <w:rPr>
                <w:rFonts w:ascii="Calibri" w:hAnsi="Calibri" w:cs="Calibri"/>
                <w:color w:val="000000"/>
              </w:rPr>
              <w:t>Y</w:t>
            </w:r>
          </w:p>
        </w:tc>
        <w:tc>
          <w:tcPr>
            <w:tcW w:w="346" w:type="pct"/>
            <w:tcBorders>
              <w:top w:val="nil"/>
              <w:left w:val="nil"/>
              <w:bottom w:val="single" w:sz="8" w:space="0" w:color="auto"/>
              <w:right w:val="single" w:sz="8" w:space="0" w:color="auto"/>
            </w:tcBorders>
            <w:shd w:val="clear" w:color="auto" w:fill="auto"/>
            <w:noWrap/>
            <w:vAlign w:val="center"/>
            <w:hideMark/>
          </w:tcPr>
          <w:p w14:paraId="54737CD2" w14:textId="77777777" w:rsidR="00672DE8" w:rsidRDefault="00672DE8">
            <w:pPr>
              <w:jc w:val="center"/>
              <w:rPr>
                <w:rFonts w:ascii="Calibri" w:hAnsi="Calibri" w:cs="Calibri"/>
                <w:color w:val="000000"/>
              </w:rPr>
            </w:pPr>
            <w:r>
              <w:rPr>
                <w:rFonts w:ascii="Calibri" w:hAnsi="Calibri" w:cs="Calibri"/>
                <w:color w:val="000000"/>
              </w:rPr>
              <w:t>Y</w:t>
            </w:r>
          </w:p>
        </w:tc>
        <w:tc>
          <w:tcPr>
            <w:tcW w:w="317" w:type="pct"/>
            <w:tcBorders>
              <w:top w:val="nil"/>
              <w:left w:val="nil"/>
              <w:bottom w:val="nil"/>
              <w:right w:val="nil"/>
            </w:tcBorders>
            <w:shd w:val="clear" w:color="auto" w:fill="auto"/>
            <w:noWrap/>
            <w:vAlign w:val="center"/>
            <w:hideMark/>
          </w:tcPr>
          <w:p w14:paraId="6D88725B" w14:textId="77777777" w:rsidR="00672DE8" w:rsidRDefault="00672DE8">
            <w:pPr>
              <w:jc w:val="center"/>
              <w:rPr>
                <w:rFonts w:ascii="Calibri" w:hAnsi="Calibri" w:cs="Calibri"/>
                <w:color w:val="000000"/>
              </w:rPr>
            </w:pPr>
          </w:p>
        </w:tc>
        <w:tc>
          <w:tcPr>
            <w:tcW w:w="276" w:type="pct"/>
            <w:tcBorders>
              <w:top w:val="nil"/>
              <w:left w:val="nil"/>
              <w:bottom w:val="nil"/>
              <w:right w:val="nil"/>
            </w:tcBorders>
            <w:shd w:val="clear" w:color="auto" w:fill="auto"/>
            <w:noWrap/>
            <w:vAlign w:val="center"/>
            <w:hideMark/>
          </w:tcPr>
          <w:p w14:paraId="269806BE" w14:textId="77777777" w:rsidR="00672DE8" w:rsidRDefault="00672DE8">
            <w:pPr>
              <w:rPr>
                <w:sz w:val="20"/>
                <w:szCs w:val="20"/>
              </w:rPr>
            </w:pPr>
          </w:p>
        </w:tc>
      </w:tr>
      <w:tr w:rsidR="00672DE8" w14:paraId="0DADF8E7" w14:textId="77777777" w:rsidTr="00672DE8">
        <w:trPr>
          <w:trHeight w:val="288"/>
        </w:trPr>
        <w:tc>
          <w:tcPr>
            <w:tcW w:w="443" w:type="pct"/>
            <w:vMerge/>
            <w:tcBorders>
              <w:top w:val="nil"/>
              <w:left w:val="single" w:sz="8" w:space="0" w:color="auto"/>
              <w:bottom w:val="nil"/>
              <w:right w:val="single" w:sz="8" w:space="0" w:color="auto"/>
            </w:tcBorders>
            <w:vAlign w:val="center"/>
            <w:hideMark/>
          </w:tcPr>
          <w:p w14:paraId="1F1070FE" w14:textId="77777777" w:rsidR="00672DE8" w:rsidRDefault="00672DE8">
            <w:pPr>
              <w:rPr>
                <w:rFonts w:ascii="Calibri" w:hAnsi="Calibri" w:cs="Calibri"/>
                <w:color w:val="000000"/>
              </w:rPr>
            </w:pPr>
          </w:p>
        </w:tc>
        <w:tc>
          <w:tcPr>
            <w:tcW w:w="702" w:type="pct"/>
            <w:vMerge w:val="restart"/>
            <w:tcBorders>
              <w:top w:val="nil"/>
              <w:left w:val="single" w:sz="8" w:space="0" w:color="auto"/>
              <w:bottom w:val="single" w:sz="8" w:space="0" w:color="000000"/>
              <w:right w:val="single" w:sz="4" w:space="0" w:color="auto"/>
            </w:tcBorders>
            <w:shd w:val="clear" w:color="000000" w:fill="F2F2F2"/>
            <w:vAlign w:val="center"/>
            <w:hideMark/>
          </w:tcPr>
          <w:p w14:paraId="54CB9444" w14:textId="77777777" w:rsidR="00672DE8" w:rsidRDefault="00672DE8">
            <w:pPr>
              <w:jc w:val="center"/>
              <w:rPr>
                <w:rFonts w:ascii="Calibri" w:hAnsi="Calibri" w:cs="Calibri"/>
                <w:color w:val="000000"/>
              </w:rPr>
            </w:pPr>
            <w:r>
              <w:rPr>
                <w:rFonts w:ascii="Calibri" w:hAnsi="Calibri" w:cs="Calibri"/>
                <w:color w:val="000000"/>
              </w:rPr>
              <w:t>Outpatient IV Infusion</w:t>
            </w:r>
          </w:p>
        </w:tc>
        <w:tc>
          <w:tcPr>
            <w:tcW w:w="2598" w:type="pct"/>
            <w:gridSpan w:val="3"/>
            <w:tcBorders>
              <w:top w:val="single" w:sz="8" w:space="0" w:color="auto"/>
              <w:left w:val="nil"/>
              <w:bottom w:val="single" w:sz="4" w:space="0" w:color="auto"/>
              <w:right w:val="single" w:sz="4" w:space="0" w:color="000000"/>
            </w:tcBorders>
            <w:shd w:val="clear" w:color="000000" w:fill="F2F2F2"/>
            <w:noWrap/>
            <w:vAlign w:val="center"/>
            <w:hideMark/>
          </w:tcPr>
          <w:p w14:paraId="2103E64C" w14:textId="77777777" w:rsidR="00672DE8" w:rsidRDefault="00672DE8">
            <w:pPr>
              <w:rPr>
                <w:rFonts w:ascii="Calibri" w:hAnsi="Calibri" w:cs="Calibri"/>
                <w:color w:val="000000"/>
              </w:rPr>
            </w:pPr>
            <w:r>
              <w:rPr>
                <w:rFonts w:ascii="Calibri" w:hAnsi="Calibri" w:cs="Calibri"/>
                <w:color w:val="000000"/>
              </w:rPr>
              <w:t>Max incidence per Covered Person, per calendar year</w:t>
            </w:r>
          </w:p>
        </w:tc>
        <w:tc>
          <w:tcPr>
            <w:tcW w:w="317" w:type="pct"/>
            <w:tcBorders>
              <w:top w:val="nil"/>
              <w:left w:val="nil"/>
              <w:bottom w:val="single" w:sz="4" w:space="0" w:color="auto"/>
              <w:right w:val="single" w:sz="4" w:space="0" w:color="auto"/>
            </w:tcBorders>
            <w:shd w:val="clear" w:color="auto" w:fill="auto"/>
            <w:noWrap/>
            <w:vAlign w:val="center"/>
            <w:hideMark/>
          </w:tcPr>
          <w:p w14:paraId="2DA6B32C" w14:textId="77777777" w:rsidR="00672DE8" w:rsidRDefault="00672DE8">
            <w:pPr>
              <w:jc w:val="center"/>
              <w:rPr>
                <w:rFonts w:ascii="Calibri" w:hAnsi="Calibri" w:cs="Calibri"/>
                <w:color w:val="000000"/>
              </w:rPr>
            </w:pPr>
            <w:r>
              <w:rPr>
                <w:rFonts w:ascii="Calibri" w:hAnsi="Calibri" w:cs="Calibri"/>
                <w:color w:val="000000"/>
              </w:rPr>
              <w:t>4</w:t>
            </w:r>
          </w:p>
        </w:tc>
        <w:tc>
          <w:tcPr>
            <w:tcW w:w="346" w:type="pct"/>
            <w:tcBorders>
              <w:top w:val="nil"/>
              <w:left w:val="nil"/>
              <w:bottom w:val="single" w:sz="4" w:space="0" w:color="auto"/>
              <w:right w:val="single" w:sz="8" w:space="0" w:color="auto"/>
            </w:tcBorders>
            <w:shd w:val="clear" w:color="auto" w:fill="auto"/>
            <w:noWrap/>
            <w:vAlign w:val="center"/>
            <w:hideMark/>
          </w:tcPr>
          <w:p w14:paraId="6F347659" w14:textId="77777777" w:rsidR="00672DE8" w:rsidRDefault="00672DE8">
            <w:pPr>
              <w:jc w:val="center"/>
              <w:rPr>
                <w:rFonts w:ascii="Calibri" w:hAnsi="Calibri" w:cs="Calibri"/>
                <w:color w:val="000000"/>
              </w:rPr>
            </w:pPr>
            <w:r>
              <w:rPr>
                <w:rFonts w:ascii="Calibri" w:hAnsi="Calibri" w:cs="Calibri"/>
                <w:color w:val="000000"/>
              </w:rPr>
              <w:t>4</w:t>
            </w:r>
          </w:p>
        </w:tc>
        <w:tc>
          <w:tcPr>
            <w:tcW w:w="317" w:type="pct"/>
            <w:tcBorders>
              <w:top w:val="nil"/>
              <w:left w:val="nil"/>
              <w:bottom w:val="nil"/>
              <w:right w:val="nil"/>
            </w:tcBorders>
            <w:shd w:val="clear" w:color="auto" w:fill="auto"/>
            <w:noWrap/>
            <w:vAlign w:val="center"/>
            <w:hideMark/>
          </w:tcPr>
          <w:p w14:paraId="4AAD2C97" w14:textId="77777777" w:rsidR="00672DE8" w:rsidRDefault="00672DE8">
            <w:pPr>
              <w:jc w:val="center"/>
              <w:rPr>
                <w:rFonts w:ascii="Calibri" w:hAnsi="Calibri" w:cs="Calibri"/>
                <w:color w:val="000000"/>
              </w:rPr>
            </w:pPr>
          </w:p>
        </w:tc>
        <w:tc>
          <w:tcPr>
            <w:tcW w:w="276" w:type="pct"/>
            <w:tcBorders>
              <w:top w:val="nil"/>
              <w:left w:val="nil"/>
              <w:bottom w:val="nil"/>
              <w:right w:val="nil"/>
            </w:tcBorders>
            <w:shd w:val="clear" w:color="auto" w:fill="auto"/>
            <w:noWrap/>
            <w:vAlign w:val="center"/>
            <w:hideMark/>
          </w:tcPr>
          <w:p w14:paraId="70948B39" w14:textId="77777777" w:rsidR="00672DE8" w:rsidRDefault="00672DE8">
            <w:pPr>
              <w:rPr>
                <w:sz w:val="20"/>
                <w:szCs w:val="20"/>
              </w:rPr>
            </w:pPr>
          </w:p>
        </w:tc>
      </w:tr>
      <w:tr w:rsidR="00672DE8" w14:paraId="5DC33DBE" w14:textId="77777777" w:rsidTr="00672DE8">
        <w:trPr>
          <w:trHeight w:val="300"/>
        </w:trPr>
        <w:tc>
          <w:tcPr>
            <w:tcW w:w="443" w:type="pct"/>
            <w:vMerge/>
            <w:tcBorders>
              <w:top w:val="nil"/>
              <w:left w:val="single" w:sz="8" w:space="0" w:color="auto"/>
              <w:bottom w:val="nil"/>
              <w:right w:val="single" w:sz="8" w:space="0" w:color="auto"/>
            </w:tcBorders>
            <w:vAlign w:val="center"/>
            <w:hideMark/>
          </w:tcPr>
          <w:p w14:paraId="66327EAC" w14:textId="77777777" w:rsidR="00672DE8" w:rsidRDefault="00672DE8">
            <w:pPr>
              <w:rPr>
                <w:rFonts w:ascii="Calibri" w:hAnsi="Calibri" w:cs="Calibri"/>
                <w:color w:val="000000"/>
              </w:rPr>
            </w:pPr>
          </w:p>
        </w:tc>
        <w:tc>
          <w:tcPr>
            <w:tcW w:w="702" w:type="pct"/>
            <w:vMerge/>
            <w:tcBorders>
              <w:top w:val="nil"/>
              <w:left w:val="single" w:sz="8" w:space="0" w:color="auto"/>
              <w:bottom w:val="single" w:sz="8" w:space="0" w:color="000000"/>
              <w:right w:val="single" w:sz="4" w:space="0" w:color="auto"/>
            </w:tcBorders>
            <w:vAlign w:val="center"/>
            <w:hideMark/>
          </w:tcPr>
          <w:p w14:paraId="3A3274A3" w14:textId="77777777" w:rsidR="00672DE8" w:rsidRDefault="00672DE8">
            <w:pPr>
              <w:rPr>
                <w:rFonts w:ascii="Calibri" w:hAnsi="Calibri" w:cs="Calibri"/>
                <w:color w:val="000000"/>
              </w:rPr>
            </w:pPr>
          </w:p>
        </w:tc>
        <w:tc>
          <w:tcPr>
            <w:tcW w:w="2598" w:type="pct"/>
            <w:gridSpan w:val="3"/>
            <w:tcBorders>
              <w:top w:val="single" w:sz="4" w:space="0" w:color="auto"/>
              <w:left w:val="nil"/>
              <w:bottom w:val="single" w:sz="8" w:space="0" w:color="auto"/>
              <w:right w:val="single" w:sz="4" w:space="0" w:color="000000"/>
            </w:tcBorders>
            <w:shd w:val="clear" w:color="000000" w:fill="F2F2F2"/>
            <w:noWrap/>
            <w:vAlign w:val="center"/>
            <w:hideMark/>
          </w:tcPr>
          <w:p w14:paraId="3CB15720" w14:textId="77777777" w:rsidR="00672DE8" w:rsidRDefault="00672DE8">
            <w:pPr>
              <w:rPr>
                <w:rFonts w:ascii="Calibri" w:hAnsi="Calibri" w:cs="Calibri"/>
                <w:color w:val="000000"/>
              </w:rPr>
            </w:pPr>
            <w:r>
              <w:rPr>
                <w:rFonts w:ascii="Calibri" w:hAnsi="Calibri" w:cs="Calibri"/>
                <w:color w:val="000000"/>
              </w:rPr>
              <w:t xml:space="preserve">Add Restriction: Requires payment of an Admission </w:t>
            </w:r>
            <w:proofErr w:type="gramStart"/>
            <w:r>
              <w:rPr>
                <w:rFonts w:ascii="Calibri" w:hAnsi="Calibri" w:cs="Calibri"/>
                <w:color w:val="000000"/>
              </w:rPr>
              <w:t>or  Confinement</w:t>
            </w:r>
            <w:proofErr w:type="gramEnd"/>
            <w:r>
              <w:rPr>
                <w:rFonts w:ascii="Calibri" w:hAnsi="Calibri" w:cs="Calibri"/>
                <w:color w:val="000000"/>
              </w:rPr>
              <w:t xml:space="preserve"> Benefit?</w:t>
            </w:r>
          </w:p>
        </w:tc>
        <w:tc>
          <w:tcPr>
            <w:tcW w:w="317" w:type="pct"/>
            <w:tcBorders>
              <w:top w:val="nil"/>
              <w:left w:val="nil"/>
              <w:bottom w:val="single" w:sz="8" w:space="0" w:color="auto"/>
              <w:right w:val="single" w:sz="4" w:space="0" w:color="auto"/>
            </w:tcBorders>
            <w:shd w:val="clear" w:color="auto" w:fill="auto"/>
            <w:noWrap/>
            <w:vAlign w:val="center"/>
            <w:hideMark/>
          </w:tcPr>
          <w:p w14:paraId="7A682C28" w14:textId="77777777" w:rsidR="00672DE8" w:rsidRDefault="00672DE8">
            <w:pPr>
              <w:jc w:val="center"/>
              <w:rPr>
                <w:rFonts w:ascii="Calibri" w:hAnsi="Calibri" w:cs="Calibri"/>
                <w:color w:val="000000"/>
              </w:rPr>
            </w:pPr>
            <w:r>
              <w:rPr>
                <w:rFonts w:ascii="Calibri" w:hAnsi="Calibri" w:cs="Calibri"/>
                <w:color w:val="000000"/>
              </w:rPr>
              <w:t>Y</w:t>
            </w:r>
          </w:p>
        </w:tc>
        <w:tc>
          <w:tcPr>
            <w:tcW w:w="346" w:type="pct"/>
            <w:tcBorders>
              <w:top w:val="nil"/>
              <w:left w:val="nil"/>
              <w:bottom w:val="single" w:sz="8" w:space="0" w:color="auto"/>
              <w:right w:val="single" w:sz="8" w:space="0" w:color="auto"/>
            </w:tcBorders>
            <w:shd w:val="clear" w:color="auto" w:fill="auto"/>
            <w:noWrap/>
            <w:vAlign w:val="center"/>
            <w:hideMark/>
          </w:tcPr>
          <w:p w14:paraId="0972E9F4" w14:textId="77777777" w:rsidR="00672DE8" w:rsidRDefault="00672DE8">
            <w:pPr>
              <w:jc w:val="center"/>
              <w:rPr>
                <w:rFonts w:ascii="Calibri" w:hAnsi="Calibri" w:cs="Calibri"/>
                <w:color w:val="000000"/>
              </w:rPr>
            </w:pPr>
            <w:r>
              <w:rPr>
                <w:rFonts w:ascii="Calibri" w:hAnsi="Calibri" w:cs="Calibri"/>
                <w:color w:val="000000"/>
              </w:rPr>
              <w:t>Y</w:t>
            </w:r>
          </w:p>
        </w:tc>
        <w:tc>
          <w:tcPr>
            <w:tcW w:w="317" w:type="pct"/>
            <w:tcBorders>
              <w:top w:val="nil"/>
              <w:left w:val="nil"/>
              <w:bottom w:val="nil"/>
              <w:right w:val="nil"/>
            </w:tcBorders>
            <w:shd w:val="clear" w:color="auto" w:fill="auto"/>
            <w:noWrap/>
            <w:vAlign w:val="center"/>
            <w:hideMark/>
          </w:tcPr>
          <w:p w14:paraId="1885ED04" w14:textId="77777777" w:rsidR="00672DE8" w:rsidRDefault="00672DE8">
            <w:pPr>
              <w:jc w:val="center"/>
              <w:rPr>
                <w:rFonts w:ascii="Calibri" w:hAnsi="Calibri" w:cs="Calibri"/>
                <w:color w:val="000000"/>
              </w:rPr>
            </w:pPr>
          </w:p>
        </w:tc>
        <w:tc>
          <w:tcPr>
            <w:tcW w:w="276" w:type="pct"/>
            <w:tcBorders>
              <w:top w:val="nil"/>
              <w:left w:val="nil"/>
              <w:bottom w:val="nil"/>
              <w:right w:val="nil"/>
            </w:tcBorders>
            <w:shd w:val="clear" w:color="auto" w:fill="auto"/>
            <w:noWrap/>
            <w:vAlign w:val="center"/>
            <w:hideMark/>
          </w:tcPr>
          <w:p w14:paraId="64E26ED8" w14:textId="77777777" w:rsidR="00672DE8" w:rsidRDefault="00672DE8">
            <w:pPr>
              <w:rPr>
                <w:sz w:val="20"/>
                <w:szCs w:val="20"/>
              </w:rPr>
            </w:pPr>
          </w:p>
        </w:tc>
      </w:tr>
      <w:tr w:rsidR="00672DE8" w14:paraId="5A15769C" w14:textId="77777777" w:rsidTr="00672DE8">
        <w:trPr>
          <w:trHeight w:val="288"/>
        </w:trPr>
        <w:tc>
          <w:tcPr>
            <w:tcW w:w="443" w:type="pct"/>
            <w:vMerge/>
            <w:tcBorders>
              <w:top w:val="nil"/>
              <w:left w:val="single" w:sz="8" w:space="0" w:color="auto"/>
              <w:bottom w:val="nil"/>
              <w:right w:val="single" w:sz="8" w:space="0" w:color="auto"/>
            </w:tcBorders>
            <w:vAlign w:val="center"/>
            <w:hideMark/>
          </w:tcPr>
          <w:p w14:paraId="262483BB" w14:textId="77777777" w:rsidR="00672DE8" w:rsidRDefault="00672DE8">
            <w:pPr>
              <w:rPr>
                <w:rFonts w:ascii="Calibri" w:hAnsi="Calibri" w:cs="Calibri"/>
                <w:color w:val="000000"/>
              </w:rPr>
            </w:pPr>
          </w:p>
        </w:tc>
        <w:tc>
          <w:tcPr>
            <w:tcW w:w="702" w:type="pct"/>
            <w:vMerge w:val="restart"/>
            <w:tcBorders>
              <w:top w:val="nil"/>
              <w:left w:val="single" w:sz="8" w:space="0" w:color="auto"/>
              <w:bottom w:val="single" w:sz="8" w:space="0" w:color="000000"/>
              <w:right w:val="single" w:sz="4" w:space="0" w:color="auto"/>
            </w:tcBorders>
            <w:shd w:val="clear" w:color="000000" w:fill="F2F2F2"/>
            <w:vAlign w:val="center"/>
            <w:hideMark/>
          </w:tcPr>
          <w:p w14:paraId="61DE7160" w14:textId="77777777" w:rsidR="00672DE8" w:rsidRDefault="00672DE8">
            <w:pPr>
              <w:jc w:val="center"/>
              <w:rPr>
                <w:rFonts w:ascii="Calibri" w:hAnsi="Calibri" w:cs="Calibri"/>
                <w:color w:val="000000"/>
              </w:rPr>
            </w:pPr>
            <w:r>
              <w:rPr>
                <w:rFonts w:ascii="Calibri" w:hAnsi="Calibri" w:cs="Calibri"/>
                <w:color w:val="000000"/>
              </w:rPr>
              <w:t>Outpatient Therapy</w:t>
            </w:r>
          </w:p>
        </w:tc>
        <w:tc>
          <w:tcPr>
            <w:tcW w:w="2598" w:type="pct"/>
            <w:gridSpan w:val="3"/>
            <w:tcBorders>
              <w:top w:val="single" w:sz="8" w:space="0" w:color="auto"/>
              <w:left w:val="nil"/>
              <w:bottom w:val="single" w:sz="4" w:space="0" w:color="auto"/>
              <w:right w:val="single" w:sz="4" w:space="0" w:color="000000"/>
            </w:tcBorders>
            <w:shd w:val="clear" w:color="000000" w:fill="F2F2F2"/>
            <w:noWrap/>
            <w:vAlign w:val="center"/>
            <w:hideMark/>
          </w:tcPr>
          <w:p w14:paraId="2DB064EA" w14:textId="77777777" w:rsidR="00672DE8" w:rsidRDefault="00672DE8">
            <w:pPr>
              <w:rPr>
                <w:rFonts w:ascii="Calibri" w:hAnsi="Calibri" w:cs="Calibri"/>
                <w:color w:val="000000"/>
              </w:rPr>
            </w:pPr>
            <w:r>
              <w:rPr>
                <w:rFonts w:ascii="Calibri" w:hAnsi="Calibri" w:cs="Calibri"/>
                <w:color w:val="000000"/>
              </w:rPr>
              <w:t>Max Number of Days between Injury/Sickness and Start of Therapy</w:t>
            </w:r>
          </w:p>
        </w:tc>
        <w:tc>
          <w:tcPr>
            <w:tcW w:w="317" w:type="pct"/>
            <w:tcBorders>
              <w:top w:val="nil"/>
              <w:left w:val="nil"/>
              <w:bottom w:val="single" w:sz="4" w:space="0" w:color="auto"/>
              <w:right w:val="single" w:sz="4" w:space="0" w:color="auto"/>
            </w:tcBorders>
            <w:shd w:val="clear" w:color="auto" w:fill="auto"/>
            <w:noWrap/>
            <w:vAlign w:val="center"/>
            <w:hideMark/>
          </w:tcPr>
          <w:p w14:paraId="631C3435" w14:textId="77777777" w:rsidR="00672DE8" w:rsidRDefault="00672DE8">
            <w:pPr>
              <w:jc w:val="center"/>
              <w:rPr>
                <w:rFonts w:ascii="Calibri" w:hAnsi="Calibri" w:cs="Calibri"/>
                <w:color w:val="000000"/>
              </w:rPr>
            </w:pPr>
            <w:r>
              <w:rPr>
                <w:rFonts w:ascii="Calibri" w:hAnsi="Calibri" w:cs="Calibri"/>
                <w:color w:val="000000"/>
              </w:rPr>
              <w:t>180</w:t>
            </w:r>
          </w:p>
        </w:tc>
        <w:tc>
          <w:tcPr>
            <w:tcW w:w="346" w:type="pct"/>
            <w:tcBorders>
              <w:top w:val="nil"/>
              <w:left w:val="nil"/>
              <w:bottom w:val="single" w:sz="4" w:space="0" w:color="auto"/>
              <w:right w:val="single" w:sz="8" w:space="0" w:color="auto"/>
            </w:tcBorders>
            <w:shd w:val="clear" w:color="auto" w:fill="auto"/>
            <w:noWrap/>
            <w:vAlign w:val="center"/>
            <w:hideMark/>
          </w:tcPr>
          <w:p w14:paraId="4C0BAEDE" w14:textId="77777777" w:rsidR="00672DE8" w:rsidRDefault="00672DE8">
            <w:pPr>
              <w:jc w:val="center"/>
              <w:rPr>
                <w:rFonts w:ascii="Calibri" w:hAnsi="Calibri" w:cs="Calibri"/>
                <w:color w:val="000000"/>
              </w:rPr>
            </w:pPr>
            <w:r>
              <w:rPr>
                <w:rFonts w:ascii="Calibri" w:hAnsi="Calibri" w:cs="Calibri"/>
                <w:color w:val="000000"/>
              </w:rPr>
              <w:t>180</w:t>
            </w:r>
          </w:p>
        </w:tc>
        <w:tc>
          <w:tcPr>
            <w:tcW w:w="317" w:type="pct"/>
            <w:tcBorders>
              <w:top w:val="nil"/>
              <w:left w:val="nil"/>
              <w:bottom w:val="nil"/>
              <w:right w:val="nil"/>
            </w:tcBorders>
            <w:shd w:val="clear" w:color="auto" w:fill="auto"/>
            <w:noWrap/>
            <w:vAlign w:val="center"/>
            <w:hideMark/>
          </w:tcPr>
          <w:p w14:paraId="77405DC7" w14:textId="77777777" w:rsidR="00672DE8" w:rsidRDefault="00672DE8">
            <w:pPr>
              <w:jc w:val="center"/>
              <w:rPr>
                <w:rFonts w:ascii="Calibri" w:hAnsi="Calibri" w:cs="Calibri"/>
                <w:color w:val="000000"/>
              </w:rPr>
            </w:pPr>
          </w:p>
        </w:tc>
        <w:tc>
          <w:tcPr>
            <w:tcW w:w="276" w:type="pct"/>
            <w:tcBorders>
              <w:top w:val="nil"/>
              <w:left w:val="nil"/>
              <w:bottom w:val="nil"/>
              <w:right w:val="nil"/>
            </w:tcBorders>
            <w:shd w:val="clear" w:color="auto" w:fill="auto"/>
            <w:noWrap/>
            <w:vAlign w:val="center"/>
            <w:hideMark/>
          </w:tcPr>
          <w:p w14:paraId="7B5A810B" w14:textId="77777777" w:rsidR="00672DE8" w:rsidRDefault="00672DE8">
            <w:pPr>
              <w:rPr>
                <w:sz w:val="20"/>
                <w:szCs w:val="20"/>
              </w:rPr>
            </w:pPr>
          </w:p>
        </w:tc>
      </w:tr>
      <w:tr w:rsidR="00672DE8" w14:paraId="5ABA05C1" w14:textId="77777777" w:rsidTr="00672DE8">
        <w:trPr>
          <w:trHeight w:val="288"/>
        </w:trPr>
        <w:tc>
          <w:tcPr>
            <w:tcW w:w="443" w:type="pct"/>
            <w:vMerge/>
            <w:tcBorders>
              <w:top w:val="nil"/>
              <w:left w:val="single" w:sz="8" w:space="0" w:color="auto"/>
              <w:bottom w:val="nil"/>
              <w:right w:val="single" w:sz="8" w:space="0" w:color="auto"/>
            </w:tcBorders>
            <w:vAlign w:val="center"/>
            <w:hideMark/>
          </w:tcPr>
          <w:p w14:paraId="04742301" w14:textId="77777777" w:rsidR="00672DE8" w:rsidRDefault="00672DE8">
            <w:pPr>
              <w:rPr>
                <w:rFonts w:ascii="Calibri" w:hAnsi="Calibri" w:cs="Calibri"/>
                <w:color w:val="000000"/>
              </w:rPr>
            </w:pPr>
          </w:p>
        </w:tc>
        <w:tc>
          <w:tcPr>
            <w:tcW w:w="702" w:type="pct"/>
            <w:vMerge/>
            <w:tcBorders>
              <w:top w:val="nil"/>
              <w:left w:val="single" w:sz="8" w:space="0" w:color="auto"/>
              <w:bottom w:val="single" w:sz="8" w:space="0" w:color="000000"/>
              <w:right w:val="single" w:sz="4" w:space="0" w:color="auto"/>
            </w:tcBorders>
            <w:vAlign w:val="center"/>
            <w:hideMark/>
          </w:tcPr>
          <w:p w14:paraId="766F9927" w14:textId="77777777" w:rsidR="00672DE8" w:rsidRDefault="00672DE8">
            <w:pPr>
              <w:rPr>
                <w:rFonts w:ascii="Calibri" w:hAnsi="Calibri" w:cs="Calibri"/>
                <w:color w:val="000000"/>
              </w:rPr>
            </w:pPr>
          </w:p>
        </w:tc>
        <w:tc>
          <w:tcPr>
            <w:tcW w:w="2598" w:type="pct"/>
            <w:gridSpan w:val="3"/>
            <w:tcBorders>
              <w:top w:val="single" w:sz="4" w:space="0" w:color="auto"/>
              <w:left w:val="nil"/>
              <w:bottom w:val="single" w:sz="4" w:space="0" w:color="auto"/>
              <w:right w:val="single" w:sz="4" w:space="0" w:color="000000"/>
            </w:tcBorders>
            <w:shd w:val="clear" w:color="000000" w:fill="F2F2F2"/>
            <w:noWrap/>
            <w:vAlign w:val="center"/>
            <w:hideMark/>
          </w:tcPr>
          <w:p w14:paraId="32536B6C" w14:textId="77777777" w:rsidR="00672DE8" w:rsidRDefault="00672DE8">
            <w:pPr>
              <w:rPr>
                <w:rFonts w:ascii="Calibri" w:hAnsi="Calibri" w:cs="Calibri"/>
                <w:color w:val="000000"/>
              </w:rPr>
            </w:pPr>
            <w:r>
              <w:rPr>
                <w:rFonts w:ascii="Calibri" w:hAnsi="Calibri" w:cs="Calibri"/>
                <w:color w:val="000000"/>
              </w:rPr>
              <w:t>Max incidence per Covered Person, per calendar year</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454CEA9F" w14:textId="77777777" w:rsidR="00672DE8" w:rsidRDefault="00672DE8">
            <w:pPr>
              <w:jc w:val="center"/>
              <w:rPr>
                <w:rFonts w:ascii="Calibri" w:hAnsi="Calibri" w:cs="Calibri"/>
                <w:color w:val="000000"/>
              </w:rPr>
            </w:pPr>
            <w:r>
              <w:rPr>
                <w:rFonts w:ascii="Calibri" w:hAnsi="Calibri" w:cs="Calibri"/>
                <w:color w:val="000000"/>
              </w:rPr>
              <w:t>5</w:t>
            </w:r>
          </w:p>
        </w:tc>
        <w:tc>
          <w:tcPr>
            <w:tcW w:w="346" w:type="pct"/>
            <w:tcBorders>
              <w:top w:val="single" w:sz="4" w:space="0" w:color="auto"/>
              <w:left w:val="nil"/>
              <w:bottom w:val="single" w:sz="4" w:space="0" w:color="auto"/>
              <w:right w:val="single" w:sz="8" w:space="0" w:color="auto"/>
            </w:tcBorders>
            <w:shd w:val="clear" w:color="auto" w:fill="auto"/>
            <w:noWrap/>
            <w:vAlign w:val="center"/>
            <w:hideMark/>
          </w:tcPr>
          <w:p w14:paraId="32D1AE2E" w14:textId="77777777" w:rsidR="00672DE8" w:rsidRDefault="00672DE8">
            <w:pPr>
              <w:jc w:val="center"/>
              <w:rPr>
                <w:rFonts w:ascii="Calibri" w:hAnsi="Calibri" w:cs="Calibri"/>
                <w:color w:val="000000"/>
              </w:rPr>
            </w:pPr>
            <w:r>
              <w:rPr>
                <w:rFonts w:ascii="Calibri" w:hAnsi="Calibri" w:cs="Calibri"/>
                <w:color w:val="000000"/>
              </w:rPr>
              <w:t>5</w:t>
            </w:r>
          </w:p>
        </w:tc>
        <w:tc>
          <w:tcPr>
            <w:tcW w:w="317" w:type="pct"/>
            <w:tcBorders>
              <w:top w:val="nil"/>
              <w:left w:val="nil"/>
              <w:bottom w:val="nil"/>
              <w:right w:val="nil"/>
            </w:tcBorders>
            <w:shd w:val="clear" w:color="auto" w:fill="auto"/>
            <w:noWrap/>
            <w:vAlign w:val="center"/>
            <w:hideMark/>
          </w:tcPr>
          <w:p w14:paraId="3113DB13" w14:textId="77777777" w:rsidR="00672DE8" w:rsidRDefault="00672DE8">
            <w:pPr>
              <w:jc w:val="center"/>
              <w:rPr>
                <w:rFonts w:ascii="Calibri" w:hAnsi="Calibri" w:cs="Calibri"/>
                <w:color w:val="000000"/>
              </w:rPr>
            </w:pPr>
          </w:p>
        </w:tc>
        <w:tc>
          <w:tcPr>
            <w:tcW w:w="276" w:type="pct"/>
            <w:tcBorders>
              <w:top w:val="nil"/>
              <w:left w:val="nil"/>
              <w:bottom w:val="nil"/>
              <w:right w:val="nil"/>
            </w:tcBorders>
            <w:shd w:val="clear" w:color="auto" w:fill="auto"/>
            <w:noWrap/>
            <w:vAlign w:val="center"/>
            <w:hideMark/>
          </w:tcPr>
          <w:p w14:paraId="61C842DD" w14:textId="77777777" w:rsidR="00672DE8" w:rsidRDefault="00672DE8">
            <w:pPr>
              <w:rPr>
                <w:sz w:val="20"/>
                <w:szCs w:val="20"/>
              </w:rPr>
            </w:pPr>
          </w:p>
        </w:tc>
      </w:tr>
      <w:tr w:rsidR="00672DE8" w14:paraId="6ABBE851" w14:textId="77777777" w:rsidTr="00672DE8">
        <w:trPr>
          <w:trHeight w:val="288"/>
        </w:trPr>
        <w:tc>
          <w:tcPr>
            <w:tcW w:w="443" w:type="pct"/>
            <w:vMerge/>
            <w:tcBorders>
              <w:top w:val="nil"/>
              <w:left w:val="single" w:sz="8" w:space="0" w:color="auto"/>
              <w:bottom w:val="nil"/>
              <w:right w:val="single" w:sz="8" w:space="0" w:color="auto"/>
            </w:tcBorders>
            <w:vAlign w:val="center"/>
            <w:hideMark/>
          </w:tcPr>
          <w:p w14:paraId="2D7BA56A" w14:textId="77777777" w:rsidR="00672DE8" w:rsidRDefault="00672DE8">
            <w:pPr>
              <w:rPr>
                <w:rFonts w:ascii="Calibri" w:hAnsi="Calibri" w:cs="Calibri"/>
                <w:color w:val="000000"/>
              </w:rPr>
            </w:pPr>
          </w:p>
        </w:tc>
        <w:tc>
          <w:tcPr>
            <w:tcW w:w="702" w:type="pct"/>
            <w:vMerge/>
            <w:tcBorders>
              <w:top w:val="nil"/>
              <w:left w:val="single" w:sz="8" w:space="0" w:color="auto"/>
              <w:bottom w:val="single" w:sz="8" w:space="0" w:color="000000"/>
              <w:right w:val="single" w:sz="4" w:space="0" w:color="auto"/>
            </w:tcBorders>
            <w:vAlign w:val="center"/>
            <w:hideMark/>
          </w:tcPr>
          <w:p w14:paraId="7B85A759" w14:textId="77777777" w:rsidR="00672DE8" w:rsidRDefault="00672DE8">
            <w:pPr>
              <w:rPr>
                <w:rFonts w:ascii="Calibri" w:hAnsi="Calibri" w:cs="Calibri"/>
                <w:color w:val="000000"/>
              </w:rPr>
            </w:pPr>
          </w:p>
        </w:tc>
        <w:tc>
          <w:tcPr>
            <w:tcW w:w="2598" w:type="pct"/>
            <w:gridSpan w:val="3"/>
            <w:tcBorders>
              <w:top w:val="single" w:sz="4" w:space="0" w:color="auto"/>
              <w:left w:val="nil"/>
              <w:bottom w:val="single" w:sz="4" w:space="0" w:color="auto"/>
              <w:right w:val="single" w:sz="4" w:space="0" w:color="auto"/>
            </w:tcBorders>
            <w:shd w:val="clear" w:color="000000" w:fill="F2F2F2"/>
            <w:noWrap/>
            <w:vAlign w:val="center"/>
            <w:hideMark/>
          </w:tcPr>
          <w:p w14:paraId="51720B59" w14:textId="77777777" w:rsidR="00672DE8" w:rsidRDefault="00672DE8">
            <w:pPr>
              <w:rPr>
                <w:rFonts w:ascii="Calibri" w:hAnsi="Calibri" w:cs="Calibri"/>
                <w:color w:val="000000"/>
              </w:rPr>
            </w:pPr>
            <w:r>
              <w:rPr>
                <w:rFonts w:ascii="Calibri" w:hAnsi="Calibri" w:cs="Calibri"/>
                <w:color w:val="000000"/>
              </w:rPr>
              <w:t>Max incidence per calendar year for all Covered Persons combined</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1F2A45A7" w14:textId="77777777" w:rsidR="00672DE8" w:rsidRDefault="00672DE8">
            <w:pPr>
              <w:jc w:val="center"/>
              <w:rPr>
                <w:rFonts w:ascii="Calibri" w:hAnsi="Calibri" w:cs="Calibri"/>
                <w:color w:val="000000"/>
              </w:rPr>
            </w:pPr>
            <w:r>
              <w:rPr>
                <w:rFonts w:ascii="Calibri" w:hAnsi="Calibri" w:cs="Calibri"/>
                <w:color w:val="000000"/>
              </w:rPr>
              <w:t>10</w:t>
            </w:r>
          </w:p>
        </w:tc>
        <w:tc>
          <w:tcPr>
            <w:tcW w:w="346" w:type="pct"/>
            <w:tcBorders>
              <w:top w:val="single" w:sz="4" w:space="0" w:color="auto"/>
              <w:left w:val="nil"/>
              <w:bottom w:val="single" w:sz="4" w:space="0" w:color="auto"/>
              <w:right w:val="single" w:sz="8" w:space="0" w:color="auto"/>
            </w:tcBorders>
            <w:shd w:val="clear" w:color="auto" w:fill="auto"/>
            <w:noWrap/>
            <w:vAlign w:val="center"/>
            <w:hideMark/>
          </w:tcPr>
          <w:p w14:paraId="33BED5DC" w14:textId="77777777" w:rsidR="00672DE8" w:rsidRDefault="00672DE8">
            <w:pPr>
              <w:jc w:val="center"/>
              <w:rPr>
                <w:rFonts w:ascii="Calibri" w:hAnsi="Calibri" w:cs="Calibri"/>
                <w:color w:val="000000"/>
              </w:rPr>
            </w:pPr>
            <w:r>
              <w:rPr>
                <w:rFonts w:ascii="Calibri" w:hAnsi="Calibri" w:cs="Calibri"/>
                <w:color w:val="000000"/>
              </w:rPr>
              <w:t>10</w:t>
            </w:r>
          </w:p>
        </w:tc>
        <w:tc>
          <w:tcPr>
            <w:tcW w:w="317" w:type="pct"/>
            <w:tcBorders>
              <w:top w:val="nil"/>
              <w:left w:val="nil"/>
              <w:bottom w:val="nil"/>
              <w:right w:val="nil"/>
            </w:tcBorders>
            <w:shd w:val="clear" w:color="auto" w:fill="auto"/>
            <w:noWrap/>
            <w:vAlign w:val="center"/>
            <w:hideMark/>
          </w:tcPr>
          <w:p w14:paraId="3B1F299F" w14:textId="77777777" w:rsidR="00672DE8" w:rsidRDefault="00672DE8">
            <w:pPr>
              <w:jc w:val="center"/>
              <w:rPr>
                <w:rFonts w:ascii="Calibri" w:hAnsi="Calibri" w:cs="Calibri"/>
                <w:color w:val="000000"/>
              </w:rPr>
            </w:pPr>
          </w:p>
        </w:tc>
        <w:tc>
          <w:tcPr>
            <w:tcW w:w="276" w:type="pct"/>
            <w:tcBorders>
              <w:top w:val="nil"/>
              <w:left w:val="nil"/>
              <w:bottom w:val="nil"/>
              <w:right w:val="nil"/>
            </w:tcBorders>
            <w:shd w:val="clear" w:color="auto" w:fill="auto"/>
            <w:noWrap/>
            <w:vAlign w:val="center"/>
            <w:hideMark/>
          </w:tcPr>
          <w:p w14:paraId="358C844A" w14:textId="77777777" w:rsidR="00672DE8" w:rsidRDefault="00672DE8">
            <w:pPr>
              <w:rPr>
                <w:sz w:val="20"/>
                <w:szCs w:val="20"/>
              </w:rPr>
            </w:pPr>
          </w:p>
        </w:tc>
      </w:tr>
      <w:tr w:rsidR="00672DE8" w14:paraId="13EDCB12" w14:textId="77777777" w:rsidTr="00672DE8">
        <w:trPr>
          <w:trHeight w:val="288"/>
        </w:trPr>
        <w:tc>
          <w:tcPr>
            <w:tcW w:w="443" w:type="pct"/>
            <w:vMerge/>
            <w:tcBorders>
              <w:top w:val="nil"/>
              <w:left w:val="single" w:sz="8" w:space="0" w:color="auto"/>
              <w:bottom w:val="nil"/>
              <w:right w:val="single" w:sz="8" w:space="0" w:color="auto"/>
            </w:tcBorders>
            <w:vAlign w:val="center"/>
            <w:hideMark/>
          </w:tcPr>
          <w:p w14:paraId="45CC58AC" w14:textId="77777777" w:rsidR="00672DE8" w:rsidRDefault="00672DE8">
            <w:pPr>
              <w:rPr>
                <w:rFonts w:ascii="Calibri" w:hAnsi="Calibri" w:cs="Calibri"/>
                <w:color w:val="000000"/>
              </w:rPr>
            </w:pPr>
          </w:p>
        </w:tc>
        <w:tc>
          <w:tcPr>
            <w:tcW w:w="702" w:type="pct"/>
            <w:vMerge/>
            <w:tcBorders>
              <w:top w:val="nil"/>
              <w:left w:val="single" w:sz="8" w:space="0" w:color="auto"/>
              <w:bottom w:val="single" w:sz="8" w:space="0" w:color="000000"/>
              <w:right w:val="single" w:sz="4" w:space="0" w:color="auto"/>
            </w:tcBorders>
            <w:vAlign w:val="center"/>
            <w:hideMark/>
          </w:tcPr>
          <w:p w14:paraId="4B7291E1" w14:textId="77777777" w:rsidR="00672DE8" w:rsidRDefault="00672DE8">
            <w:pPr>
              <w:rPr>
                <w:rFonts w:ascii="Calibri" w:hAnsi="Calibri" w:cs="Calibri"/>
                <w:color w:val="000000"/>
              </w:rPr>
            </w:pPr>
          </w:p>
        </w:tc>
        <w:tc>
          <w:tcPr>
            <w:tcW w:w="2598" w:type="pct"/>
            <w:gridSpan w:val="3"/>
            <w:tcBorders>
              <w:top w:val="single" w:sz="4" w:space="0" w:color="auto"/>
              <w:left w:val="nil"/>
              <w:bottom w:val="single" w:sz="4" w:space="0" w:color="auto"/>
              <w:right w:val="single" w:sz="4" w:space="0" w:color="auto"/>
            </w:tcBorders>
            <w:shd w:val="clear" w:color="000000" w:fill="F2F2F2"/>
            <w:noWrap/>
            <w:vAlign w:val="center"/>
            <w:hideMark/>
          </w:tcPr>
          <w:p w14:paraId="055344F3" w14:textId="77777777" w:rsidR="00672DE8" w:rsidRDefault="00672DE8">
            <w:pPr>
              <w:rPr>
                <w:rFonts w:ascii="Calibri" w:hAnsi="Calibri" w:cs="Calibri"/>
                <w:color w:val="000000"/>
              </w:rPr>
            </w:pPr>
            <w:r>
              <w:rPr>
                <w:rFonts w:ascii="Calibri" w:hAnsi="Calibri" w:cs="Calibri"/>
                <w:color w:val="000000"/>
              </w:rPr>
              <w:t>Add Restriction: Following a Confinement AND payment of a Hospital Benefit?</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6688DA71" w14:textId="77777777" w:rsidR="00672DE8" w:rsidRDefault="00672DE8">
            <w:pPr>
              <w:jc w:val="center"/>
              <w:rPr>
                <w:rFonts w:ascii="Calibri" w:hAnsi="Calibri" w:cs="Calibri"/>
                <w:color w:val="000000"/>
              </w:rPr>
            </w:pPr>
            <w:r>
              <w:rPr>
                <w:rFonts w:ascii="Calibri" w:hAnsi="Calibri" w:cs="Calibri"/>
                <w:color w:val="000000"/>
              </w:rPr>
              <w:t>Y</w:t>
            </w:r>
          </w:p>
        </w:tc>
        <w:tc>
          <w:tcPr>
            <w:tcW w:w="346" w:type="pct"/>
            <w:tcBorders>
              <w:top w:val="single" w:sz="4" w:space="0" w:color="auto"/>
              <w:left w:val="nil"/>
              <w:bottom w:val="single" w:sz="4" w:space="0" w:color="auto"/>
              <w:right w:val="single" w:sz="8" w:space="0" w:color="auto"/>
            </w:tcBorders>
            <w:shd w:val="clear" w:color="auto" w:fill="auto"/>
            <w:noWrap/>
            <w:vAlign w:val="center"/>
            <w:hideMark/>
          </w:tcPr>
          <w:p w14:paraId="2B311BC9" w14:textId="77777777" w:rsidR="00672DE8" w:rsidRDefault="00672DE8">
            <w:pPr>
              <w:jc w:val="center"/>
              <w:rPr>
                <w:rFonts w:ascii="Calibri" w:hAnsi="Calibri" w:cs="Calibri"/>
                <w:color w:val="000000"/>
              </w:rPr>
            </w:pPr>
            <w:r>
              <w:rPr>
                <w:rFonts w:ascii="Calibri" w:hAnsi="Calibri" w:cs="Calibri"/>
                <w:color w:val="000000"/>
              </w:rPr>
              <w:t>Y</w:t>
            </w:r>
          </w:p>
        </w:tc>
        <w:tc>
          <w:tcPr>
            <w:tcW w:w="317" w:type="pct"/>
            <w:tcBorders>
              <w:top w:val="nil"/>
              <w:left w:val="nil"/>
              <w:bottom w:val="nil"/>
              <w:right w:val="nil"/>
            </w:tcBorders>
            <w:shd w:val="clear" w:color="auto" w:fill="auto"/>
            <w:noWrap/>
            <w:vAlign w:val="center"/>
            <w:hideMark/>
          </w:tcPr>
          <w:p w14:paraId="1603B5BB" w14:textId="77777777" w:rsidR="00672DE8" w:rsidRDefault="00672DE8">
            <w:pPr>
              <w:jc w:val="center"/>
              <w:rPr>
                <w:rFonts w:ascii="Calibri" w:hAnsi="Calibri" w:cs="Calibri"/>
                <w:color w:val="000000"/>
              </w:rPr>
            </w:pPr>
          </w:p>
        </w:tc>
        <w:tc>
          <w:tcPr>
            <w:tcW w:w="276" w:type="pct"/>
            <w:tcBorders>
              <w:top w:val="nil"/>
              <w:left w:val="nil"/>
              <w:bottom w:val="nil"/>
              <w:right w:val="nil"/>
            </w:tcBorders>
            <w:shd w:val="clear" w:color="auto" w:fill="auto"/>
            <w:noWrap/>
            <w:vAlign w:val="center"/>
            <w:hideMark/>
          </w:tcPr>
          <w:p w14:paraId="275F73E4" w14:textId="77777777" w:rsidR="00672DE8" w:rsidRDefault="00672DE8">
            <w:pPr>
              <w:rPr>
                <w:sz w:val="20"/>
                <w:szCs w:val="20"/>
              </w:rPr>
            </w:pPr>
          </w:p>
        </w:tc>
      </w:tr>
      <w:tr w:rsidR="00672DE8" w14:paraId="5AFBF495" w14:textId="77777777" w:rsidTr="00672DE8">
        <w:trPr>
          <w:trHeight w:val="300"/>
        </w:trPr>
        <w:tc>
          <w:tcPr>
            <w:tcW w:w="443" w:type="pct"/>
            <w:vMerge/>
            <w:tcBorders>
              <w:top w:val="nil"/>
              <w:left w:val="single" w:sz="8" w:space="0" w:color="auto"/>
              <w:bottom w:val="nil"/>
              <w:right w:val="single" w:sz="8" w:space="0" w:color="auto"/>
            </w:tcBorders>
            <w:vAlign w:val="center"/>
            <w:hideMark/>
          </w:tcPr>
          <w:p w14:paraId="249431D4" w14:textId="77777777" w:rsidR="00672DE8" w:rsidRDefault="00672DE8">
            <w:pPr>
              <w:rPr>
                <w:rFonts w:ascii="Calibri" w:hAnsi="Calibri" w:cs="Calibri"/>
                <w:color w:val="000000"/>
              </w:rPr>
            </w:pPr>
          </w:p>
        </w:tc>
        <w:tc>
          <w:tcPr>
            <w:tcW w:w="702" w:type="pct"/>
            <w:vMerge/>
            <w:tcBorders>
              <w:top w:val="nil"/>
              <w:left w:val="single" w:sz="8" w:space="0" w:color="auto"/>
              <w:bottom w:val="single" w:sz="8" w:space="0" w:color="000000"/>
              <w:right w:val="single" w:sz="4" w:space="0" w:color="auto"/>
            </w:tcBorders>
            <w:vAlign w:val="center"/>
            <w:hideMark/>
          </w:tcPr>
          <w:p w14:paraId="64486602" w14:textId="77777777" w:rsidR="00672DE8" w:rsidRDefault="00672DE8">
            <w:pPr>
              <w:rPr>
                <w:rFonts w:ascii="Calibri" w:hAnsi="Calibri" w:cs="Calibri"/>
                <w:color w:val="000000"/>
              </w:rPr>
            </w:pPr>
          </w:p>
        </w:tc>
        <w:tc>
          <w:tcPr>
            <w:tcW w:w="2598" w:type="pct"/>
            <w:gridSpan w:val="3"/>
            <w:tcBorders>
              <w:top w:val="single" w:sz="4" w:space="0" w:color="auto"/>
              <w:left w:val="nil"/>
              <w:bottom w:val="single" w:sz="8" w:space="0" w:color="auto"/>
              <w:right w:val="single" w:sz="4" w:space="0" w:color="000000"/>
            </w:tcBorders>
            <w:shd w:val="clear" w:color="000000" w:fill="F2F2F2"/>
            <w:noWrap/>
            <w:vAlign w:val="center"/>
            <w:hideMark/>
          </w:tcPr>
          <w:p w14:paraId="487E4C51" w14:textId="77777777" w:rsidR="00672DE8" w:rsidRDefault="00672DE8">
            <w:pPr>
              <w:rPr>
                <w:rFonts w:ascii="Calibri" w:hAnsi="Calibri" w:cs="Calibri"/>
                <w:color w:val="000000"/>
              </w:rPr>
            </w:pPr>
            <w:r>
              <w:rPr>
                <w:rFonts w:ascii="Calibri" w:hAnsi="Calibri" w:cs="Calibri"/>
                <w:color w:val="000000"/>
              </w:rPr>
              <w:t>Add Restriction: Following a Confinement but NOT payment of a Hospital Benefit?</w:t>
            </w:r>
          </w:p>
        </w:tc>
        <w:tc>
          <w:tcPr>
            <w:tcW w:w="317" w:type="pct"/>
            <w:tcBorders>
              <w:top w:val="nil"/>
              <w:left w:val="nil"/>
              <w:bottom w:val="single" w:sz="8" w:space="0" w:color="auto"/>
              <w:right w:val="single" w:sz="4" w:space="0" w:color="auto"/>
            </w:tcBorders>
            <w:shd w:val="clear" w:color="auto" w:fill="auto"/>
            <w:noWrap/>
            <w:vAlign w:val="center"/>
            <w:hideMark/>
          </w:tcPr>
          <w:p w14:paraId="3042A75A" w14:textId="77777777" w:rsidR="00672DE8" w:rsidRDefault="00672DE8">
            <w:pPr>
              <w:jc w:val="center"/>
              <w:rPr>
                <w:rFonts w:ascii="Calibri" w:hAnsi="Calibri" w:cs="Calibri"/>
                <w:color w:val="000000"/>
              </w:rPr>
            </w:pPr>
            <w:r>
              <w:rPr>
                <w:rFonts w:ascii="Calibri" w:hAnsi="Calibri" w:cs="Calibri"/>
                <w:color w:val="000000"/>
              </w:rPr>
              <w:t>N</w:t>
            </w:r>
          </w:p>
        </w:tc>
        <w:tc>
          <w:tcPr>
            <w:tcW w:w="346" w:type="pct"/>
            <w:tcBorders>
              <w:top w:val="nil"/>
              <w:left w:val="nil"/>
              <w:bottom w:val="single" w:sz="8" w:space="0" w:color="auto"/>
              <w:right w:val="single" w:sz="8" w:space="0" w:color="auto"/>
            </w:tcBorders>
            <w:shd w:val="clear" w:color="auto" w:fill="auto"/>
            <w:noWrap/>
            <w:vAlign w:val="center"/>
            <w:hideMark/>
          </w:tcPr>
          <w:p w14:paraId="081AFF11" w14:textId="77777777" w:rsidR="00672DE8" w:rsidRDefault="00672DE8">
            <w:pPr>
              <w:jc w:val="center"/>
              <w:rPr>
                <w:rFonts w:ascii="Calibri" w:hAnsi="Calibri" w:cs="Calibri"/>
                <w:color w:val="000000"/>
              </w:rPr>
            </w:pPr>
            <w:r>
              <w:rPr>
                <w:rFonts w:ascii="Calibri" w:hAnsi="Calibri" w:cs="Calibri"/>
                <w:color w:val="000000"/>
              </w:rPr>
              <w:t>N</w:t>
            </w:r>
          </w:p>
        </w:tc>
        <w:tc>
          <w:tcPr>
            <w:tcW w:w="317" w:type="pct"/>
            <w:tcBorders>
              <w:top w:val="nil"/>
              <w:left w:val="nil"/>
              <w:bottom w:val="nil"/>
              <w:right w:val="nil"/>
            </w:tcBorders>
            <w:shd w:val="clear" w:color="auto" w:fill="auto"/>
            <w:noWrap/>
            <w:vAlign w:val="center"/>
            <w:hideMark/>
          </w:tcPr>
          <w:p w14:paraId="0EB7DAB6" w14:textId="77777777" w:rsidR="00672DE8" w:rsidRDefault="00672DE8">
            <w:pPr>
              <w:jc w:val="center"/>
              <w:rPr>
                <w:rFonts w:ascii="Calibri" w:hAnsi="Calibri" w:cs="Calibri"/>
                <w:color w:val="000000"/>
              </w:rPr>
            </w:pPr>
          </w:p>
        </w:tc>
        <w:tc>
          <w:tcPr>
            <w:tcW w:w="276" w:type="pct"/>
            <w:tcBorders>
              <w:top w:val="nil"/>
              <w:left w:val="nil"/>
              <w:bottom w:val="nil"/>
              <w:right w:val="nil"/>
            </w:tcBorders>
            <w:shd w:val="clear" w:color="auto" w:fill="auto"/>
            <w:noWrap/>
            <w:vAlign w:val="center"/>
            <w:hideMark/>
          </w:tcPr>
          <w:p w14:paraId="3E4E400C" w14:textId="77777777" w:rsidR="00672DE8" w:rsidRDefault="00672DE8">
            <w:pPr>
              <w:rPr>
                <w:sz w:val="20"/>
                <w:szCs w:val="20"/>
              </w:rPr>
            </w:pPr>
          </w:p>
        </w:tc>
      </w:tr>
      <w:tr w:rsidR="00672DE8" w14:paraId="6989E81D" w14:textId="77777777" w:rsidTr="00672DE8">
        <w:trPr>
          <w:trHeight w:val="288"/>
        </w:trPr>
        <w:tc>
          <w:tcPr>
            <w:tcW w:w="443" w:type="pct"/>
            <w:vMerge/>
            <w:tcBorders>
              <w:top w:val="nil"/>
              <w:left w:val="single" w:sz="8" w:space="0" w:color="auto"/>
              <w:bottom w:val="nil"/>
              <w:right w:val="single" w:sz="8" w:space="0" w:color="auto"/>
            </w:tcBorders>
            <w:vAlign w:val="center"/>
            <w:hideMark/>
          </w:tcPr>
          <w:p w14:paraId="0EE2EB5F" w14:textId="77777777" w:rsidR="00672DE8" w:rsidRDefault="00672DE8">
            <w:pPr>
              <w:rPr>
                <w:rFonts w:ascii="Calibri" w:hAnsi="Calibri" w:cs="Calibri"/>
                <w:color w:val="000000"/>
              </w:rPr>
            </w:pPr>
          </w:p>
        </w:tc>
        <w:tc>
          <w:tcPr>
            <w:tcW w:w="702" w:type="pct"/>
            <w:vMerge w:val="restart"/>
            <w:tcBorders>
              <w:top w:val="nil"/>
              <w:left w:val="single" w:sz="8" w:space="0" w:color="auto"/>
              <w:bottom w:val="single" w:sz="8" w:space="0" w:color="000000"/>
              <w:right w:val="single" w:sz="4" w:space="0" w:color="auto"/>
            </w:tcBorders>
            <w:shd w:val="clear" w:color="000000" w:fill="F2F2F2"/>
            <w:vAlign w:val="center"/>
            <w:hideMark/>
          </w:tcPr>
          <w:p w14:paraId="326C5CED" w14:textId="77777777" w:rsidR="00672DE8" w:rsidRDefault="00672DE8">
            <w:pPr>
              <w:jc w:val="center"/>
              <w:rPr>
                <w:rFonts w:ascii="Calibri" w:hAnsi="Calibri" w:cs="Calibri"/>
                <w:color w:val="000000"/>
              </w:rPr>
            </w:pPr>
            <w:r>
              <w:rPr>
                <w:rFonts w:ascii="Calibri" w:hAnsi="Calibri" w:cs="Calibri"/>
                <w:color w:val="000000"/>
              </w:rPr>
              <w:t>Physician Visit</w:t>
            </w:r>
          </w:p>
        </w:tc>
        <w:tc>
          <w:tcPr>
            <w:tcW w:w="2598" w:type="pct"/>
            <w:gridSpan w:val="3"/>
            <w:tcBorders>
              <w:top w:val="single" w:sz="8" w:space="0" w:color="auto"/>
              <w:left w:val="nil"/>
              <w:bottom w:val="single" w:sz="4" w:space="0" w:color="auto"/>
              <w:right w:val="single" w:sz="4" w:space="0" w:color="000000"/>
            </w:tcBorders>
            <w:shd w:val="clear" w:color="000000" w:fill="F2F2F2"/>
            <w:noWrap/>
            <w:vAlign w:val="center"/>
            <w:hideMark/>
          </w:tcPr>
          <w:p w14:paraId="0235B988" w14:textId="77777777" w:rsidR="00672DE8" w:rsidRDefault="00672DE8">
            <w:pPr>
              <w:rPr>
                <w:rFonts w:ascii="Calibri" w:hAnsi="Calibri" w:cs="Calibri"/>
                <w:color w:val="000000"/>
              </w:rPr>
            </w:pPr>
            <w:r>
              <w:rPr>
                <w:rFonts w:ascii="Calibri" w:hAnsi="Calibri" w:cs="Calibri"/>
                <w:color w:val="000000"/>
              </w:rPr>
              <w:t>Max incidence per Covered Person, per calendar year</w:t>
            </w:r>
          </w:p>
        </w:tc>
        <w:tc>
          <w:tcPr>
            <w:tcW w:w="317" w:type="pct"/>
            <w:tcBorders>
              <w:top w:val="nil"/>
              <w:left w:val="nil"/>
              <w:bottom w:val="single" w:sz="4" w:space="0" w:color="auto"/>
              <w:right w:val="single" w:sz="4" w:space="0" w:color="auto"/>
            </w:tcBorders>
            <w:shd w:val="clear" w:color="auto" w:fill="auto"/>
            <w:noWrap/>
            <w:vAlign w:val="center"/>
            <w:hideMark/>
          </w:tcPr>
          <w:p w14:paraId="621B4A2E" w14:textId="77777777" w:rsidR="00672DE8" w:rsidRDefault="00672DE8">
            <w:pPr>
              <w:jc w:val="center"/>
              <w:rPr>
                <w:rFonts w:ascii="Calibri" w:hAnsi="Calibri" w:cs="Calibri"/>
                <w:color w:val="000000"/>
              </w:rPr>
            </w:pPr>
            <w:r>
              <w:rPr>
                <w:rFonts w:ascii="Calibri" w:hAnsi="Calibri" w:cs="Calibri"/>
                <w:color w:val="000000"/>
              </w:rPr>
              <w:t>4</w:t>
            </w:r>
          </w:p>
        </w:tc>
        <w:tc>
          <w:tcPr>
            <w:tcW w:w="346" w:type="pct"/>
            <w:tcBorders>
              <w:top w:val="nil"/>
              <w:left w:val="nil"/>
              <w:bottom w:val="single" w:sz="4" w:space="0" w:color="auto"/>
              <w:right w:val="single" w:sz="8" w:space="0" w:color="auto"/>
            </w:tcBorders>
            <w:shd w:val="clear" w:color="auto" w:fill="auto"/>
            <w:noWrap/>
            <w:vAlign w:val="center"/>
            <w:hideMark/>
          </w:tcPr>
          <w:p w14:paraId="4BF9B442" w14:textId="77777777" w:rsidR="00672DE8" w:rsidRDefault="00672DE8">
            <w:pPr>
              <w:jc w:val="center"/>
              <w:rPr>
                <w:rFonts w:ascii="Calibri" w:hAnsi="Calibri" w:cs="Calibri"/>
                <w:color w:val="000000"/>
              </w:rPr>
            </w:pPr>
            <w:r>
              <w:rPr>
                <w:rFonts w:ascii="Calibri" w:hAnsi="Calibri" w:cs="Calibri"/>
                <w:color w:val="000000"/>
              </w:rPr>
              <w:t>4</w:t>
            </w:r>
          </w:p>
        </w:tc>
        <w:tc>
          <w:tcPr>
            <w:tcW w:w="317" w:type="pct"/>
            <w:tcBorders>
              <w:top w:val="nil"/>
              <w:left w:val="nil"/>
              <w:bottom w:val="nil"/>
              <w:right w:val="nil"/>
            </w:tcBorders>
            <w:shd w:val="clear" w:color="auto" w:fill="auto"/>
            <w:noWrap/>
            <w:vAlign w:val="center"/>
            <w:hideMark/>
          </w:tcPr>
          <w:p w14:paraId="458527E2" w14:textId="77777777" w:rsidR="00672DE8" w:rsidRDefault="00672DE8">
            <w:pPr>
              <w:jc w:val="center"/>
              <w:rPr>
                <w:rFonts w:ascii="Calibri" w:hAnsi="Calibri" w:cs="Calibri"/>
                <w:color w:val="000000"/>
              </w:rPr>
            </w:pPr>
          </w:p>
        </w:tc>
        <w:tc>
          <w:tcPr>
            <w:tcW w:w="276" w:type="pct"/>
            <w:tcBorders>
              <w:top w:val="nil"/>
              <w:left w:val="nil"/>
              <w:bottom w:val="nil"/>
              <w:right w:val="nil"/>
            </w:tcBorders>
            <w:shd w:val="clear" w:color="auto" w:fill="auto"/>
            <w:noWrap/>
            <w:vAlign w:val="center"/>
            <w:hideMark/>
          </w:tcPr>
          <w:p w14:paraId="2057F620" w14:textId="77777777" w:rsidR="00672DE8" w:rsidRDefault="00672DE8">
            <w:pPr>
              <w:rPr>
                <w:sz w:val="20"/>
                <w:szCs w:val="20"/>
              </w:rPr>
            </w:pPr>
          </w:p>
        </w:tc>
      </w:tr>
      <w:tr w:rsidR="00672DE8" w14:paraId="28475677" w14:textId="77777777" w:rsidTr="00672DE8">
        <w:trPr>
          <w:trHeight w:val="288"/>
        </w:trPr>
        <w:tc>
          <w:tcPr>
            <w:tcW w:w="443" w:type="pct"/>
            <w:vMerge/>
            <w:tcBorders>
              <w:top w:val="nil"/>
              <w:left w:val="single" w:sz="8" w:space="0" w:color="auto"/>
              <w:bottom w:val="nil"/>
              <w:right w:val="single" w:sz="8" w:space="0" w:color="auto"/>
            </w:tcBorders>
            <w:vAlign w:val="center"/>
            <w:hideMark/>
          </w:tcPr>
          <w:p w14:paraId="6A9A8D1B" w14:textId="77777777" w:rsidR="00672DE8" w:rsidRDefault="00672DE8">
            <w:pPr>
              <w:rPr>
                <w:rFonts w:ascii="Calibri" w:hAnsi="Calibri" w:cs="Calibri"/>
                <w:color w:val="000000"/>
              </w:rPr>
            </w:pPr>
          </w:p>
        </w:tc>
        <w:tc>
          <w:tcPr>
            <w:tcW w:w="702" w:type="pct"/>
            <w:vMerge/>
            <w:tcBorders>
              <w:top w:val="nil"/>
              <w:left w:val="single" w:sz="8" w:space="0" w:color="auto"/>
              <w:bottom w:val="single" w:sz="8" w:space="0" w:color="000000"/>
              <w:right w:val="single" w:sz="4" w:space="0" w:color="auto"/>
            </w:tcBorders>
            <w:vAlign w:val="center"/>
            <w:hideMark/>
          </w:tcPr>
          <w:p w14:paraId="46242637" w14:textId="77777777" w:rsidR="00672DE8" w:rsidRDefault="00672DE8">
            <w:pPr>
              <w:rPr>
                <w:rFonts w:ascii="Calibri" w:hAnsi="Calibri" w:cs="Calibri"/>
                <w:color w:val="000000"/>
              </w:rPr>
            </w:pPr>
          </w:p>
        </w:tc>
        <w:tc>
          <w:tcPr>
            <w:tcW w:w="2598" w:type="pct"/>
            <w:gridSpan w:val="3"/>
            <w:tcBorders>
              <w:top w:val="single" w:sz="4" w:space="0" w:color="auto"/>
              <w:left w:val="nil"/>
              <w:bottom w:val="single" w:sz="4" w:space="0" w:color="auto"/>
              <w:right w:val="single" w:sz="4" w:space="0" w:color="auto"/>
            </w:tcBorders>
            <w:shd w:val="clear" w:color="000000" w:fill="F2F2F2"/>
            <w:noWrap/>
            <w:vAlign w:val="center"/>
            <w:hideMark/>
          </w:tcPr>
          <w:p w14:paraId="73DAEAE9" w14:textId="77777777" w:rsidR="00672DE8" w:rsidRDefault="00672DE8">
            <w:pPr>
              <w:rPr>
                <w:rFonts w:ascii="Calibri" w:hAnsi="Calibri" w:cs="Calibri"/>
                <w:color w:val="000000"/>
              </w:rPr>
            </w:pPr>
            <w:r>
              <w:rPr>
                <w:rFonts w:ascii="Calibri" w:hAnsi="Calibri" w:cs="Calibri"/>
                <w:color w:val="000000"/>
              </w:rPr>
              <w:t>Max incidence per calendar year for all Covered Persons combined</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3072F22B" w14:textId="77777777" w:rsidR="00672DE8" w:rsidRDefault="00672DE8">
            <w:pPr>
              <w:jc w:val="center"/>
              <w:rPr>
                <w:rFonts w:ascii="Calibri" w:hAnsi="Calibri" w:cs="Calibri"/>
                <w:color w:val="000000"/>
              </w:rPr>
            </w:pPr>
            <w:r>
              <w:rPr>
                <w:rFonts w:ascii="Calibri" w:hAnsi="Calibri" w:cs="Calibri"/>
                <w:color w:val="000000"/>
              </w:rPr>
              <w:t>8</w:t>
            </w:r>
          </w:p>
        </w:tc>
        <w:tc>
          <w:tcPr>
            <w:tcW w:w="346" w:type="pct"/>
            <w:tcBorders>
              <w:top w:val="single" w:sz="4" w:space="0" w:color="auto"/>
              <w:left w:val="nil"/>
              <w:bottom w:val="single" w:sz="4" w:space="0" w:color="auto"/>
              <w:right w:val="single" w:sz="8" w:space="0" w:color="auto"/>
            </w:tcBorders>
            <w:shd w:val="clear" w:color="auto" w:fill="auto"/>
            <w:noWrap/>
            <w:vAlign w:val="center"/>
            <w:hideMark/>
          </w:tcPr>
          <w:p w14:paraId="44C12979" w14:textId="77777777" w:rsidR="00672DE8" w:rsidRDefault="00672DE8">
            <w:pPr>
              <w:jc w:val="center"/>
              <w:rPr>
                <w:rFonts w:ascii="Calibri" w:hAnsi="Calibri" w:cs="Calibri"/>
                <w:color w:val="000000"/>
              </w:rPr>
            </w:pPr>
            <w:r>
              <w:rPr>
                <w:rFonts w:ascii="Calibri" w:hAnsi="Calibri" w:cs="Calibri"/>
                <w:color w:val="000000"/>
              </w:rPr>
              <w:t>8</w:t>
            </w:r>
          </w:p>
        </w:tc>
        <w:tc>
          <w:tcPr>
            <w:tcW w:w="317" w:type="pct"/>
            <w:tcBorders>
              <w:top w:val="nil"/>
              <w:left w:val="nil"/>
              <w:bottom w:val="nil"/>
              <w:right w:val="nil"/>
            </w:tcBorders>
            <w:shd w:val="clear" w:color="auto" w:fill="auto"/>
            <w:noWrap/>
            <w:vAlign w:val="center"/>
            <w:hideMark/>
          </w:tcPr>
          <w:p w14:paraId="4160D63B" w14:textId="77777777" w:rsidR="00672DE8" w:rsidRDefault="00672DE8">
            <w:pPr>
              <w:jc w:val="center"/>
              <w:rPr>
                <w:rFonts w:ascii="Calibri" w:hAnsi="Calibri" w:cs="Calibri"/>
                <w:color w:val="000000"/>
              </w:rPr>
            </w:pPr>
          </w:p>
        </w:tc>
        <w:tc>
          <w:tcPr>
            <w:tcW w:w="276" w:type="pct"/>
            <w:tcBorders>
              <w:top w:val="nil"/>
              <w:left w:val="nil"/>
              <w:bottom w:val="nil"/>
              <w:right w:val="nil"/>
            </w:tcBorders>
            <w:shd w:val="clear" w:color="auto" w:fill="auto"/>
            <w:noWrap/>
            <w:vAlign w:val="center"/>
            <w:hideMark/>
          </w:tcPr>
          <w:p w14:paraId="3B077604" w14:textId="77777777" w:rsidR="00672DE8" w:rsidRDefault="00672DE8">
            <w:pPr>
              <w:rPr>
                <w:sz w:val="20"/>
                <w:szCs w:val="20"/>
              </w:rPr>
            </w:pPr>
          </w:p>
        </w:tc>
      </w:tr>
      <w:tr w:rsidR="00672DE8" w14:paraId="5F39F403" w14:textId="77777777" w:rsidTr="00672DE8">
        <w:trPr>
          <w:trHeight w:val="288"/>
        </w:trPr>
        <w:tc>
          <w:tcPr>
            <w:tcW w:w="443" w:type="pct"/>
            <w:vMerge/>
            <w:tcBorders>
              <w:top w:val="nil"/>
              <w:left w:val="single" w:sz="8" w:space="0" w:color="auto"/>
              <w:bottom w:val="nil"/>
              <w:right w:val="single" w:sz="8" w:space="0" w:color="auto"/>
            </w:tcBorders>
            <w:vAlign w:val="center"/>
            <w:hideMark/>
          </w:tcPr>
          <w:p w14:paraId="53CCD2FE" w14:textId="77777777" w:rsidR="00672DE8" w:rsidRDefault="00672DE8">
            <w:pPr>
              <w:rPr>
                <w:rFonts w:ascii="Calibri" w:hAnsi="Calibri" w:cs="Calibri"/>
                <w:color w:val="000000"/>
              </w:rPr>
            </w:pPr>
          </w:p>
        </w:tc>
        <w:tc>
          <w:tcPr>
            <w:tcW w:w="702" w:type="pct"/>
            <w:vMerge/>
            <w:tcBorders>
              <w:top w:val="nil"/>
              <w:left w:val="single" w:sz="8" w:space="0" w:color="auto"/>
              <w:bottom w:val="single" w:sz="8" w:space="0" w:color="000000"/>
              <w:right w:val="single" w:sz="4" w:space="0" w:color="auto"/>
            </w:tcBorders>
            <w:vAlign w:val="center"/>
            <w:hideMark/>
          </w:tcPr>
          <w:p w14:paraId="73C74A37" w14:textId="77777777" w:rsidR="00672DE8" w:rsidRDefault="00672DE8">
            <w:pPr>
              <w:rPr>
                <w:rFonts w:ascii="Calibri" w:hAnsi="Calibri" w:cs="Calibri"/>
                <w:color w:val="000000"/>
              </w:rPr>
            </w:pPr>
          </w:p>
        </w:tc>
        <w:tc>
          <w:tcPr>
            <w:tcW w:w="2598" w:type="pct"/>
            <w:gridSpan w:val="3"/>
            <w:tcBorders>
              <w:top w:val="single" w:sz="4" w:space="0" w:color="auto"/>
              <w:left w:val="nil"/>
              <w:bottom w:val="single" w:sz="4" w:space="0" w:color="auto"/>
              <w:right w:val="single" w:sz="4" w:space="0" w:color="auto"/>
            </w:tcBorders>
            <w:shd w:val="clear" w:color="000000" w:fill="F2F2F2"/>
            <w:noWrap/>
            <w:vAlign w:val="center"/>
            <w:hideMark/>
          </w:tcPr>
          <w:p w14:paraId="3F77080E" w14:textId="77777777" w:rsidR="00672DE8" w:rsidRDefault="00672DE8">
            <w:pPr>
              <w:rPr>
                <w:rFonts w:ascii="Calibri" w:hAnsi="Calibri" w:cs="Calibri"/>
                <w:color w:val="000000"/>
              </w:rPr>
            </w:pPr>
            <w:r>
              <w:rPr>
                <w:rFonts w:ascii="Calibri" w:hAnsi="Calibri" w:cs="Calibri"/>
                <w:color w:val="000000"/>
              </w:rPr>
              <w:t>Add Restriction: Following a Confinement AND payment of a Hospital Benefit?</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547CE677" w14:textId="77777777" w:rsidR="00672DE8" w:rsidRDefault="00672DE8">
            <w:pPr>
              <w:jc w:val="center"/>
              <w:rPr>
                <w:rFonts w:ascii="Calibri" w:hAnsi="Calibri" w:cs="Calibri"/>
                <w:color w:val="000000"/>
              </w:rPr>
            </w:pPr>
            <w:r>
              <w:rPr>
                <w:rFonts w:ascii="Calibri" w:hAnsi="Calibri" w:cs="Calibri"/>
                <w:color w:val="000000"/>
              </w:rPr>
              <w:t>Y</w:t>
            </w:r>
          </w:p>
        </w:tc>
        <w:tc>
          <w:tcPr>
            <w:tcW w:w="346" w:type="pct"/>
            <w:tcBorders>
              <w:top w:val="single" w:sz="4" w:space="0" w:color="auto"/>
              <w:left w:val="nil"/>
              <w:bottom w:val="single" w:sz="4" w:space="0" w:color="auto"/>
              <w:right w:val="single" w:sz="8" w:space="0" w:color="auto"/>
            </w:tcBorders>
            <w:shd w:val="clear" w:color="auto" w:fill="auto"/>
            <w:noWrap/>
            <w:vAlign w:val="center"/>
            <w:hideMark/>
          </w:tcPr>
          <w:p w14:paraId="56A233DA" w14:textId="77777777" w:rsidR="00672DE8" w:rsidRDefault="00672DE8">
            <w:pPr>
              <w:jc w:val="center"/>
              <w:rPr>
                <w:rFonts w:ascii="Calibri" w:hAnsi="Calibri" w:cs="Calibri"/>
                <w:color w:val="000000"/>
              </w:rPr>
            </w:pPr>
            <w:r>
              <w:rPr>
                <w:rFonts w:ascii="Calibri" w:hAnsi="Calibri" w:cs="Calibri"/>
                <w:color w:val="000000"/>
              </w:rPr>
              <w:t>Y</w:t>
            </w:r>
          </w:p>
        </w:tc>
        <w:tc>
          <w:tcPr>
            <w:tcW w:w="317" w:type="pct"/>
            <w:tcBorders>
              <w:top w:val="nil"/>
              <w:left w:val="nil"/>
              <w:bottom w:val="nil"/>
              <w:right w:val="nil"/>
            </w:tcBorders>
            <w:shd w:val="clear" w:color="auto" w:fill="auto"/>
            <w:noWrap/>
            <w:vAlign w:val="center"/>
            <w:hideMark/>
          </w:tcPr>
          <w:p w14:paraId="27AC1D1F" w14:textId="77777777" w:rsidR="00672DE8" w:rsidRDefault="00672DE8">
            <w:pPr>
              <w:jc w:val="center"/>
              <w:rPr>
                <w:rFonts w:ascii="Calibri" w:hAnsi="Calibri" w:cs="Calibri"/>
                <w:color w:val="000000"/>
              </w:rPr>
            </w:pPr>
          </w:p>
        </w:tc>
        <w:tc>
          <w:tcPr>
            <w:tcW w:w="276" w:type="pct"/>
            <w:tcBorders>
              <w:top w:val="nil"/>
              <w:left w:val="nil"/>
              <w:bottom w:val="nil"/>
              <w:right w:val="nil"/>
            </w:tcBorders>
            <w:shd w:val="clear" w:color="auto" w:fill="auto"/>
            <w:noWrap/>
            <w:vAlign w:val="center"/>
            <w:hideMark/>
          </w:tcPr>
          <w:p w14:paraId="10E5E975" w14:textId="77777777" w:rsidR="00672DE8" w:rsidRDefault="00672DE8">
            <w:pPr>
              <w:rPr>
                <w:sz w:val="20"/>
                <w:szCs w:val="20"/>
              </w:rPr>
            </w:pPr>
          </w:p>
        </w:tc>
      </w:tr>
      <w:tr w:rsidR="00672DE8" w14:paraId="685010F1" w14:textId="77777777" w:rsidTr="00672DE8">
        <w:trPr>
          <w:trHeight w:val="300"/>
        </w:trPr>
        <w:tc>
          <w:tcPr>
            <w:tcW w:w="443" w:type="pct"/>
            <w:vMerge/>
            <w:tcBorders>
              <w:top w:val="nil"/>
              <w:left w:val="single" w:sz="8" w:space="0" w:color="auto"/>
              <w:bottom w:val="nil"/>
              <w:right w:val="single" w:sz="8" w:space="0" w:color="auto"/>
            </w:tcBorders>
            <w:vAlign w:val="center"/>
            <w:hideMark/>
          </w:tcPr>
          <w:p w14:paraId="4D52EE02" w14:textId="77777777" w:rsidR="00672DE8" w:rsidRDefault="00672DE8">
            <w:pPr>
              <w:rPr>
                <w:rFonts w:ascii="Calibri" w:hAnsi="Calibri" w:cs="Calibri"/>
                <w:color w:val="000000"/>
              </w:rPr>
            </w:pPr>
          </w:p>
        </w:tc>
        <w:tc>
          <w:tcPr>
            <w:tcW w:w="702" w:type="pct"/>
            <w:vMerge/>
            <w:tcBorders>
              <w:top w:val="nil"/>
              <w:left w:val="single" w:sz="8" w:space="0" w:color="auto"/>
              <w:bottom w:val="single" w:sz="8" w:space="0" w:color="000000"/>
              <w:right w:val="single" w:sz="4" w:space="0" w:color="auto"/>
            </w:tcBorders>
            <w:vAlign w:val="center"/>
            <w:hideMark/>
          </w:tcPr>
          <w:p w14:paraId="0181912E" w14:textId="77777777" w:rsidR="00672DE8" w:rsidRDefault="00672DE8">
            <w:pPr>
              <w:rPr>
                <w:rFonts w:ascii="Calibri" w:hAnsi="Calibri" w:cs="Calibri"/>
                <w:color w:val="000000"/>
              </w:rPr>
            </w:pPr>
          </w:p>
        </w:tc>
        <w:tc>
          <w:tcPr>
            <w:tcW w:w="2598" w:type="pct"/>
            <w:gridSpan w:val="3"/>
            <w:tcBorders>
              <w:top w:val="single" w:sz="4" w:space="0" w:color="auto"/>
              <w:left w:val="nil"/>
              <w:bottom w:val="single" w:sz="8" w:space="0" w:color="auto"/>
              <w:right w:val="single" w:sz="4" w:space="0" w:color="000000"/>
            </w:tcBorders>
            <w:shd w:val="clear" w:color="000000" w:fill="F2F2F2"/>
            <w:noWrap/>
            <w:vAlign w:val="center"/>
            <w:hideMark/>
          </w:tcPr>
          <w:p w14:paraId="62AB4C01" w14:textId="77777777" w:rsidR="00672DE8" w:rsidRDefault="00672DE8">
            <w:pPr>
              <w:rPr>
                <w:rFonts w:ascii="Calibri" w:hAnsi="Calibri" w:cs="Calibri"/>
                <w:color w:val="000000"/>
              </w:rPr>
            </w:pPr>
            <w:r>
              <w:rPr>
                <w:rFonts w:ascii="Calibri" w:hAnsi="Calibri" w:cs="Calibri"/>
                <w:color w:val="000000"/>
              </w:rPr>
              <w:t>Add Restriction: Following a Confinement but NOT payment of a Hospital Benefit?</w:t>
            </w:r>
          </w:p>
        </w:tc>
        <w:tc>
          <w:tcPr>
            <w:tcW w:w="317" w:type="pct"/>
            <w:tcBorders>
              <w:top w:val="nil"/>
              <w:left w:val="nil"/>
              <w:bottom w:val="single" w:sz="8" w:space="0" w:color="auto"/>
              <w:right w:val="single" w:sz="4" w:space="0" w:color="auto"/>
            </w:tcBorders>
            <w:shd w:val="clear" w:color="auto" w:fill="auto"/>
            <w:noWrap/>
            <w:vAlign w:val="center"/>
            <w:hideMark/>
          </w:tcPr>
          <w:p w14:paraId="608FA857" w14:textId="77777777" w:rsidR="00672DE8" w:rsidRDefault="00672DE8">
            <w:pPr>
              <w:jc w:val="center"/>
              <w:rPr>
                <w:rFonts w:ascii="Calibri" w:hAnsi="Calibri" w:cs="Calibri"/>
                <w:color w:val="000000"/>
              </w:rPr>
            </w:pPr>
            <w:r>
              <w:rPr>
                <w:rFonts w:ascii="Calibri" w:hAnsi="Calibri" w:cs="Calibri"/>
                <w:color w:val="000000"/>
              </w:rPr>
              <w:t>N</w:t>
            </w:r>
          </w:p>
        </w:tc>
        <w:tc>
          <w:tcPr>
            <w:tcW w:w="346" w:type="pct"/>
            <w:tcBorders>
              <w:top w:val="nil"/>
              <w:left w:val="nil"/>
              <w:bottom w:val="single" w:sz="8" w:space="0" w:color="auto"/>
              <w:right w:val="single" w:sz="8" w:space="0" w:color="auto"/>
            </w:tcBorders>
            <w:shd w:val="clear" w:color="auto" w:fill="auto"/>
            <w:noWrap/>
            <w:vAlign w:val="center"/>
            <w:hideMark/>
          </w:tcPr>
          <w:p w14:paraId="0239FF14" w14:textId="77777777" w:rsidR="00672DE8" w:rsidRDefault="00672DE8">
            <w:pPr>
              <w:jc w:val="center"/>
              <w:rPr>
                <w:rFonts w:ascii="Calibri" w:hAnsi="Calibri" w:cs="Calibri"/>
                <w:color w:val="000000"/>
              </w:rPr>
            </w:pPr>
            <w:r>
              <w:rPr>
                <w:rFonts w:ascii="Calibri" w:hAnsi="Calibri" w:cs="Calibri"/>
                <w:color w:val="000000"/>
              </w:rPr>
              <w:t>N</w:t>
            </w:r>
          </w:p>
        </w:tc>
        <w:tc>
          <w:tcPr>
            <w:tcW w:w="317" w:type="pct"/>
            <w:tcBorders>
              <w:top w:val="nil"/>
              <w:left w:val="nil"/>
              <w:bottom w:val="nil"/>
              <w:right w:val="nil"/>
            </w:tcBorders>
            <w:shd w:val="clear" w:color="auto" w:fill="auto"/>
            <w:noWrap/>
            <w:vAlign w:val="center"/>
            <w:hideMark/>
          </w:tcPr>
          <w:p w14:paraId="05FB6435" w14:textId="77777777" w:rsidR="00672DE8" w:rsidRDefault="00672DE8">
            <w:pPr>
              <w:jc w:val="center"/>
              <w:rPr>
                <w:rFonts w:ascii="Calibri" w:hAnsi="Calibri" w:cs="Calibri"/>
                <w:color w:val="000000"/>
              </w:rPr>
            </w:pPr>
          </w:p>
        </w:tc>
        <w:tc>
          <w:tcPr>
            <w:tcW w:w="276" w:type="pct"/>
            <w:tcBorders>
              <w:top w:val="nil"/>
              <w:left w:val="nil"/>
              <w:bottom w:val="nil"/>
              <w:right w:val="nil"/>
            </w:tcBorders>
            <w:shd w:val="clear" w:color="auto" w:fill="auto"/>
            <w:noWrap/>
            <w:vAlign w:val="center"/>
            <w:hideMark/>
          </w:tcPr>
          <w:p w14:paraId="183FF2BE" w14:textId="77777777" w:rsidR="00672DE8" w:rsidRDefault="00672DE8">
            <w:pPr>
              <w:rPr>
                <w:sz w:val="20"/>
                <w:szCs w:val="20"/>
              </w:rPr>
            </w:pPr>
          </w:p>
        </w:tc>
      </w:tr>
      <w:tr w:rsidR="00672DE8" w14:paraId="76EB36DA" w14:textId="77777777" w:rsidTr="00672DE8">
        <w:trPr>
          <w:trHeight w:val="288"/>
        </w:trPr>
        <w:tc>
          <w:tcPr>
            <w:tcW w:w="443" w:type="pct"/>
            <w:vMerge/>
            <w:tcBorders>
              <w:top w:val="nil"/>
              <w:left w:val="single" w:sz="8" w:space="0" w:color="auto"/>
              <w:bottom w:val="nil"/>
              <w:right w:val="single" w:sz="8" w:space="0" w:color="auto"/>
            </w:tcBorders>
            <w:vAlign w:val="center"/>
            <w:hideMark/>
          </w:tcPr>
          <w:p w14:paraId="62A6EBC4" w14:textId="77777777" w:rsidR="00672DE8" w:rsidRDefault="00672DE8">
            <w:pPr>
              <w:rPr>
                <w:rFonts w:ascii="Calibri" w:hAnsi="Calibri" w:cs="Calibri"/>
                <w:color w:val="000000"/>
              </w:rPr>
            </w:pPr>
          </w:p>
        </w:tc>
        <w:tc>
          <w:tcPr>
            <w:tcW w:w="702" w:type="pct"/>
            <w:vMerge w:val="restart"/>
            <w:tcBorders>
              <w:top w:val="nil"/>
              <w:left w:val="single" w:sz="8" w:space="0" w:color="auto"/>
              <w:bottom w:val="single" w:sz="8" w:space="0" w:color="000000"/>
              <w:right w:val="single" w:sz="4" w:space="0" w:color="auto"/>
            </w:tcBorders>
            <w:shd w:val="clear" w:color="000000" w:fill="F2F2F2"/>
            <w:vAlign w:val="center"/>
            <w:hideMark/>
          </w:tcPr>
          <w:p w14:paraId="38AFAA40" w14:textId="77777777" w:rsidR="00672DE8" w:rsidRDefault="00672DE8">
            <w:pPr>
              <w:jc w:val="center"/>
              <w:rPr>
                <w:rFonts w:ascii="Calibri" w:hAnsi="Calibri" w:cs="Calibri"/>
                <w:color w:val="000000"/>
              </w:rPr>
            </w:pPr>
            <w:r>
              <w:rPr>
                <w:rFonts w:ascii="Calibri" w:hAnsi="Calibri" w:cs="Calibri"/>
                <w:color w:val="000000"/>
              </w:rPr>
              <w:t>Prescription Drug</w:t>
            </w:r>
          </w:p>
        </w:tc>
        <w:tc>
          <w:tcPr>
            <w:tcW w:w="2598" w:type="pct"/>
            <w:gridSpan w:val="3"/>
            <w:tcBorders>
              <w:top w:val="single" w:sz="8" w:space="0" w:color="auto"/>
              <w:left w:val="nil"/>
              <w:bottom w:val="single" w:sz="4" w:space="0" w:color="auto"/>
              <w:right w:val="single" w:sz="4" w:space="0" w:color="000000"/>
            </w:tcBorders>
            <w:shd w:val="clear" w:color="000000" w:fill="F2F2F2"/>
            <w:noWrap/>
            <w:vAlign w:val="center"/>
            <w:hideMark/>
          </w:tcPr>
          <w:p w14:paraId="4623303E" w14:textId="77777777" w:rsidR="00672DE8" w:rsidRDefault="00672DE8">
            <w:pPr>
              <w:rPr>
                <w:rFonts w:ascii="Calibri" w:hAnsi="Calibri" w:cs="Calibri"/>
                <w:color w:val="000000"/>
              </w:rPr>
            </w:pPr>
            <w:r>
              <w:rPr>
                <w:rFonts w:ascii="Calibri" w:hAnsi="Calibri" w:cs="Calibri"/>
                <w:color w:val="000000"/>
              </w:rPr>
              <w:t>Max incidence per Covered Person, per calendar year</w:t>
            </w:r>
          </w:p>
        </w:tc>
        <w:tc>
          <w:tcPr>
            <w:tcW w:w="317" w:type="pct"/>
            <w:tcBorders>
              <w:top w:val="nil"/>
              <w:left w:val="nil"/>
              <w:bottom w:val="single" w:sz="4" w:space="0" w:color="auto"/>
              <w:right w:val="single" w:sz="4" w:space="0" w:color="auto"/>
            </w:tcBorders>
            <w:shd w:val="clear" w:color="auto" w:fill="auto"/>
            <w:noWrap/>
            <w:vAlign w:val="center"/>
            <w:hideMark/>
          </w:tcPr>
          <w:p w14:paraId="4EFE8FF1" w14:textId="77777777" w:rsidR="00672DE8" w:rsidRDefault="00672DE8">
            <w:pPr>
              <w:jc w:val="center"/>
              <w:rPr>
                <w:rFonts w:ascii="Calibri" w:hAnsi="Calibri" w:cs="Calibri"/>
                <w:color w:val="000000"/>
              </w:rPr>
            </w:pPr>
            <w:r>
              <w:rPr>
                <w:rFonts w:ascii="Calibri" w:hAnsi="Calibri" w:cs="Calibri"/>
                <w:color w:val="000000"/>
              </w:rPr>
              <w:t>5</w:t>
            </w:r>
          </w:p>
        </w:tc>
        <w:tc>
          <w:tcPr>
            <w:tcW w:w="346" w:type="pct"/>
            <w:tcBorders>
              <w:top w:val="nil"/>
              <w:left w:val="nil"/>
              <w:bottom w:val="single" w:sz="4" w:space="0" w:color="auto"/>
              <w:right w:val="single" w:sz="8" w:space="0" w:color="auto"/>
            </w:tcBorders>
            <w:shd w:val="clear" w:color="auto" w:fill="auto"/>
            <w:noWrap/>
            <w:vAlign w:val="center"/>
            <w:hideMark/>
          </w:tcPr>
          <w:p w14:paraId="16E4ED17" w14:textId="77777777" w:rsidR="00672DE8" w:rsidRDefault="00672DE8">
            <w:pPr>
              <w:jc w:val="center"/>
              <w:rPr>
                <w:rFonts w:ascii="Calibri" w:hAnsi="Calibri" w:cs="Calibri"/>
                <w:color w:val="000000"/>
              </w:rPr>
            </w:pPr>
            <w:r>
              <w:rPr>
                <w:rFonts w:ascii="Calibri" w:hAnsi="Calibri" w:cs="Calibri"/>
                <w:color w:val="000000"/>
              </w:rPr>
              <w:t>5</w:t>
            </w:r>
          </w:p>
        </w:tc>
        <w:tc>
          <w:tcPr>
            <w:tcW w:w="317" w:type="pct"/>
            <w:tcBorders>
              <w:top w:val="nil"/>
              <w:left w:val="nil"/>
              <w:bottom w:val="nil"/>
              <w:right w:val="nil"/>
            </w:tcBorders>
            <w:shd w:val="clear" w:color="auto" w:fill="auto"/>
            <w:noWrap/>
            <w:vAlign w:val="center"/>
            <w:hideMark/>
          </w:tcPr>
          <w:p w14:paraId="67684B58" w14:textId="77777777" w:rsidR="00672DE8" w:rsidRDefault="00672DE8">
            <w:pPr>
              <w:jc w:val="center"/>
              <w:rPr>
                <w:rFonts w:ascii="Calibri" w:hAnsi="Calibri" w:cs="Calibri"/>
                <w:color w:val="000000"/>
              </w:rPr>
            </w:pPr>
          </w:p>
        </w:tc>
        <w:tc>
          <w:tcPr>
            <w:tcW w:w="276" w:type="pct"/>
            <w:tcBorders>
              <w:top w:val="nil"/>
              <w:left w:val="nil"/>
              <w:bottom w:val="nil"/>
              <w:right w:val="nil"/>
            </w:tcBorders>
            <w:shd w:val="clear" w:color="auto" w:fill="auto"/>
            <w:noWrap/>
            <w:vAlign w:val="center"/>
            <w:hideMark/>
          </w:tcPr>
          <w:p w14:paraId="271F4D75" w14:textId="77777777" w:rsidR="00672DE8" w:rsidRDefault="00672DE8">
            <w:pPr>
              <w:rPr>
                <w:sz w:val="20"/>
                <w:szCs w:val="20"/>
              </w:rPr>
            </w:pPr>
          </w:p>
        </w:tc>
      </w:tr>
      <w:tr w:rsidR="00672DE8" w14:paraId="59152675" w14:textId="77777777" w:rsidTr="00672DE8">
        <w:trPr>
          <w:trHeight w:val="288"/>
        </w:trPr>
        <w:tc>
          <w:tcPr>
            <w:tcW w:w="443" w:type="pct"/>
            <w:vMerge/>
            <w:tcBorders>
              <w:top w:val="nil"/>
              <w:left w:val="single" w:sz="8" w:space="0" w:color="auto"/>
              <w:bottom w:val="nil"/>
              <w:right w:val="single" w:sz="8" w:space="0" w:color="auto"/>
            </w:tcBorders>
            <w:vAlign w:val="center"/>
            <w:hideMark/>
          </w:tcPr>
          <w:p w14:paraId="38A42FA0" w14:textId="77777777" w:rsidR="00672DE8" w:rsidRDefault="00672DE8">
            <w:pPr>
              <w:rPr>
                <w:rFonts w:ascii="Calibri" w:hAnsi="Calibri" w:cs="Calibri"/>
                <w:color w:val="000000"/>
              </w:rPr>
            </w:pPr>
          </w:p>
        </w:tc>
        <w:tc>
          <w:tcPr>
            <w:tcW w:w="702" w:type="pct"/>
            <w:vMerge/>
            <w:tcBorders>
              <w:top w:val="nil"/>
              <w:left w:val="single" w:sz="8" w:space="0" w:color="auto"/>
              <w:bottom w:val="single" w:sz="8" w:space="0" w:color="000000"/>
              <w:right w:val="single" w:sz="4" w:space="0" w:color="auto"/>
            </w:tcBorders>
            <w:vAlign w:val="center"/>
            <w:hideMark/>
          </w:tcPr>
          <w:p w14:paraId="0DC3CC4B" w14:textId="77777777" w:rsidR="00672DE8" w:rsidRDefault="00672DE8">
            <w:pPr>
              <w:rPr>
                <w:rFonts w:ascii="Calibri" w:hAnsi="Calibri" w:cs="Calibri"/>
                <w:color w:val="000000"/>
              </w:rPr>
            </w:pPr>
          </w:p>
        </w:tc>
        <w:tc>
          <w:tcPr>
            <w:tcW w:w="2598" w:type="pct"/>
            <w:gridSpan w:val="3"/>
            <w:tcBorders>
              <w:top w:val="single" w:sz="4" w:space="0" w:color="auto"/>
              <w:left w:val="nil"/>
              <w:bottom w:val="single" w:sz="4" w:space="0" w:color="auto"/>
              <w:right w:val="single" w:sz="4" w:space="0" w:color="auto"/>
            </w:tcBorders>
            <w:shd w:val="clear" w:color="000000" w:fill="F2F2F2"/>
            <w:noWrap/>
            <w:vAlign w:val="center"/>
            <w:hideMark/>
          </w:tcPr>
          <w:p w14:paraId="2B811172" w14:textId="77777777" w:rsidR="00672DE8" w:rsidRDefault="00672DE8">
            <w:pPr>
              <w:rPr>
                <w:rFonts w:ascii="Calibri" w:hAnsi="Calibri" w:cs="Calibri"/>
                <w:color w:val="000000"/>
              </w:rPr>
            </w:pPr>
            <w:r>
              <w:rPr>
                <w:rFonts w:ascii="Calibri" w:hAnsi="Calibri" w:cs="Calibri"/>
                <w:color w:val="000000"/>
              </w:rPr>
              <w:t>Max incidence per calendar year for all Covered Persons combined</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1186FEBC" w14:textId="77777777" w:rsidR="00672DE8" w:rsidRDefault="00672DE8">
            <w:pPr>
              <w:jc w:val="center"/>
              <w:rPr>
                <w:rFonts w:ascii="Calibri" w:hAnsi="Calibri" w:cs="Calibri"/>
                <w:color w:val="000000"/>
              </w:rPr>
            </w:pPr>
            <w:r>
              <w:rPr>
                <w:rFonts w:ascii="Calibri" w:hAnsi="Calibri" w:cs="Calibri"/>
                <w:color w:val="000000"/>
              </w:rPr>
              <w:t>10</w:t>
            </w:r>
          </w:p>
        </w:tc>
        <w:tc>
          <w:tcPr>
            <w:tcW w:w="346" w:type="pct"/>
            <w:tcBorders>
              <w:top w:val="single" w:sz="4" w:space="0" w:color="auto"/>
              <w:left w:val="nil"/>
              <w:bottom w:val="single" w:sz="4" w:space="0" w:color="auto"/>
              <w:right w:val="single" w:sz="8" w:space="0" w:color="auto"/>
            </w:tcBorders>
            <w:shd w:val="clear" w:color="auto" w:fill="auto"/>
            <w:noWrap/>
            <w:vAlign w:val="center"/>
            <w:hideMark/>
          </w:tcPr>
          <w:p w14:paraId="02E72E3E" w14:textId="77777777" w:rsidR="00672DE8" w:rsidRDefault="00672DE8">
            <w:pPr>
              <w:jc w:val="center"/>
              <w:rPr>
                <w:rFonts w:ascii="Calibri" w:hAnsi="Calibri" w:cs="Calibri"/>
                <w:color w:val="000000"/>
              </w:rPr>
            </w:pPr>
            <w:r>
              <w:rPr>
                <w:rFonts w:ascii="Calibri" w:hAnsi="Calibri" w:cs="Calibri"/>
                <w:color w:val="000000"/>
              </w:rPr>
              <w:t>10</w:t>
            </w:r>
          </w:p>
        </w:tc>
        <w:tc>
          <w:tcPr>
            <w:tcW w:w="317" w:type="pct"/>
            <w:tcBorders>
              <w:top w:val="nil"/>
              <w:left w:val="nil"/>
              <w:bottom w:val="nil"/>
              <w:right w:val="nil"/>
            </w:tcBorders>
            <w:shd w:val="clear" w:color="auto" w:fill="auto"/>
            <w:noWrap/>
            <w:vAlign w:val="center"/>
            <w:hideMark/>
          </w:tcPr>
          <w:p w14:paraId="79E5BFFC" w14:textId="77777777" w:rsidR="00672DE8" w:rsidRDefault="00672DE8">
            <w:pPr>
              <w:jc w:val="center"/>
              <w:rPr>
                <w:rFonts w:ascii="Calibri" w:hAnsi="Calibri" w:cs="Calibri"/>
                <w:color w:val="000000"/>
              </w:rPr>
            </w:pPr>
          </w:p>
        </w:tc>
        <w:tc>
          <w:tcPr>
            <w:tcW w:w="276" w:type="pct"/>
            <w:tcBorders>
              <w:top w:val="nil"/>
              <w:left w:val="nil"/>
              <w:bottom w:val="nil"/>
              <w:right w:val="nil"/>
            </w:tcBorders>
            <w:shd w:val="clear" w:color="auto" w:fill="auto"/>
            <w:noWrap/>
            <w:vAlign w:val="center"/>
            <w:hideMark/>
          </w:tcPr>
          <w:p w14:paraId="7E0320FB" w14:textId="77777777" w:rsidR="00672DE8" w:rsidRDefault="00672DE8">
            <w:pPr>
              <w:rPr>
                <w:sz w:val="20"/>
                <w:szCs w:val="20"/>
              </w:rPr>
            </w:pPr>
          </w:p>
        </w:tc>
      </w:tr>
      <w:tr w:rsidR="00672DE8" w14:paraId="60A1E679" w14:textId="77777777" w:rsidTr="00672DE8">
        <w:trPr>
          <w:trHeight w:val="300"/>
        </w:trPr>
        <w:tc>
          <w:tcPr>
            <w:tcW w:w="443" w:type="pct"/>
            <w:vMerge/>
            <w:tcBorders>
              <w:top w:val="nil"/>
              <w:left w:val="single" w:sz="8" w:space="0" w:color="auto"/>
              <w:bottom w:val="nil"/>
              <w:right w:val="single" w:sz="8" w:space="0" w:color="auto"/>
            </w:tcBorders>
            <w:vAlign w:val="center"/>
            <w:hideMark/>
          </w:tcPr>
          <w:p w14:paraId="1B71384A" w14:textId="77777777" w:rsidR="00672DE8" w:rsidRDefault="00672DE8">
            <w:pPr>
              <w:rPr>
                <w:rFonts w:ascii="Calibri" w:hAnsi="Calibri" w:cs="Calibri"/>
                <w:color w:val="000000"/>
              </w:rPr>
            </w:pPr>
          </w:p>
        </w:tc>
        <w:tc>
          <w:tcPr>
            <w:tcW w:w="702" w:type="pct"/>
            <w:vMerge/>
            <w:tcBorders>
              <w:top w:val="nil"/>
              <w:left w:val="single" w:sz="8" w:space="0" w:color="auto"/>
              <w:bottom w:val="single" w:sz="8" w:space="0" w:color="000000"/>
              <w:right w:val="single" w:sz="4" w:space="0" w:color="auto"/>
            </w:tcBorders>
            <w:vAlign w:val="center"/>
            <w:hideMark/>
          </w:tcPr>
          <w:p w14:paraId="618923EE" w14:textId="77777777" w:rsidR="00672DE8" w:rsidRDefault="00672DE8">
            <w:pPr>
              <w:rPr>
                <w:rFonts w:ascii="Calibri" w:hAnsi="Calibri" w:cs="Calibri"/>
                <w:color w:val="000000"/>
              </w:rPr>
            </w:pPr>
          </w:p>
        </w:tc>
        <w:tc>
          <w:tcPr>
            <w:tcW w:w="2598" w:type="pct"/>
            <w:gridSpan w:val="3"/>
            <w:tcBorders>
              <w:top w:val="single" w:sz="4" w:space="0" w:color="auto"/>
              <w:left w:val="nil"/>
              <w:bottom w:val="single" w:sz="8" w:space="0" w:color="auto"/>
              <w:right w:val="single" w:sz="4" w:space="0" w:color="auto"/>
            </w:tcBorders>
            <w:shd w:val="clear" w:color="000000" w:fill="F2F2F2"/>
            <w:noWrap/>
            <w:vAlign w:val="center"/>
            <w:hideMark/>
          </w:tcPr>
          <w:p w14:paraId="65345260" w14:textId="77777777" w:rsidR="00672DE8" w:rsidRDefault="00672DE8">
            <w:pPr>
              <w:rPr>
                <w:rFonts w:ascii="Calibri" w:hAnsi="Calibri" w:cs="Calibri"/>
                <w:color w:val="000000"/>
              </w:rPr>
            </w:pPr>
            <w:r>
              <w:rPr>
                <w:rFonts w:ascii="Calibri" w:hAnsi="Calibri" w:cs="Calibri"/>
                <w:color w:val="000000"/>
              </w:rPr>
              <w:t>Add Restriction: Following a Confinement AND payment of a Hospital Benefit?</w:t>
            </w:r>
          </w:p>
        </w:tc>
        <w:tc>
          <w:tcPr>
            <w:tcW w:w="317" w:type="pct"/>
            <w:tcBorders>
              <w:top w:val="nil"/>
              <w:left w:val="nil"/>
              <w:bottom w:val="single" w:sz="8" w:space="0" w:color="auto"/>
              <w:right w:val="single" w:sz="4" w:space="0" w:color="auto"/>
            </w:tcBorders>
            <w:shd w:val="clear" w:color="auto" w:fill="auto"/>
            <w:noWrap/>
            <w:vAlign w:val="center"/>
            <w:hideMark/>
          </w:tcPr>
          <w:p w14:paraId="234922D0" w14:textId="77777777" w:rsidR="00672DE8" w:rsidRDefault="00672DE8">
            <w:pPr>
              <w:jc w:val="center"/>
              <w:rPr>
                <w:rFonts w:ascii="Calibri" w:hAnsi="Calibri" w:cs="Calibri"/>
                <w:color w:val="000000"/>
              </w:rPr>
            </w:pPr>
            <w:r>
              <w:rPr>
                <w:rFonts w:ascii="Calibri" w:hAnsi="Calibri" w:cs="Calibri"/>
                <w:color w:val="000000"/>
              </w:rPr>
              <w:t>Y</w:t>
            </w:r>
          </w:p>
        </w:tc>
        <w:tc>
          <w:tcPr>
            <w:tcW w:w="346" w:type="pct"/>
            <w:tcBorders>
              <w:top w:val="nil"/>
              <w:left w:val="nil"/>
              <w:bottom w:val="single" w:sz="8" w:space="0" w:color="auto"/>
              <w:right w:val="single" w:sz="8" w:space="0" w:color="auto"/>
            </w:tcBorders>
            <w:shd w:val="clear" w:color="auto" w:fill="auto"/>
            <w:noWrap/>
            <w:vAlign w:val="center"/>
            <w:hideMark/>
          </w:tcPr>
          <w:p w14:paraId="47C95BA8" w14:textId="77777777" w:rsidR="00672DE8" w:rsidRDefault="00672DE8">
            <w:pPr>
              <w:jc w:val="center"/>
              <w:rPr>
                <w:rFonts w:ascii="Calibri" w:hAnsi="Calibri" w:cs="Calibri"/>
                <w:color w:val="000000"/>
              </w:rPr>
            </w:pPr>
            <w:r>
              <w:rPr>
                <w:rFonts w:ascii="Calibri" w:hAnsi="Calibri" w:cs="Calibri"/>
                <w:color w:val="000000"/>
              </w:rPr>
              <w:t>Y</w:t>
            </w:r>
          </w:p>
        </w:tc>
        <w:tc>
          <w:tcPr>
            <w:tcW w:w="317" w:type="pct"/>
            <w:tcBorders>
              <w:top w:val="nil"/>
              <w:left w:val="nil"/>
              <w:bottom w:val="nil"/>
              <w:right w:val="nil"/>
            </w:tcBorders>
            <w:shd w:val="clear" w:color="auto" w:fill="auto"/>
            <w:noWrap/>
            <w:vAlign w:val="center"/>
            <w:hideMark/>
          </w:tcPr>
          <w:p w14:paraId="12CE0A8F" w14:textId="77777777" w:rsidR="00672DE8" w:rsidRDefault="00672DE8">
            <w:pPr>
              <w:jc w:val="center"/>
              <w:rPr>
                <w:rFonts w:ascii="Calibri" w:hAnsi="Calibri" w:cs="Calibri"/>
                <w:color w:val="000000"/>
              </w:rPr>
            </w:pPr>
          </w:p>
        </w:tc>
        <w:tc>
          <w:tcPr>
            <w:tcW w:w="276" w:type="pct"/>
            <w:tcBorders>
              <w:top w:val="nil"/>
              <w:left w:val="nil"/>
              <w:bottom w:val="nil"/>
              <w:right w:val="nil"/>
            </w:tcBorders>
            <w:shd w:val="clear" w:color="auto" w:fill="auto"/>
            <w:noWrap/>
            <w:vAlign w:val="center"/>
            <w:hideMark/>
          </w:tcPr>
          <w:p w14:paraId="0577D137" w14:textId="77777777" w:rsidR="00672DE8" w:rsidRDefault="00672DE8">
            <w:pPr>
              <w:rPr>
                <w:sz w:val="20"/>
                <w:szCs w:val="20"/>
              </w:rPr>
            </w:pPr>
          </w:p>
        </w:tc>
      </w:tr>
      <w:tr w:rsidR="00672DE8" w14:paraId="6651DA43" w14:textId="77777777" w:rsidTr="00672DE8">
        <w:trPr>
          <w:trHeight w:val="288"/>
        </w:trPr>
        <w:tc>
          <w:tcPr>
            <w:tcW w:w="443" w:type="pct"/>
            <w:vMerge w:val="restart"/>
            <w:tcBorders>
              <w:top w:val="nil"/>
              <w:left w:val="single" w:sz="8" w:space="0" w:color="auto"/>
              <w:bottom w:val="single" w:sz="8" w:space="0" w:color="000000"/>
              <w:right w:val="single" w:sz="8" w:space="0" w:color="auto"/>
            </w:tcBorders>
            <w:shd w:val="clear" w:color="000000" w:fill="F2F2F2"/>
            <w:noWrap/>
            <w:vAlign w:val="center"/>
            <w:hideMark/>
          </w:tcPr>
          <w:p w14:paraId="3E139257" w14:textId="77777777" w:rsidR="00672DE8" w:rsidRDefault="00672DE8">
            <w:pPr>
              <w:jc w:val="center"/>
              <w:rPr>
                <w:rFonts w:ascii="Calibri" w:hAnsi="Calibri" w:cs="Calibri"/>
                <w:color w:val="000000"/>
              </w:rPr>
            </w:pPr>
            <w:r>
              <w:rPr>
                <w:rFonts w:ascii="Calibri" w:hAnsi="Calibri" w:cs="Calibri"/>
                <w:color w:val="000000"/>
              </w:rPr>
              <w:t>Other</w:t>
            </w:r>
          </w:p>
        </w:tc>
        <w:tc>
          <w:tcPr>
            <w:tcW w:w="702" w:type="pct"/>
            <w:vMerge w:val="restart"/>
            <w:tcBorders>
              <w:top w:val="nil"/>
              <w:left w:val="single" w:sz="8" w:space="0" w:color="auto"/>
              <w:bottom w:val="single" w:sz="8" w:space="0" w:color="000000"/>
              <w:right w:val="single" w:sz="4" w:space="0" w:color="auto"/>
            </w:tcBorders>
            <w:shd w:val="clear" w:color="000000" w:fill="F2F2F2"/>
            <w:vAlign w:val="center"/>
            <w:hideMark/>
          </w:tcPr>
          <w:p w14:paraId="0FE1DA0B" w14:textId="77777777" w:rsidR="00672DE8" w:rsidRDefault="00672DE8">
            <w:pPr>
              <w:jc w:val="center"/>
              <w:rPr>
                <w:rFonts w:ascii="Calibri" w:hAnsi="Calibri" w:cs="Calibri"/>
                <w:color w:val="000000"/>
              </w:rPr>
            </w:pPr>
            <w:r>
              <w:rPr>
                <w:rFonts w:ascii="Calibri" w:hAnsi="Calibri" w:cs="Calibri"/>
                <w:color w:val="000000"/>
              </w:rPr>
              <w:t>Health Screening</w:t>
            </w:r>
          </w:p>
        </w:tc>
        <w:tc>
          <w:tcPr>
            <w:tcW w:w="2598" w:type="pct"/>
            <w:gridSpan w:val="3"/>
            <w:tcBorders>
              <w:top w:val="single" w:sz="8" w:space="0" w:color="auto"/>
              <w:left w:val="nil"/>
              <w:bottom w:val="single" w:sz="4" w:space="0" w:color="auto"/>
              <w:right w:val="single" w:sz="4" w:space="0" w:color="000000"/>
            </w:tcBorders>
            <w:shd w:val="clear" w:color="000000" w:fill="F2F2F2"/>
            <w:noWrap/>
            <w:vAlign w:val="center"/>
            <w:hideMark/>
          </w:tcPr>
          <w:p w14:paraId="66768194" w14:textId="77777777" w:rsidR="00672DE8" w:rsidRDefault="00672DE8">
            <w:pPr>
              <w:rPr>
                <w:rFonts w:ascii="Calibri" w:hAnsi="Calibri" w:cs="Calibri"/>
                <w:color w:val="000000"/>
              </w:rPr>
            </w:pPr>
            <w:r>
              <w:rPr>
                <w:rFonts w:ascii="Calibri" w:hAnsi="Calibri" w:cs="Calibri"/>
                <w:color w:val="000000"/>
              </w:rPr>
              <w:t>Waiting Period (months)</w:t>
            </w:r>
          </w:p>
        </w:tc>
        <w:tc>
          <w:tcPr>
            <w:tcW w:w="317" w:type="pct"/>
            <w:tcBorders>
              <w:top w:val="nil"/>
              <w:left w:val="nil"/>
              <w:bottom w:val="single" w:sz="4" w:space="0" w:color="auto"/>
              <w:right w:val="single" w:sz="4" w:space="0" w:color="auto"/>
            </w:tcBorders>
            <w:shd w:val="clear" w:color="auto" w:fill="auto"/>
            <w:noWrap/>
            <w:vAlign w:val="center"/>
            <w:hideMark/>
          </w:tcPr>
          <w:p w14:paraId="6B5603B3" w14:textId="77777777" w:rsidR="00672DE8" w:rsidRDefault="00672DE8">
            <w:pPr>
              <w:jc w:val="center"/>
              <w:rPr>
                <w:rFonts w:ascii="Calibri" w:hAnsi="Calibri" w:cs="Calibri"/>
                <w:color w:val="000000"/>
              </w:rPr>
            </w:pPr>
            <w:r>
              <w:rPr>
                <w:rFonts w:ascii="Calibri" w:hAnsi="Calibri" w:cs="Calibri"/>
                <w:color w:val="000000"/>
              </w:rPr>
              <w:t>0</w:t>
            </w:r>
          </w:p>
        </w:tc>
        <w:tc>
          <w:tcPr>
            <w:tcW w:w="346" w:type="pct"/>
            <w:tcBorders>
              <w:top w:val="nil"/>
              <w:left w:val="nil"/>
              <w:bottom w:val="single" w:sz="4" w:space="0" w:color="auto"/>
              <w:right w:val="single" w:sz="8" w:space="0" w:color="auto"/>
            </w:tcBorders>
            <w:shd w:val="clear" w:color="auto" w:fill="auto"/>
            <w:noWrap/>
            <w:vAlign w:val="center"/>
            <w:hideMark/>
          </w:tcPr>
          <w:p w14:paraId="5DD8CA4F"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nil"/>
              <w:right w:val="nil"/>
            </w:tcBorders>
            <w:shd w:val="clear" w:color="auto" w:fill="auto"/>
            <w:noWrap/>
            <w:vAlign w:val="center"/>
            <w:hideMark/>
          </w:tcPr>
          <w:p w14:paraId="60D62246" w14:textId="77777777" w:rsidR="00672DE8" w:rsidRDefault="00672DE8">
            <w:pPr>
              <w:jc w:val="center"/>
              <w:rPr>
                <w:rFonts w:ascii="Calibri" w:hAnsi="Calibri" w:cs="Calibri"/>
                <w:color w:val="000000"/>
              </w:rPr>
            </w:pPr>
          </w:p>
        </w:tc>
        <w:tc>
          <w:tcPr>
            <w:tcW w:w="276" w:type="pct"/>
            <w:tcBorders>
              <w:top w:val="nil"/>
              <w:left w:val="nil"/>
              <w:bottom w:val="nil"/>
              <w:right w:val="nil"/>
            </w:tcBorders>
            <w:shd w:val="clear" w:color="auto" w:fill="auto"/>
            <w:noWrap/>
            <w:vAlign w:val="center"/>
            <w:hideMark/>
          </w:tcPr>
          <w:p w14:paraId="11EDAEA6" w14:textId="77777777" w:rsidR="00672DE8" w:rsidRDefault="00672DE8">
            <w:pPr>
              <w:rPr>
                <w:sz w:val="20"/>
                <w:szCs w:val="20"/>
              </w:rPr>
            </w:pPr>
          </w:p>
        </w:tc>
      </w:tr>
      <w:tr w:rsidR="00672DE8" w14:paraId="607F29A2" w14:textId="77777777" w:rsidTr="00672DE8">
        <w:trPr>
          <w:trHeight w:val="300"/>
        </w:trPr>
        <w:tc>
          <w:tcPr>
            <w:tcW w:w="443" w:type="pct"/>
            <w:vMerge/>
            <w:tcBorders>
              <w:top w:val="nil"/>
              <w:left w:val="single" w:sz="8" w:space="0" w:color="auto"/>
              <w:bottom w:val="single" w:sz="8" w:space="0" w:color="000000"/>
              <w:right w:val="single" w:sz="8" w:space="0" w:color="auto"/>
            </w:tcBorders>
            <w:vAlign w:val="center"/>
            <w:hideMark/>
          </w:tcPr>
          <w:p w14:paraId="6D2F32E0" w14:textId="77777777" w:rsidR="00672DE8" w:rsidRDefault="00672DE8">
            <w:pPr>
              <w:rPr>
                <w:rFonts w:ascii="Calibri" w:hAnsi="Calibri" w:cs="Calibri"/>
                <w:color w:val="000000"/>
              </w:rPr>
            </w:pPr>
          </w:p>
        </w:tc>
        <w:tc>
          <w:tcPr>
            <w:tcW w:w="702" w:type="pct"/>
            <w:vMerge/>
            <w:tcBorders>
              <w:top w:val="nil"/>
              <w:left w:val="single" w:sz="8" w:space="0" w:color="auto"/>
              <w:bottom w:val="single" w:sz="8" w:space="0" w:color="000000"/>
              <w:right w:val="single" w:sz="4" w:space="0" w:color="auto"/>
            </w:tcBorders>
            <w:vAlign w:val="center"/>
            <w:hideMark/>
          </w:tcPr>
          <w:p w14:paraId="46BFA2DA" w14:textId="77777777" w:rsidR="00672DE8" w:rsidRDefault="00672DE8">
            <w:pPr>
              <w:rPr>
                <w:rFonts w:ascii="Calibri" w:hAnsi="Calibri" w:cs="Calibri"/>
                <w:color w:val="000000"/>
              </w:rPr>
            </w:pPr>
          </w:p>
        </w:tc>
        <w:tc>
          <w:tcPr>
            <w:tcW w:w="2598" w:type="pct"/>
            <w:gridSpan w:val="3"/>
            <w:tcBorders>
              <w:top w:val="single" w:sz="4" w:space="0" w:color="auto"/>
              <w:left w:val="nil"/>
              <w:bottom w:val="single" w:sz="8" w:space="0" w:color="auto"/>
              <w:right w:val="single" w:sz="4" w:space="0" w:color="000000"/>
            </w:tcBorders>
            <w:shd w:val="clear" w:color="000000" w:fill="F2F2F2"/>
            <w:noWrap/>
            <w:vAlign w:val="center"/>
            <w:hideMark/>
          </w:tcPr>
          <w:p w14:paraId="40D75931" w14:textId="77777777" w:rsidR="00672DE8" w:rsidRDefault="00672DE8">
            <w:pPr>
              <w:rPr>
                <w:rFonts w:ascii="Calibri" w:hAnsi="Calibri" w:cs="Calibri"/>
                <w:color w:val="000000"/>
              </w:rPr>
            </w:pPr>
            <w:r>
              <w:rPr>
                <w:rFonts w:ascii="Calibri" w:hAnsi="Calibri" w:cs="Calibri"/>
                <w:color w:val="000000"/>
              </w:rPr>
              <w:t>Max incidence per Covered Person, per calendar year</w:t>
            </w:r>
          </w:p>
        </w:tc>
        <w:tc>
          <w:tcPr>
            <w:tcW w:w="317" w:type="pct"/>
            <w:tcBorders>
              <w:top w:val="nil"/>
              <w:left w:val="nil"/>
              <w:bottom w:val="single" w:sz="8" w:space="0" w:color="auto"/>
              <w:right w:val="single" w:sz="4" w:space="0" w:color="auto"/>
            </w:tcBorders>
            <w:shd w:val="clear" w:color="auto" w:fill="auto"/>
            <w:noWrap/>
            <w:vAlign w:val="center"/>
            <w:hideMark/>
          </w:tcPr>
          <w:p w14:paraId="20857808" w14:textId="77777777" w:rsidR="00672DE8" w:rsidRDefault="00672DE8">
            <w:pPr>
              <w:jc w:val="center"/>
              <w:rPr>
                <w:rFonts w:ascii="Calibri" w:hAnsi="Calibri" w:cs="Calibri"/>
                <w:color w:val="000000"/>
              </w:rPr>
            </w:pPr>
            <w:r>
              <w:rPr>
                <w:rFonts w:ascii="Calibri" w:hAnsi="Calibri" w:cs="Calibri"/>
                <w:color w:val="000000"/>
              </w:rPr>
              <w:t>1</w:t>
            </w:r>
          </w:p>
        </w:tc>
        <w:tc>
          <w:tcPr>
            <w:tcW w:w="346" w:type="pct"/>
            <w:tcBorders>
              <w:top w:val="nil"/>
              <w:left w:val="nil"/>
              <w:bottom w:val="single" w:sz="8" w:space="0" w:color="auto"/>
              <w:right w:val="single" w:sz="8" w:space="0" w:color="auto"/>
            </w:tcBorders>
            <w:shd w:val="clear" w:color="auto" w:fill="auto"/>
            <w:noWrap/>
            <w:vAlign w:val="center"/>
            <w:hideMark/>
          </w:tcPr>
          <w:p w14:paraId="3B5A8C78" w14:textId="77777777" w:rsidR="00672DE8" w:rsidRDefault="00672DE8">
            <w:pPr>
              <w:jc w:val="center"/>
              <w:rPr>
                <w:rFonts w:ascii="Calibri" w:hAnsi="Calibri" w:cs="Calibri"/>
                <w:color w:val="000000"/>
              </w:rPr>
            </w:pPr>
            <w:r>
              <w:rPr>
                <w:rFonts w:ascii="Calibri" w:hAnsi="Calibri" w:cs="Calibri"/>
                <w:color w:val="000000"/>
              </w:rPr>
              <w:t>1</w:t>
            </w:r>
          </w:p>
        </w:tc>
        <w:tc>
          <w:tcPr>
            <w:tcW w:w="317" w:type="pct"/>
            <w:tcBorders>
              <w:top w:val="nil"/>
              <w:left w:val="nil"/>
              <w:bottom w:val="nil"/>
              <w:right w:val="nil"/>
            </w:tcBorders>
            <w:shd w:val="clear" w:color="auto" w:fill="auto"/>
            <w:noWrap/>
            <w:vAlign w:val="center"/>
            <w:hideMark/>
          </w:tcPr>
          <w:p w14:paraId="1BCBAEF6" w14:textId="77777777" w:rsidR="00672DE8" w:rsidRDefault="00672DE8">
            <w:pPr>
              <w:jc w:val="center"/>
              <w:rPr>
                <w:rFonts w:ascii="Calibri" w:hAnsi="Calibri" w:cs="Calibri"/>
                <w:color w:val="000000"/>
              </w:rPr>
            </w:pPr>
          </w:p>
        </w:tc>
        <w:tc>
          <w:tcPr>
            <w:tcW w:w="276" w:type="pct"/>
            <w:tcBorders>
              <w:top w:val="nil"/>
              <w:left w:val="nil"/>
              <w:bottom w:val="nil"/>
              <w:right w:val="nil"/>
            </w:tcBorders>
            <w:shd w:val="clear" w:color="auto" w:fill="auto"/>
            <w:noWrap/>
            <w:vAlign w:val="center"/>
            <w:hideMark/>
          </w:tcPr>
          <w:p w14:paraId="7003E543" w14:textId="77777777" w:rsidR="00672DE8" w:rsidRDefault="00672DE8">
            <w:pPr>
              <w:rPr>
                <w:sz w:val="20"/>
                <w:szCs w:val="20"/>
              </w:rPr>
            </w:pPr>
          </w:p>
        </w:tc>
      </w:tr>
      <w:tr w:rsidR="00672DE8" w14:paraId="41E4F529" w14:textId="77777777" w:rsidTr="00672DE8">
        <w:trPr>
          <w:trHeight w:val="288"/>
        </w:trPr>
        <w:tc>
          <w:tcPr>
            <w:tcW w:w="443" w:type="pct"/>
            <w:vMerge/>
            <w:tcBorders>
              <w:top w:val="nil"/>
              <w:left w:val="single" w:sz="8" w:space="0" w:color="auto"/>
              <w:bottom w:val="single" w:sz="8" w:space="0" w:color="000000"/>
              <w:right w:val="single" w:sz="8" w:space="0" w:color="auto"/>
            </w:tcBorders>
            <w:vAlign w:val="center"/>
            <w:hideMark/>
          </w:tcPr>
          <w:p w14:paraId="096D1415" w14:textId="77777777" w:rsidR="00672DE8" w:rsidRDefault="00672DE8">
            <w:pPr>
              <w:rPr>
                <w:rFonts w:ascii="Calibri" w:hAnsi="Calibri" w:cs="Calibri"/>
                <w:color w:val="000000"/>
              </w:rPr>
            </w:pPr>
          </w:p>
        </w:tc>
        <w:tc>
          <w:tcPr>
            <w:tcW w:w="702" w:type="pct"/>
            <w:vMerge w:val="restart"/>
            <w:tcBorders>
              <w:top w:val="nil"/>
              <w:left w:val="single" w:sz="8" w:space="0" w:color="auto"/>
              <w:bottom w:val="single" w:sz="8" w:space="0" w:color="000000"/>
              <w:right w:val="single" w:sz="4" w:space="0" w:color="auto"/>
            </w:tcBorders>
            <w:shd w:val="clear" w:color="000000" w:fill="F2F2F2"/>
            <w:vAlign w:val="center"/>
            <w:hideMark/>
          </w:tcPr>
          <w:p w14:paraId="38A81025" w14:textId="77777777" w:rsidR="00672DE8" w:rsidRDefault="00672DE8">
            <w:pPr>
              <w:jc w:val="center"/>
              <w:rPr>
                <w:rFonts w:ascii="Calibri" w:hAnsi="Calibri" w:cs="Calibri"/>
                <w:color w:val="000000"/>
              </w:rPr>
            </w:pPr>
            <w:r>
              <w:rPr>
                <w:rFonts w:ascii="Calibri" w:hAnsi="Calibri" w:cs="Calibri"/>
                <w:color w:val="000000"/>
              </w:rPr>
              <w:t>Child Care</w:t>
            </w:r>
          </w:p>
        </w:tc>
        <w:tc>
          <w:tcPr>
            <w:tcW w:w="2598" w:type="pct"/>
            <w:gridSpan w:val="3"/>
            <w:tcBorders>
              <w:top w:val="single" w:sz="8" w:space="0" w:color="auto"/>
              <w:left w:val="nil"/>
              <w:bottom w:val="single" w:sz="4" w:space="0" w:color="auto"/>
              <w:right w:val="single" w:sz="4" w:space="0" w:color="000000"/>
            </w:tcBorders>
            <w:shd w:val="clear" w:color="000000" w:fill="F2F2F2"/>
            <w:noWrap/>
            <w:vAlign w:val="center"/>
            <w:hideMark/>
          </w:tcPr>
          <w:p w14:paraId="22801CDB" w14:textId="77777777" w:rsidR="00672DE8" w:rsidRDefault="00672DE8">
            <w:pPr>
              <w:rPr>
                <w:rFonts w:ascii="Calibri" w:hAnsi="Calibri" w:cs="Calibri"/>
                <w:color w:val="000000"/>
              </w:rPr>
            </w:pPr>
            <w:r>
              <w:rPr>
                <w:rFonts w:ascii="Calibri" w:hAnsi="Calibri" w:cs="Calibri"/>
                <w:color w:val="000000"/>
              </w:rPr>
              <w:t>Include Skilled Nursing Facility?</w:t>
            </w:r>
          </w:p>
        </w:tc>
        <w:tc>
          <w:tcPr>
            <w:tcW w:w="317" w:type="pct"/>
            <w:tcBorders>
              <w:top w:val="nil"/>
              <w:left w:val="nil"/>
              <w:bottom w:val="single" w:sz="4" w:space="0" w:color="auto"/>
              <w:right w:val="single" w:sz="4" w:space="0" w:color="auto"/>
            </w:tcBorders>
            <w:shd w:val="clear" w:color="auto" w:fill="auto"/>
            <w:noWrap/>
            <w:vAlign w:val="center"/>
            <w:hideMark/>
          </w:tcPr>
          <w:p w14:paraId="27DFC6FD" w14:textId="77777777" w:rsidR="00672DE8" w:rsidRDefault="00672DE8">
            <w:pPr>
              <w:jc w:val="center"/>
              <w:rPr>
                <w:rFonts w:ascii="Calibri" w:hAnsi="Calibri" w:cs="Calibri"/>
                <w:color w:val="000000"/>
              </w:rPr>
            </w:pPr>
            <w:r>
              <w:rPr>
                <w:rFonts w:ascii="Calibri" w:hAnsi="Calibri" w:cs="Calibri"/>
                <w:color w:val="000000"/>
              </w:rPr>
              <w:t>Y</w:t>
            </w:r>
          </w:p>
        </w:tc>
        <w:tc>
          <w:tcPr>
            <w:tcW w:w="346" w:type="pct"/>
            <w:tcBorders>
              <w:top w:val="nil"/>
              <w:left w:val="nil"/>
              <w:bottom w:val="single" w:sz="4" w:space="0" w:color="auto"/>
              <w:right w:val="single" w:sz="8" w:space="0" w:color="auto"/>
            </w:tcBorders>
            <w:shd w:val="clear" w:color="auto" w:fill="auto"/>
            <w:noWrap/>
            <w:vAlign w:val="center"/>
            <w:hideMark/>
          </w:tcPr>
          <w:p w14:paraId="4EE1B20C" w14:textId="77777777" w:rsidR="00672DE8" w:rsidRDefault="00672DE8">
            <w:pPr>
              <w:jc w:val="center"/>
              <w:rPr>
                <w:rFonts w:ascii="Calibri" w:hAnsi="Calibri" w:cs="Calibri"/>
                <w:color w:val="000000"/>
              </w:rPr>
            </w:pPr>
            <w:r>
              <w:rPr>
                <w:rFonts w:ascii="Calibri" w:hAnsi="Calibri" w:cs="Calibri"/>
                <w:color w:val="000000"/>
              </w:rPr>
              <w:t>Y</w:t>
            </w:r>
          </w:p>
        </w:tc>
        <w:tc>
          <w:tcPr>
            <w:tcW w:w="317" w:type="pct"/>
            <w:tcBorders>
              <w:top w:val="nil"/>
              <w:left w:val="nil"/>
              <w:bottom w:val="nil"/>
              <w:right w:val="nil"/>
            </w:tcBorders>
            <w:shd w:val="clear" w:color="auto" w:fill="auto"/>
            <w:noWrap/>
            <w:vAlign w:val="center"/>
            <w:hideMark/>
          </w:tcPr>
          <w:p w14:paraId="437863E8" w14:textId="77777777" w:rsidR="00672DE8" w:rsidRDefault="00672DE8">
            <w:pPr>
              <w:jc w:val="center"/>
              <w:rPr>
                <w:rFonts w:ascii="Calibri" w:hAnsi="Calibri" w:cs="Calibri"/>
                <w:color w:val="000000"/>
              </w:rPr>
            </w:pPr>
          </w:p>
        </w:tc>
        <w:tc>
          <w:tcPr>
            <w:tcW w:w="276" w:type="pct"/>
            <w:tcBorders>
              <w:top w:val="nil"/>
              <w:left w:val="nil"/>
              <w:bottom w:val="nil"/>
              <w:right w:val="nil"/>
            </w:tcBorders>
            <w:shd w:val="clear" w:color="auto" w:fill="auto"/>
            <w:noWrap/>
            <w:vAlign w:val="center"/>
            <w:hideMark/>
          </w:tcPr>
          <w:p w14:paraId="7C9D842F" w14:textId="77777777" w:rsidR="00672DE8" w:rsidRDefault="00672DE8">
            <w:pPr>
              <w:rPr>
                <w:sz w:val="20"/>
                <w:szCs w:val="20"/>
              </w:rPr>
            </w:pPr>
          </w:p>
        </w:tc>
      </w:tr>
      <w:tr w:rsidR="00672DE8" w14:paraId="16250973" w14:textId="77777777" w:rsidTr="00672DE8">
        <w:trPr>
          <w:trHeight w:val="288"/>
        </w:trPr>
        <w:tc>
          <w:tcPr>
            <w:tcW w:w="443" w:type="pct"/>
            <w:vMerge/>
            <w:tcBorders>
              <w:top w:val="nil"/>
              <w:left w:val="single" w:sz="8" w:space="0" w:color="auto"/>
              <w:bottom w:val="single" w:sz="8" w:space="0" w:color="000000"/>
              <w:right w:val="single" w:sz="8" w:space="0" w:color="auto"/>
            </w:tcBorders>
            <w:vAlign w:val="center"/>
            <w:hideMark/>
          </w:tcPr>
          <w:p w14:paraId="079E09ED" w14:textId="77777777" w:rsidR="00672DE8" w:rsidRDefault="00672DE8">
            <w:pPr>
              <w:rPr>
                <w:rFonts w:ascii="Calibri" w:hAnsi="Calibri" w:cs="Calibri"/>
                <w:color w:val="000000"/>
              </w:rPr>
            </w:pPr>
          </w:p>
        </w:tc>
        <w:tc>
          <w:tcPr>
            <w:tcW w:w="702" w:type="pct"/>
            <w:vMerge/>
            <w:tcBorders>
              <w:top w:val="nil"/>
              <w:left w:val="single" w:sz="8" w:space="0" w:color="auto"/>
              <w:bottom w:val="single" w:sz="8" w:space="0" w:color="000000"/>
              <w:right w:val="single" w:sz="4" w:space="0" w:color="auto"/>
            </w:tcBorders>
            <w:vAlign w:val="center"/>
            <w:hideMark/>
          </w:tcPr>
          <w:p w14:paraId="54EF8F61" w14:textId="77777777" w:rsidR="00672DE8" w:rsidRDefault="00672DE8">
            <w:pPr>
              <w:rPr>
                <w:rFonts w:ascii="Calibri" w:hAnsi="Calibri" w:cs="Calibri"/>
                <w:color w:val="000000"/>
              </w:rPr>
            </w:pPr>
          </w:p>
        </w:tc>
        <w:tc>
          <w:tcPr>
            <w:tcW w:w="2598" w:type="pct"/>
            <w:gridSpan w:val="3"/>
            <w:tcBorders>
              <w:top w:val="single" w:sz="4" w:space="0" w:color="auto"/>
              <w:left w:val="nil"/>
              <w:bottom w:val="single" w:sz="4" w:space="0" w:color="auto"/>
              <w:right w:val="single" w:sz="4" w:space="0" w:color="000000"/>
            </w:tcBorders>
            <w:shd w:val="clear" w:color="000000" w:fill="F2F2F2"/>
            <w:noWrap/>
            <w:vAlign w:val="center"/>
            <w:hideMark/>
          </w:tcPr>
          <w:p w14:paraId="055C649E" w14:textId="77777777" w:rsidR="00672DE8" w:rsidRDefault="00672DE8">
            <w:pPr>
              <w:rPr>
                <w:rFonts w:ascii="Calibri" w:hAnsi="Calibri" w:cs="Calibri"/>
                <w:color w:val="000000"/>
              </w:rPr>
            </w:pPr>
            <w:r>
              <w:rPr>
                <w:rFonts w:ascii="Calibri" w:hAnsi="Calibri" w:cs="Calibri"/>
                <w:color w:val="000000"/>
              </w:rPr>
              <w:t>Include Hospice Care?</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448CB5D9" w14:textId="77777777" w:rsidR="00672DE8" w:rsidRDefault="00672DE8">
            <w:pPr>
              <w:jc w:val="center"/>
              <w:rPr>
                <w:rFonts w:ascii="Calibri" w:hAnsi="Calibri" w:cs="Calibri"/>
                <w:color w:val="000000"/>
              </w:rPr>
            </w:pPr>
            <w:r>
              <w:rPr>
                <w:rFonts w:ascii="Calibri" w:hAnsi="Calibri" w:cs="Calibri"/>
                <w:color w:val="000000"/>
              </w:rPr>
              <w:t>Y</w:t>
            </w:r>
          </w:p>
        </w:tc>
        <w:tc>
          <w:tcPr>
            <w:tcW w:w="346" w:type="pct"/>
            <w:tcBorders>
              <w:top w:val="single" w:sz="4" w:space="0" w:color="auto"/>
              <w:left w:val="nil"/>
              <w:bottom w:val="single" w:sz="4" w:space="0" w:color="auto"/>
              <w:right w:val="single" w:sz="8" w:space="0" w:color="auto"/>
            </w:tcBorders>
            <w:shd w:val="clear" w:color="auto" w:fill="auto"/>
            <w:noWrap/>
            <w:vAlign w:val="center"/>
            <w:hideMark/>
          </w:tcPr>
          <w:p w14:paraId="6529255D" w14:textId="77777777" w:rsidR="00672DE8" w:rsidRDefault="00672DE8">
            <w:pPr>
              <w:jc w:val="center"/>
              <w:rPr>
                <w:rFonts w:ascii="Calibri" w:hAnsi="Calibri" w:cs="Calibri"/>
                <w:color w:val="000000"/>
              </w:rPr>
            </w:pPr>
            <w:r>
              <w:rPr>
                <w:rFonts w:ascii="Calibri" w:hAnsi="Calibri" w:cs="Calibri"/>
                <w:color w:val="000000"/>
              </w:rPr>
              <w:t>Y</w:t>
            </w:r>
          </w:p>
        </w:tc>
        <w:tc>
          <w:tcPr>
            <w:tcW w:w="317" w:type="pct"/>
            <w:tcBorders>
              <w:top w:val="nil"/>
              <w:left w:val="nil"/>
              <w:bottom w:val="nil"/>
              <w:right w:val="nil"/>
            </w:tcBorders>
            <w:shd w:val="clear" w:color="auto" w:fill="auto"/>
            <w:noWrap/>
            <w:vAlign w:val="center"/>
            <w:hideMark/>
          </w:tcPr>
          <w:p w14:paraId="768B5153" w14:textId="77777777" w:rsidR="00672DE8" w:rsidRDefault="00672DE8">
            <w:pPr>
              <w:jc w:val="center"/>
              <w:rPr>
                <w:rFonts w:ascii="Calibri" w:hAnsi="Calibri" w:cs="Calibri"/>
                <w:color w:val="000000"/>
              </w:rPr>
            </w:pPr>
          </w:p>
        </w:tc>
        <w:tc>
          <w:tcPr>
            <w:tcW w:w="276" w:type="pct"/>
            <w:tcBorders>
              <w:top w:val="nil"/>
              <w:left w:val="nil"/>
              <w:bottom w:val="nil"/>
              <w:right w:val="nil"/>
            </w:tcBorders>
            <w:shd w:val="clear" w:color="auto" w:fill="auto"/>
            <w:noWrap/>
            <w:vAlign w:val="center"/>
            <w:hideMark/>
          </w:tcPr>
          <w:p w14:paraId="59BBD69C" w14:textId="77777777" w:rsidR="00672DE8" w:rsidRDefault="00672DE8">
            <w:pPr>
              <w:rPr>
                <w:sz w:val="20"/>
                <w:szCs w:val="20"/>
              </w:rPr>
            </w:pPr>
          </w:p>
        </w:tc>
      </w:tr>
      <w:tr w:rsidR="00672DE8" w14:paraId="5187751F" w14:textId="77777777" w:rsidTr="00672DE8">
        <w:trPr>
          <w:trHeight w:val="288"/>
        </w:trPr>
        <w:tc>
          <w:tcPr>
            <w:tcW w:w="443" w:type="pct"/>
            <w:vMerge/>
            <w:tcBorders>
              <w:top w:val="nil"/>
              <w:left w:val="single" w:sz="8" w:space="0" w:color="auto"/>
              <w:bottom w:val="single" w:sz="8" w:space="0" w:color="000000"/>
              <w:right w:val="single" w:sz="8" w:space="0" w:color="auto"/>
            </w:tcBorders>
            <w:vAlign w:val="center"/>
            <w:hideMark/>
          </w:tcPr>
          <w:p w14:paraId="25E82E09" w14:textId="77777777" w:rsidR="00672DE8" w:rsidRDefault="00672DE8">
            <w:pPr>
              <w:rPr>
                <w:rFonts w:ascii="Calibri" w:hAnsi="Calibri" w:cs="Calibri"/>
                <w:color w:val="000000"/>
              </w:rPr>
            </w:pPr>
          </w:p>
        </w:tc>
        <w:tc>
          <w:tcPr>
            <w:tcW w:w="702" w:type="pct"/>
            <w:vMerge/>
            <w:tcBorders>
              <w:top w:val="nil"/>
              <w:left w:val="single" w:sz="8" w:space="0" w:color="auto"/>
              <w:bottom w:val="single" w:sz="8" w:space="0" w:color="000000"/>
              <w:right w:val="single" w:sz="4" w:space="0" w:color="auto"/>
            </w:tcBorders>
            <w:vAlign w:val="center"/>
            <w:hideMark/>
          </w:tcPr>
          <w:p w14:paraId="573ADE05" w14:textId="77777777" w:rsidR="00672DE8" w:rsidRDefault="00672DE8">
            <w:pPr>
              <w:rPr>
                <w:rFonts w:ascii="Calibri" w:hAnsi="Calibri" w:cs="Calibri"/>
                <w:color w:val="000000"/>
              </w:rPr>
            </w:pPr>
          </w:p>
        </w:tc>
        <w:tc>
          <w:tcPr>
            <w:tcW w:w="2598" w:type="pct"/>
            <w:gridSpan w:val="3"/>
            <w:tcBorders>
              <w:top w:val="single" w:sz="4" w:space="0" w:color="auto"/>
              <w:left w:val="nil"/>
              <w:bottom w:val="single" w:sz="4" w:space="0" w:color="auto"/>
              <w:right w:val="single" w:sz="4" w:space="0" w:color="000000"/>
            </w:tcBorders>
            <w:shd w:val="clear" w:color="000000" w:fill="F2F2F2"/>
            <w:noWrap/>
            <w:vAlign w:val="center"/>
            <w:hideMark/>
          </w:tcPr>
          <w:p w14:paraId="08643BFD" w14:textId="77777777" w:rsidR="00672DE8" w:rsidRDefault="00672DE8">
            <w:pPr>
              <w:rPr>
                <w:rFonts w:ascii="Calibri" w:hAnsi="Calibri" w:cs="Calibri"/>
                <w:color w:val="000000"/>
              </w:rPr>
            </w:pPr>
            <w:r>
              <w:rPr>
                <w:rFonts w:ascii="Calibri" w:hAnsi="Calibri" w:cs="Calibri"/>
                <w:color w:val="000000"/>
              </w:rPr>
              <w:t>Include Inpatient Rehab?</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085E080B" w14:textId="77777777" w:rsidR="00672DE8" w:rsidRDefault="00672DE8">
            <w:pPr>
              <w:jc w:val="center"/>
              <w:rPr>
                <w:rFonts w:ascii="Calibri" w:hAnsi="Calibri" w:cs="Calibri"/>
                <w:color w:val="000000"/>
              </w:rPr>
            </w:pPr>
            <w:r>
              <w:rPr>
                <w:rFonts w:ascii="Calibri" w:hAnsi="Calibri" w:cs="Calibri"/>
                <w:color w:val="000000"/>
              </w:rPr>
              <w:t>Y</w:t>
            </w:r>
          </w:p>
        </w:tc>
        <w:tc>
          <w:tcPr>
            <w:tcW w:w="346" w:type="pct"/>
            <w:tcBorders>
              <w:top w:val="single" w:sz="4" w:space="0" w:color="auto"/>
              <w:left w:val="nil"/>
              <w:bottom w:val="single" w:sz="4" w:space="0" w:color="auto"/>
              <w:right w:val="single" w:sz="8" w:space="0" w:color="auto"/>
            </w:tcBorders>
            <w:shd w:val="clear" w:color="auto" w:fill="auto"/>
            <w:noWrap/>
            <w:vAlign w:val="center"/>
            <w:hideMark/>
          </w:tcPr>
          <w:p w14:paraId="1A674B24" w14:textId="77777777" w:rsidR="00672DE8" w:rsidRDefault="00672DE8">
            <w:pPr>
              <w:jc w:val="center"/>
              <w:rPr>
                <w:rFonts w:ascii="Calibri" w:hAnsi="Calibri" w:cs="Calibri"/>
                <w:color w:val="000000"/>
              </w:rPr>
            </w:pPr>
            <w:r>
              <w:rPr>
                <w:rFonts w:ascii="Calibri" w:hAnsi="Calibri" w:cs="Calibri"/>
                <w:color w:val="000000"/>
              </w:rPr>
              <w:t>Y</w:t>
            </w:r>
          </w:p>
        </w:tc>
        <w:tc>
          <w:tcPr>
            <w:tcW w:w="317" w:type="pct"/>
            <w:tcBorders>
              <w:top w:val="nil"/>
              <w:left w:val="nil"/>
              <w:bottom w:val="nil"/>
              <w:right w:val="nil"/>
            </w:tcBorders>
            <w:shd w:val="clear" w:color="auto" w:fill="auto"/>
            <w:noWrap/>
            <w:vAlign w:val="center"/>
            <w:hideMark/>
          </w:tcPr>
          <w:p w14:paraId="07BA5FF3" w14:textId="77777777" w:rsidR="00672DE8" w:rsidRDefault="00672DE8">
            <w:pPr>
              <w:jc w:val="center"/>
              <w:rPr>
                <w:rFonts w:ascii="Calibri" w:hAnsi="Calibri" w:cs="Calibri"/>
                <w:color w:val="000000"/>
              </w:rPr>
            </w:pPr>
          </w:p>
        </w:tc>
        <w:tc>
          <w:tcPr>
            <w:tcW w:w="276" w:type="pct"/>
            <w:tcBorders>
              <w:top w:val="nil"/>
              <w:left w:val="nil"/>
              <w:bottom w:val="nil"/>
              <w:right w:val="nil"/>
            </w:tcBorders>
            <w:shd w:val="clear" w:color="auto" w:fill="auto"/>
            <w:noWrap/>
            <w:vAlign w:val="center"/>
            <w:hideMark/>
          </w:tcPr>
          <w:p w14:paraId="13FFA5C7" w14:textId="77777777" w:rsidR="00672DE8" w:rsidRDefault="00672DE8">
            <w:pPr>
              <w:rPr>
                <w:sz w:val="20"/>
                <w:szCs w:val="20"/>
              </w:rPr>
            </w:pPr>
          </w:p>
        </w:tc>
      </w:tr>
      <w:tr w:rsidR="00672DE8" w14:paraId="0DF3EEC5" w14:textId="77777777" w:rsidTr="00672DE8">
        <w:trPr>
          <w:trHeight w:val="300"/>
        </w:trPr>
        <w:tc>
          <w:tcPr>
            <w:tcW w:w="443" w:type="pct"/>
            <w:vMerge/>
            <w:tcBorders>
              <w:top w:val="nil"/>
              <w:left w:val="single" w:sz="8" w:space="0" w:color="auto"/>
              <w:bottom w:val="single" w:sz="8" w:space="0" w:color="000000"/>
              <w:right w:val="single" w:sz="8" w:space="0" w:color="auto"/>
            </w:tcBorders>
            <w:vAlign w:val="center"/>
            <w:hideMark/>
          </w:tcPr>
          <w:p w14:paraId="54A4F815" w14:textId="77777777" w:rsidR="00672DE8" w:rsidRDefault="00672DE8">
            <w:pPr>
              <w:rPr>
                <w:rFonts w:ascii="Calibri" w:hAnsi="Calibri" w:cs="Calibri"/>
                <w:color w:val="000000"/>
              </w:rPr>
            </w:pPr>
          </w:p>
        </w:tc>
        <w:tc>
          <w:tcPr>
            <w:tcW w:w="702" w:type="pct"/>
            <w:vMerge/>
            <w:tcBorders>
              <w:top w:val="nil"/>
              <w:left w:val="single" w:sz="8" w:space="0" w:color="auto"/>
              <w:bottom w:val="single" w:sz="8" w:space="0" w:color="000000"/>
              <w:right w:val="single" w:sz="4" w:space="0" w:color="auto"/>
            </w:tcBorders>
            <w:vAlign w:val="center"/>
            <w:hideMark/>
          </w:tcPr>
          <w:p w14:paraId="57CE24F4" w14:textId="77777777" w:rsidR="00672DE8" w:rsidRDefault="00672DE8">
            <w:pPr>
              <w:rPr>
                <w:rFonts w:ascii="Calibri" w:hAnsi="Calibri" w:cs="Calibri"/>
                <w:color w:val="000000"/>
              </w:rPr>
            </w:pPr>
          </w:p>
        </w:tc>
        <w:tc>
          <w:tcPr>
            <w:tcW w:w="2598" w:type="pct"/>
            <w:gridSpan w:val="3"/>
            <w:tcBorders>
              <w:top w:val="single" w:sz="4" w:space="0" w:color="auto"/>
              <w:left w:val="nil"/>
              <w:bottom w:val="single" w:sz="8" w:space="0" w:color="auto"/>
              <w:right w:val="single" w:sz="4" w:space="0" w:color="000000"/>
            </w:tcBorders>
            <w:shd w:val="clear" w:color="000000" w:fill="F2F2F2"/>
            <w:noWrap/>
            <w:vAlign w:val="center"/>
            <w:hideMark/>
          </w:tcPr>
          <w:p w14:paraId="1A6C90FD" w14:textId="77777777" w:rsidR="00672DE8" w:rsidRDefault="00672DE8">
            <w:pPr>
              <w:rPr>
                <w:rFonts w:ascii="Calibri" w:hAnsi="Calibri" w:cs="Calibri"/>
                <w:color w:val="000000"/>
              </w:rPr>
            </w:pPr>
            <w:r>
              <w:rPr>
                <w:rFonts w:ascii="Calibri" w:hAnsi="Calibri" w:cs="Calibri"/>
                <w:color w:val="000000"/>
              </w:rPr>
              <w:t>Max incidence per Covered Person, per calendar year</w:t>
            </w:r>
          </w:p>
        </w:tc>
        <w:tc>
          <w:tcPr>
            <w:tcW w:w="317" w:type="pct"/>
            <w:tcBorders>
              <w:top w:val="nil"/>
              <w:left w:val="nil"/>
              <w:bottom w:val="single" w:sz="8" w:space="0" w:color="auto"/>
              <w:right w:val="single" w:sz="4" w:space="0" w:color="auto"/>
            </w:tcBorders>
            <w:shd w:val="clear" w:color="auto" w:fill="auto"/>
            <w:noWrap/>
            <w:vAlign w:val="center"/>
            <w:hideMark/>
          </w:tcPr>
          <w:p w14:paraId="52030669" w14:textId="77777777" w:rsidR="00672DE8" w:rsidRDefault="00672DE8">
            <w:pPr>
              <w:jc w:val="center"/>
              <w:rPr>
                <w:rFonts w:ascii="Calibri" w:hAnsi="Calibri" w:cs="Calibri"/>
                <w:color w:val="000000"/>
              </w:rPr>
            </w:pPr>
            <w:r>
              <w:rPr>
                <w:rFonts w:ascii="Calibri" w:hAnsi="Calibri" w:cs="Calibri"/>
                <w:color w:val="000000"/>
              </w:rPr>
              <w:t>5</w:t>
            </w:r>
          </w:p>
        </w:tc>
        <w:tc>
          <w:tcPr>
            <w:tcW w:w="346" w:type="pct"/>
            <w:tcBorders>
              <w:top w:val="nil"/>
              <w:left w:val="nil"/>
              <w:bottom w:val="single" w:sz="8" w:space="0" w:color="auto"/>
              <w:right w:val="single" w:sz="8" w:space="0" w:color="auto"/>
            </w:tcBorders>
            <w:shd w:val="clear" w:color="auto" w:fill="auto"/>
            <w:noWrap/>
            <w:vAlign w:val="center"/>
            <w:hideMark/>
          </w:tcPr>
          <w:p w14:paraId="5919D571" w14:textId="77777777" w:rsidR="00672DE8" w:rsidRDefault="00672DE8">
            <w:pPr>
              <w:jc w:val="center"/>
              <w:rPr>
                <w:rFonts w:ascii="Calibri" w:hAnsi="Calibri" w:cs="Calibri"/>
                <w:color w:val="000000"/>
              </w:rPr>
            </w:pPr>
            <w:r>
              <w:rPr>
                <w:rFonts w:ascii="Calibri" w:hAnsi="Calibri" w:cs="Calibri"/>
                <w:color w:val="000000"/>
              </w:rPr>
              <w:t>5</w:t>
            </w:r>
          </w:p>
        </w:tc>
        <w:tc>
          <w:tcPr>
            <w:tcW w:w="317" w:type="pct"/>
            <w:tcBorders>
              <w:top w:val="nil"/>
              <w:left w:val="nil"/>
              <w:bottom w:val="nil"/>
              <w:right w:val="nil"/>
            </w:tcBorders>
            <w:shd w:val="clear" w:color="auto" w:fill="auto"/>
            <w:noWrap/>
            <w:vAlign w:val="center"/>
            <w:hideMark/>
          </w:tcPr>
          <w:p w14:paraId="4F1E2E16" w14:textId="77777777" w:rsidR="00672DE8" w:rsidRDefault="00672DE8">
            <w:pPr>
              <w:jc w:val="center"/>
              <w:rPr>
                <w:rFonts w:ascii="Calibri" w:hAnsi="Calibri" w:cs="Calibri"/>
                <w:color w:val="000000"/>
              </w:rPr>
            </w:pPr>
          </w:p>
        </w:tc>
        <w:tc>
          <w:tcPr>
            <w:tcW w:w="276" w:type="pct"/>
            <w:tcBorders>
              <w:top w:val="nil"/>
              <w:left w:val="nil"/>
              <w:bottom w:val="nil"/>
              <w:right w:val="nil"/>
            </w:tcBorders>
            <w:shd w:val="clear" w:color="auto" w:fill="auto"/>
            <w:noWrap/>
            <w:vAlign w:val="center"/>
            <w:hideMark/>
          </w:tcPr>
          <w:p w14:paraId="53DADA42" w14:textId="77777777" w:rsidR="00672DE8" w:rsidRDefault="00672DE8">
            <w:pPr>
              <w:rPr>
                <w:sz w:val="20"/>
                <w:szCs w:val="20"/>
              </w:rPr>
            </w:pPr>
          </w:p>
        </w:tc>
      </w:tr>
      <w:tr w:rsidR="00672DE8" w14:paraId="63ADADE6" w14:textId="77777777" w:rsidTr="00672DE8">
        <w:trPr>
          <w:trHeight w:val="288"/>
        </w:trPr>
        <w:tc>
          <w:tcPr>
            <w:tcW w:w="443" w:type="pct"/>
            <w:vMerge/>
            <w:tcBorders>
              <w:top w:val="nil"/>
              <w:left w:val="single" w:sz="8" w:space="0" w:color="auto"/>
              <w:bottom w:val="single" w:sz="8" w:space="0" w:color="000000"/>
              <w:right w:val="single" w:sz="8" w:space="0" w:color="auto"/>
            </w:tcBorders>
            <w:vAlign w:val="center"/>
            <w:hideMark/>
          </w:tcPr>
          <w:p w14:paraId="621BB868" w14:textId="77777777" w:rsidR="00672DE8" w:rsidRDefault="00672DE8">
            <w:pPr>
              <w:rPr>
                <w:rFonts w:ascii="Calibri" w:hAnsi="Calibri" w:cs="Calibri"/>
                <w:color w:val="000000"/>
              </w:rPr>
            </w:pPr>
          </w:p>
        </w:tc>
        <w:tc>
          <w:tcPr>
            <w:tcW w:w="702" w:type="pct"/>
            <w:vMerge w:val="restart"/>
            <w:tcBorders>
              <w:top w:val="nil"/>
              <w:left w:val="single" w:sz="8" w:space="0" w:color="auto"/>
              <w:bottom w:val="single" w:sz="8" w:space="0" w:color="000000"/>
              <w:right w:val="single" w:sz="4" w:space="0" w:color="auto"/>
            </w:tcBorders>
            <w:shd w:val="clear" w:color="000000" w:fill="F2F2F2"/>
            <w:vAlign w:val="center"/>
            <w:hideMark/>
          </w:tcPr>
          <w:p w14:paraId="5C7E5A80" w14:textId="77777777" w:rsidR="00672DE8" w:rsidRDefault="00672DE8">
            <w:pPr>
              <w:jc w:val="center"/>
              <w:rPr>
                <w:rFonts w:ascii="Calibri" w:hAnsi="Calibri" w:cs="Calibri"/>
                <w:color w:val="000000"/>
              </w:rPr>
            </w:pPr>
            <w:r>
              <w:rPr>
                <w:rFonts w:ascii="Calibri" w:hAnsi="Calibri" w:cs="Calibri"/>
                <w:color w:val="000000"/>
              </w:rPr>
              <w:t>Lodging</w:t>
            </w:r>
          </w:p>
        </w:tc>
        <w:tc>
          <w:tcPr>
            <w:tcW w:w="2598" w:type="pct"/>
            <w:gridSpan w:val="3"/>
            <w:tcBorders>
              <w:top w:val="single" w:sz="8" w:space="0" w:color="auto"/>
              <w:left w:val="nil"/>
              <w:bottom w:val="single" w:sz="4" w:space="0" w:color="auto"/>
              <w:right w:val="single" w:sz="4" w:space="0" w:color="000000"/>
            </w:tcBorders>
            <w:shd w:val="clear" w:color="000000" w:fill="F2F2F2"/>
            <w:noWrap/>
            <w:vAlign w:val="center"/>
            <w:hideMark/>
          </w:tcPr>
          <w:p w14:paraId="7662CFD7" w14:textId="77777777" w:rsidR="00672DE8" w:rsidRDefault="00672DE8">
            <w:pPr>
              <w:rPr>
                <w:rFonts w:ascii="Calibri" w:hAnsi="Calibri" w:cs="Calibri"/>
                <w:color w:val="000000"/>
              </w:rPr>
            </w:pPr>
            <w:r>
              <w:rPr>
                <w:rFonts w:ascii="Calibri" w:hAnsi="Calibri" w:cs="Calibri"/>
                <w:color w:val="000000"/>
              </w:rPr>
              <w:t>Required Minimum Distance</w:t>
            </w:r>
          </w:p>
        </w:tc>
        <w:tc>
          <w:tcPr>
            <w:tcW w:w="317" w:type="pct"/>
            <w:tcBorders>
              <w:top w:val="nil"/>
              <w:left w:val="nil"/>
              <w:bottom w:val="single" w:sz="4" w:space="0" w:color="auto"/>
              <w:right w:val="single" w:sz="4" w:space="0" w:color="auto"/>
            </w:tcBorders>
            <w:shd w:val="clear" w:color="auto" w:fill="auto"/>
            <w:noWrap/>
            <w:vAlign w:val="center"/>
            <w:hideMark/>
          </w:tcPr>
          <w:p w14:paraId="47CC6829" w14:textId="77777777" w:rsidR="00672DE8" w:rsidRDefault="00672DE8">
            <w:pPr>
              <w:jc w:val="center"/>
              <w:rPr>
                <w:rFonts w:ascii="Calibri" w:hAnsi="Calibri" w:cs="Calibri"/>
                <w:color w:val="000000"/>
              </w:rPr>
            </w:pPr>
            <w:r>
              <w:rPr>
                <w:rFonts w:ascii="Calibri" w:hAnsi="Calibri" w:cs="Calibri"/>
                <w:color w:val="000000"/>
              </w:rPr>
              <w:t>50</w:t>
            </w:r>
          </w:p>
        </w:tc>
        <w:tc>
          <w:tcPr>
            <w:tcW w:w="346" w:type="pct"/>
            <w:tcBorders>
              <w:top w:val="nil"/>
              <w:left w:val="nil"/>
              <w:bottom w:val="single" w:sz="4" w:space="0" w:color="auto"/>
              <w:right w:val="single" w:sz="8" w:space="0" w:color="auto"/>
            </w:tcBorders>
            <w:shd w:val="clear" w:color="auto" w:fill="auto"/>
            <w:noWrap/>
            <w:vAlign w:val="center"/>
            <w:hideMark/>
          </w:tcPr>
          <w:p w14:paraId="07C4CCE2" w14:textId="77777777" w:rsidR="00672DE8" w:rsidRDefault="00672DE8">
            <w:pPr>
              <w:jc w:val="center"/>
              <w:rPr>
                <w:rFonts w:ascii="Calibri" w:hAnsi="Calibri" w:cs="Calibri"/>
                <w:color w:val="000000"/>
              </w:rPr>
            </w:pPr>
            <w:r>
              <w:rPr>
                <w:rFonts w:ascii="Calibri" w:hAnsi="Calibri" w:cs="Calibri"/>
                <w:color w:val="000000"/>
              </w:rPr>
              <w:t>50</w:t>
            </w:r>
          </w:p>
        </w:tc>
        <w:tc>
          <w:tcPr>
            <w:tcW w:w="317" w:type="pct"/>
            <w:tcBorders>
              <w:top w:val="nil"/>
              <w:left w:val="nil"/>
              <w:bottom w:val="nil"/>
              <w:right w:val="nil"/>
            </w:tcBorders>
            <w:shd w:val="clear" w:color="auto" w:fill="auto"/>
            <w:noWrap/>
            <w:vAlign w:val="center"/>
            <w:hideMark/>
          </w:tcPr>
          <w:p w14:paraId="23F4A15E" w14:textId="77777777" w:rsidR="00672DE8" w:rsidRDefault="00672DE8">
            <w:pPr>
              <w:jc w:val="center"/>
              <w:rPr>
                <w:rFonts w:ascii="Calibri" w:hAnsi="Calibri" w:cs="Calibri"/>
                <w:color w:val="000000"/>
              </w:rPr>
            </w:pPr>
          </w:p>
        </w:tc>
        <w:tc>
          <w:tcPr>
            <w:tcW w:w="276" w:type="pct"/>
            <w:tcBorders>
              <w:top w:val="nil"/>
              <w:left w:val="nil"/>
              <w:bottom w:val="nil"/>
              <w:right w:val="nil"/>
            </w:tcBorders>
            <w:shd w:val="clear" w:color="auto" w:fill="auto"/>
            <w:noWrap/>
            <w:vAlign w:val="center"/>
            <w:hideMark/>
          </w:tcPr>
          <w:p w14:paraId="7ADF4D84" w14:textId="77777777" w:rsidR="00672DE8" w:rsidRDefault="00672DE8">
            <w:pPr>
              <w:rPr>
                <w:sz w:val="20"/>
                <w:szCs w:val="20"/>
              </w:rPr>
            </w:pPr>
          </w:p>
        </w:tc>
      </w:tr>
      <w:tr w:rsidR="00672DE8" w14:paraId="590FA662" w14:textId="77777777" w:rsidTr="00672DE8">
        <w:trPr>
          <w:trHeight w:val="300"/>
        </w:trPr>
        <w:tc>
          <w:tcPr>
            <w:tcW w:w="443" w:type="pct"/>
            <w:vMerge/>
            <w:tcBorders>
              <w:top w:val="nil"/>
              <w:left w:val="single" w:sz="8" w:space="0" w:color="auto"/>
              <w:bottom w:val="single" w:sz="8" w:space="0" w:color="000000"/>
              <w:right w:val="single" w:sz="8" w:space="0" w:color="auto"/>
            </w:tcBorders>
            <w:vAlign w:val="center"/>
            <w:hideMark/>
          </w:tcPr>
          <w:p w14:paraId="18F52E98" w14:textId="77777777" w:rsidR="00672DE8" w:rsidRDefault="00672DE8">
            <w:pPr>
              <w:rPr>
                <w:rFonts w:ascii="Calibri" w:hAnsi="Calibri" w:cs="Calibri"/>
                <w:color w:val="000000"/>
              </w:rPr>
            </w:pPr>
          </w:p>
        </w:tc>
        <w:tc>
          <w:tcPr>
            <w:tcW w:w="702" w:type="pct"/>
            <w:vMerge/>
            <w:tcBorders>
              <w:top w:val="nil"/>
              <w:left w:val="single" w:sz="8" w:space="0" w:color="auto"/>
              <w:bottom w:val="single" w:sz="8" w:space="0" w:color="000000"/>
              <w:right w:val="single" w:sz="4" w:space="0" w:color="auto"/>
            </w:tcBorders>
            <w:vAlign w:val="center"/>
            <w:hideMark/>
          </w:tcPr>
          <w:p w14:paraId="11092F20" w14:textId="77777777" w:rsidR="00672DE8" w:rsidRDefault="00672DE8">
            <w:pPr>
              <w:rPr>
                <w:rFonts w:ascii="Calibri" w:hAnsi="Calibri" w:cs="Calibri"/>
                <w:color w:val="000000"/>
              </w:rPr>
            </w:pPr>
          </w:p>
        </w:tc>
        <w:tc>
          <w:tcPr>
            <w:tcW w:w="2598" w:type="pct"/>
            <w:gridSpan w:val="3"/>
            <w:tcBorders>
              <w:top w:val="single" w:sz="4" w:space="0" w:color="auto"/>
              <w:left w:val="nil"/>
              <w:bottom w:val="single" w:sz="8" w:space="0" w:color="auto"/>
              <w:right w:val="single" w:sz="4" w:space="0" w:color="000000"/>
            </w:tcBorders>
            <w:shd w:val="clear" w:color="000000" w:fill="F2F2F2"/>
            <w:noWrap/>
            <w:vAlign w:val="center"/>
            <w:hideMark/>
          </w:tcPr>
          <w:p w14:paraId="2861910E" w14:textId="77777777" w:rsidR="00672DE8" w:rsidRDefault="00672DE8">
            <w:pPr>
              <w:rPr>
                <w:rFonts w:ascii="Calibri" w:hAnsi="Calibri" w:cs="Calibri"/>
                <w:color w:val="000000"/>
              </w:rPr>
            </w:pPr>
            <w:r>
              <w:rPr>
                <w:rFonts w:ascii="Calibri" w:hAnsi="Calibri" w:cs="Calibri"/>
                <w:color w:val="000000"/>
              </w:rPr>
              <w:t>Max incidence per Covered Person, per calendar year</w:t>
            </w:r>
          </w:p>
        </w:tc>
        <w:tc>
          <w:tcPr>
            <w:tcW w:w="317" w:type="pct"/>
            <w:tcBorders>
              <w:top w:val="nil"/>
              <w:left w:val="nil"/>
              <w:bottom w:val="single" w:sz="8" w:space="0" w:color="auto"/>
              <w:right w:val="single" w:sz="4" w:space="0" w:color="auto"/>
            </w:tcBorders>
            <w:shd w:val="clear" w:color="auto" w:fill="auto"/>
            <w:noWrap/>
            <w:vAlign w:val="center"/>
            <w:hideMark/>
          </w:tcPr>
          <w:p w14:paraId="420682EE" w14:textId="77777777" w:rsidR="00672DE8" w:rsidRDefault="00672DE8">
            <w:pPr>
              <w:jc w:val="center"/>
              <w:rPr>
                <w:rFonts w:ascii="Calibri" w:hAnsi="Calibri" w:cs="Calibri"/>
                <w:color w:val="000000"/>
              </w:rPr>
            </w:pPr>
            <w:r>
              <w:rPr>
                <w:rFonts w:ascii="Calibri" w:hAnsi="Calibri" w:cs="Calibri"/>
                <w:color w:val="000000"/>
              </w:rPr>
              <w:t>15</w:t>
            </w:r>
          </w:p>
        </w:tc>
        <w:tc>
          <w:tcPr>
            <w:tcW w:w="346" w:type="pct"/>
            <w:tcBorders>
              <w:top w:val="nil"/>
              <w:left w:val="nil"/>
              <w:bottom w:val="single" w:sz="8" w:space="0" w:color="auto"/>
              <w:right w:val="single" w:sz="8" w:space="0" w:color="auto"/>
            </w:tcBorders>
            <w:shd w:val="clear" w:color="auto" w:fill="auto"/>
            <w:noWrap/>
            <w:vAlign w:val="center"/>
            <w:hideMark/>
          </w:tcPr>
          <w:p w14:paraId="0ED9AAD2" w14:textId="77777777" w:rsidR="00672DE8" w:rsidRDefault="00672DE8">
            <w:pPr>
              <w:jc w:val="center"/>
              <w:rPr>
                <w:rFonts w:ascii="Calibri" w:hAnsi="Calibri" w:cs="Calibri"/>
                <w:color w:val="000000"/>
              </w:rPr>
            </w:pPr>
            <w:r>
              <w:rPr>
                <w:rFonts w:ascii="Calibri" w:hAnsi="Calibri" w:cs="Calibri"/>
                <w:color w:val="000000"/>
              </w:rPr>
              <w:t>15</w:t>
            </w:r>
          </w:p>
        </w:tc>
        <w:tc>
          <w:tcPr>
            <w:tcW w:w="317" w:type="pct"/>
            <w:tcBorders>
              <w:top w:val="nil"/>
              <w:left w:val="nil"/>
              <w:bottom w:val="nil"/>
              <w:right w:val="nil"/>
            </w:tcBorders>
            <w:shd w:val="clear" w:color="auto" w:fill="auto"/>
            <w:noWrap/>
            <w:vAlign w:val="center"/>
            <w:hideMark/>
          </w:tcPr>
          <w:p w14:paraId="4F7B0345" w14:textId="77777777" w:rsidR="00672DE8" w:rsidRDefault="00672DE8">
            <w:pPr>
              <w:jc w:val="center"/>
              <w:rPr>
                <w:rFonts w:ascii="Calibri" w:hAnsi="Calibri" w:cs="Calibri"/>
                <w:color w:val="000000"/>
              </w:rPr>
            </w:pPr>
          </w:p>
        </w:tc>
        <w:tc>
          <w:tcPr>
            <w:tcW w:w="276" w:type="pct"/>
            <w:tcBorders>
              <w:top w:val="nil"/>
              <w:left w:val="nil"/>
              <w:bottom w:val="nil"/>
              <w:right w:val="nil"/>
            </w:tcBorders>
            <w:shd w:val="clear" w:color="auto" w:fill="auto"/>
            <w:noWrap/>
            <w:vAlign w:val="center"/>
            <w:hideMark/>
          </w:tcPr>
          <w:p w14:paraId="3D3944C2" w14:textId="77777777" w:rsidR="00672DE8" w:rsidRDefault="00672DE8">
            <w:pPr>
              <w:rPr>
                <w:sz w:val="20"/>
                <w:szCs w:val="20"/>
              </w:rPr>
            </w:pPr>
          </w:p>
        </w:tc>
      </w:tr>
      <w:tr w:rsidR="00672DE8" w14:paraId="64231D49" w14:textId="77777777" w:rsidTr="00672DE8">
        <w:trPr>
          <w:trHeight w:val="288"/>
        </w:trPr>
        <w:tc>
          <w:tcPr>
            <w:tcW w:w="443" w:type="pct"/>
            <w:vMerge/>
            <w:tcBorders>
              <w:top w:val="nil"/>
              <w:left w:val="single" w:sz="8" w:space="0" w:color="auto"/>
              <w:bottom w:val="single" w:sz="8" w:space="0" w:color="000000"/>
              <w:right w:val="single" w:sz="8" w:space="0" w:color="auto"/>
            </w:tcBorders>
            <w:vAlign w:val="center"/>
            <w:hideMark/>
          </w:tcPr>
          <w:p w14:paraId="486EEA9F" w14:textId="77777777" w:rsidR="00672DE8" w:rsidRDefault="00672DE8">
            <w:pPr>
              <w:rPr>
                <w:rFonts w:ascii="Calibri" w:hAnsi="Calibri" w:cs="Calibri"/>
                <w:color w:val="000000"/>
              </w:rPr>
            </w:pPr>
          </w:p>
        </w:tc>
        <w:tc>
          <w:tcPr>
            <w:tcW w:w="702" w:type="pct"/>
            <w:vMerge w:val="restart"/>
            <w:tcBorders>
              <w:top w:val="nil"/>
              <w:left w:val="single" w:sz="8" w:space="0" w:color="auto"/>
              <w:bottom w:val="single" w:sz="8" w:space="0" w:color="000000"/>
              <w:right w:val="single" w:sz="4" w:space="0" w:color="auto"/>
            </w:tcBorders>
            <w:shd w:val="clear" w:color="000000" w:fill="F2F2F2"/>
            <w:vAlign w:val="center"/>
            <w:hideMark/>
          </w:tcPr>
          <w:p w14:paraId="622BBA9D" w14:textId="77777777" w:rsidR="00672DE8" w:rsidRDefault="00672DE8">
            <w:pPr>
              <w:jc w:val="center"/>
              <w:rPr>
                <w:rFonts w:ascii="Calibri" w:hAnsi="Calibri" w:cs="Calibri"/>
                <w:color w:val="000000"/>
              </w:rPr>
            </w:pPr>
            <w:r>
              <w:rPr>
                <w:rFonts w:ascii="Calibri" w:hAnsi="Calibri" w:cs="Calibri"/>
                <w:color w:val="000000"/>
              </w:rPr>
              <w:t>Transportation</w:t>
            </w:r>
          </w:p>
        </w:tc>
        <w:tc>
          <w:tcPr>
            <w:tcW w:w="2598" w:type="pct"/>
            <w:gridSpan w:val="3"/>
            <w:tcBorders>
              <w:top w:val="single" w:sz="8" w:space="0" w:color="auto"/>
              <w:left w:val="nil"/>
              <w:bottom w:val="single" w:sz="4" w:space="0" w:color="auto"/>
              <w:right w:val="single" w:sz="4" w:space="0" w:color="000000"/>
            </w:tcBorders>
            <w:shd w:val="clear" w:color="000000" w:fill="F2F2F2"/>
            <w:noWrap/>
            <w:vAlign w:val="center"/>
            <w:hideMark/>
          </w:tcPr>
          <w:p w14:paraId="42A3059B" w14:textId="77777777" w:rsidR="00672DE8" w:rsidRDefault="00672DE8">
            <w:pPr>
              <w:rPr>
                <w:rFonts w:ascii="Calibri" w:hAnsi="Calibri" w:cs="Calibri"/>
                <w:color w:val="000000"/>
              </w:rPr>
            </w:pPr>
            <w:r>
              <w:rPr>
                <w:rFonts w:ascii="Calibri" w:hAnsi="Calibri" w:cs="Calibri"/>
                <w:color w:val="000000"/>
              </w:rPr>
              <w:t>Max incidence per Covered Person, per calendar year</w:t>
            </w:r>
          </w:p>
        </w:tc>
        <w:tc>
          <w:tcPr>
            <w:tcW w:w="317" w:type="pct"/>
            <w:tcBorders>
              <w:top w:val="nil"/>
              <w:left w:val="nil"/>
              <w:bottom w:val="single" w:sz="4" w:space="0" w:color="auto"/>
              <w:right w:val="single" w:sz="4" w:space="0" w:color="auto"/>
            </w:tcBorders>
            <w:shd w:val="clear" w:color="auto" w:fill="auto"/>
            <w:noWrap/>
            <w:vAlign w:val="center"/>
            <w:hideMark/>
          </w:tcPr>
          <w:p w14:paraId="031AECB8" w14:textId="77777777" w:rsidR="00672DE8" w:rsidRDefault="00672DE8">
            <w:pPr>
              <w:jc w:val="center"/>
              <w:rPr>
                <w:rFonts w:ascii="Calibri" w:hAnsi="Calibri" w:cs="Calibri"/>
                <w:color w:val="000000"/>
              </w:rPr>
            </w:pPr>
            <w:r>
              <w:rPr>
                <w:rFonts w:ascii="Calibri" w:hAnsi="Calibri" w:cs="Calibri"/>
                <w:color w:val="000000"/>
              </w:rPr>
              <w:t>2</w:t>
            </w:r>
          </w:p>
        </w:tc>
        <w:tc>
          <w:tcPr>
            <w:tcW w:w="346" w:type="pct"/>
            <w:tcBorders>
              <w:top w:val="nil"/>
              <w:left w:val="nil"/>
              <w:bottom w:val="single" w:sz="4" w:space="0" w:color="auto"/>
              <w:right w:val="single" w:sz="8" w:space="0" w:color="auto"/>
            </w:tcBorders>
            <w:shd w:val="clear" w:color="auto" w:fill="auto"/>
            <w:noWrap/>
            <w:vAlign w:val="center"/>
            <w:hideMark/>
          </w:tcPr>
          <w:p w14:paraId="3AF8076A" w14:textId="77777777" w:rsidR="00672DE8" w:rsidRDefault="00672DE8">
            <w:pPr>
              <w:jc w:val="center"/>
              <w:rPr>
                <w:rFonts w:ascii="Calibri" w:hAnsi="Calibri" w:cs="Calibri"/>
                <w:color w:val="000000"/>
              </w:rPr>
            </w:pPr>
            <w:r>
              <w:rPr>
                <w:rFonts w:ascii="Calibri" w:hAnsi="Calibri" w:cs="Calibri"/>
                <w:color w:val="000000"/>
              </w:rPr>
              <w:t>2</w:t>
            </w:r>
          </w:p>
        </w:tc>
        <w:tc>
          <w:tcPr>
            <w:tcW w:w="317" w:type="pct"/>
            <w:tcBorders>
              <w:top w:val="nil"/>
              <w:left w:val="nil"/>
              <w:bottom w:val="nil"/>
              <w:right w:val="nil"/>
            </w:tcBorders>
            <w:shd w:val="clear" w:color="auto" w:fill="auto"/>
            <w:noWrap/>
            <w:vAlign w:val="center"/>
            <w:hideMark/>
          </w:tcPr>
          <w:p w14:paraId="58414CAB" w14:textId="77777777" w:rsidR="00672DE8" w:rsidRDefault="00672DE8">
            <w:pPr>
              <w:jc w:val="center"/>
              <w:rPr>
                <w:rFonts w:ascii="Calibri" w:hAnsi="Calibri" w:cs="Calibri"/>
                <w:color w:val="000000"/>
              </w:rPr>
            </w:pPr>
          </w:p>
        </w:tc>
        <w:tc>
          <w:tcPr>
            <w:tcW w:w="276" w:type="pct"/>
            <w:tcBorders>
              <w:top w:val="nil"/>
              <w:left w:val="nil"/>
              <w:bottom w:val="nil"/>
              <w:right w:val="nil"/>
            </w:tcBorders>
            <w:shd w:val="clear" w:color="auto" w:fill="auto"/>
            <w:noWrap/>
            <w:vAlign w:val="center"/>
            <w:hideMark/>
          </w:tcPr>
          <w:p w14:paraId="5C2720D3" w14:textId="77777777" w:rsidR="00672DE8" w:rsidRDefault="00672DE8">
            <w:pPr>
              <w:rPr>
                <w:sz w:val="20"/>
                <w:szCs w:val="20"/>
              </w:rPr>
            </w:pPr>
          </w:p>
        </w:tc>
      </w:tr>
      <w:tr w:rsidR="00672DE8" w14:paraId="61CEEEBA" w14:textId="77777777" w:rsidTr="00672DE8">
        <w:trPr>
          <w:trHeight w:val="288"/>
        </w:trPr>
        <w:tc>
          <w:tcPr>
            <w:tcW w:w="443" w:type="pct"/>
            <w:vMerge/>
            <w:tcBorders>
              <w:top w:val="nil"/>
              <w:left w:val="single" w:sz="8" w:space="0" w:color="auto"/>
              <w:bottom w:val="single" w:sz="8" w:space="0" w:color="000000"/>
              <w:right w:val="single" w:sz="8" w:space="0" w:color="auto"/>
            </w:tcBorders>
            <w:vAlign w:val="center"/>
            <w:hideMark/>
          </w:tcPr>
          <w:p w14:paraId="3227632B" w14:textId="77777777" w:rsidR="00672DE8" w:rsidRDefault="00672DE8">
            <w:pPr>
              <w:rPr>
                <w:rFonts w:ascii="Calibri" w:hAnsi="Calibri" w:cs="Calibri"/>
                <w:color w:val="000000"/>
              </w:rPr>
            </w:pPr>
          </w:p>
        </w:tc>
        <w:tc>
          <w:tcPr>
            <w:tcW w:w="702" w:type="pct"/>
            <w:vMerge/>
            <w:tcBorders>
              <w:top w:val="nil"/>
              <w:left w:val="single" w:sz="8" w:space="0" w:color="auto"/>
              <w:bottom w:val="single" w:sz="8" w:space="0" w:color="000000"/>
              <w:right w:val="single" w:sz="4" w:space="0" w:color="auto"/>
            </w:tcBorders>
            <w:vAlign w:val="center"/>
            <w:hideMark/>
          </w:tcPr>
          <w:p w14:paraId="2C1446CF" w14:textId="77777777" w:rsidR="00672DE8" w:rsidRDefault="00672DE8">
            <w:pPr>
              <w:rPr>
                <w:rFonts w:ascii="Calibri" w:hAnsi="Calibri" w:cs="Calibri"/>
                <w:color w:val="000000"/>
              </w:rPr>
            </w:pPr>
          </w:p>
        </w:tc>
        <w:tc>
          <w:tcPr>
            <w:tcW w:w="2598" w:type="pct"/>
            <w:gridSpan w:val="3"/>
            <w:tcBorders>
              <w:top w:val="single" w:sz="4" w:space="0" w:color="auto"/>
              <w:left w:val="nil"/>
              <w:bottom w:val="single" w:sz="4" w:space="0" w:color="auto"/>
              <w:right w:val="single" w:sz="4" w:space="0" w:color="000000"/>
            </w:tcBorders>
            <w:shd w:val="clear" w:color="000000" w:fill="F2F2F2"/>
            <w:noWrap/>
            <w:vAlign w:val="center"/>
            <w:hideMark/>
          </w:tcPr>
          <w:p w14:paraId="20ED330A" w14:textId="77777777" w:rsidR="00672DE8" w:rsidRDefault="00672DE8">
            <w:pPr>
              <w:rPr>
                <w:rFonts w:ascii="Calibri" w:hAnsi="Calibri" w:cs="Calibri"/>
                <w:color w:val="000000"/>
              </w:rPr>
            </w:pPr>
            <w:r>
              <w:rPr>
                <w:rFonts w:ascii="Calibri" w:hAnsi="Calibri" w:cs="Calibri"/>
                <w:color w:val="000000"/>
              </w:rPr>
              <w:t>Required Minimum Distance</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46CBD72E" w14:textId="77777777" w:rsidR="00672DE8" w:rsidRDefault="00672DE8">
            <w:pPr>
              <w:jc w:val="center"/>
              <w:rPr>
                <w:rFonts w:ascii="Calibri" w:hAnsi="Calibri" w:cs="Calibri"/>
                <w:color w:val="000000"/>
              </w:rPr>
            </w:pPr>
            <w:r>
              <w:rPr>
                <w:rFonts w:ascii="Calibri" w:hAnsi="Calibri" w:cs="Calibri"/>
                <w:color w:val="000000"/>
              </w:rPr>
              <w:t>50</w:t>
            </w:r>
          </w:p>
        </w:tc>
        <w:tc>
          <w:tcPr>
            <w:tcW w:w="346" w:type="pct"/>
            <w:tcBorders>
              <w:top w:val="single" w:sz="4" w:space="0" w:color="auto"/>
              <w:left w:val="nil"/>
              <w:bottom w:val="single" w:sz="4" w:space="0" w:color="auto"/>
              <w:right w:val="single" w:sz="8" w:space="0" w:color="auto"/>
            </w:tcBorders>
            <w:shd w:val="clear" w:color="auto" w:fill="auto"/>
            <w:noWrap/>
            <w:vAlign w:val="center"/>
            <w:hideMark/>
          </w:tcPr>
          <w:p w14:paraId="150AE3AB" w14:textId="77777777" w:rsidR="00672DE8" w:rsidRDefault="00672DE8">
            <w:pPr>
              <w:jc w:val="center"/>
              <w:rPr>
                <w:rFonts w:ascii="Calibri" w:hAnsi="Calibri" w:cs="Calibri"/>
                <w:color w:val="000000"/>
              </w:rPr>
            </w:pPr>
            <w:r>
              <w:rPr>
                <w:rFonts w:ascii="Calibri" w:hAnsi="Calibri" w:cs="Calibri"/>
                <w:color w:val="000000"/>
              </w:rPr>
              <w:t>50</w:t>
            </w:r>
          </w:p>
        </w:tc>
        <w:tc>
          <w:tcPr>
            <w:tcW w:w="317" w:type="pct"/>
            <w:tcBorders>
              <w:top w:val="nil"/>
              <w:left w:val="nil"/>
              <w:bottom w:val="nil"/>
              <w:right w:val="nil"/>
            </w:tcBorders>
            <w:shd w:val="clear" w:color="auto" w:fill="auto"/>
            <w:noWrap/>
            <w:vAlign w:val="center"/>
            <w:hideMark/>
          </w:tcPr>
          <w:p w14:paraId="5DCCD66F" w14:textId="77777777" w:rsidR="00672DE8" w:rsidRDefault="00672DE8">
            <w:pPr>
              <w:jc w:val="center"/>
              <w:rPr>
                <w:rFonts w:ascii="Calibri" w:hAnsi="Calibri" w:cs="Calibri"/>
                <w:color w:val="000000"/>
              </w:rPr>
            </w:pPr>
          </w:p>
        </w:tc>
        <w:tc>
          <w:tcPr>
            <w:tcW w:w="276" w:type="pct"/>
            <w:tcBorders>
              <w:top w:val="nil"/>
              <w:left w:val="nil"/>
              <w:bottom w:val="nil"/>
              <w:right w:val="nil"/>
            </w:tcBorders>
            <w:shd w:val="clear" w:color="auto" w:fill="auto"/>
            <w:noWrap/>
            <w:vAlign w:val="center"/>
            <w:hideMark/>
          </w:tcPr>
          <w:p w14:paraId="164B4CD3" w14:textId="77777777" w:rsidR="00672DE8" w:rsidRDefault="00672DE8">
            <w:pPr>
              <w:rPr>
                <w:sz w:val="20"/>
                <w:szCs w:val="20"/>
              </w:rPr>
            </w:pPr>
          </w:p>
        </w:tc>
      </w:tr>
      <w:tr w:rsidR="00672DE8" w14:paraId="157A8D90" w14:textId="77777777" w:rsidTr="00672DE8">
        <w:trPr>
          <w:trHeight w:val="300"/>
        </w:trPr>
        <w:tc>
          <w:tcPr>
            <w:tcW w:w="443" w:type="pct"/>
            <w:vMerge/>
            <w:tcBorders>
              <w:top w:val="nil"/>
              <w:left w:val="single" w:sz="8" w:space="0" w:color="auto"/>
              <w:bottom w:val="single" w:sz="8" w:space="0" w:color="000000"/>
              <w:right w:val="single" w:sz="8" w:space="0" w:color="auto"/>
            </w:tcBorders>
            <w:vAlign w:val="center"/>
            <w:hideMark/>
          </w:tcPr>
          <w:p w14:paraId="5AA938A0" w14:textId="77777777" w:rsidR="00672DE8" w:rsidRDefault="00672DE8">
            <w:pPr>
              <w:rPr>
                <w:rFonts w:ascii="Calibri" w:hAnsi="Calibri" w:cs="Calibri"/>
                <w:color w:val="000000"/>
              </w:rPr>
            </w:pPr>
          </w:p>
        </w:tc>
        <w:tc>
          <w:tcPr>
            <w:tcW w:w="702" w:type="pct"/>
            <w:vMerge/>
            <w:tcBorders>
              <w:top w:val="nil"/>
              <w:left w:val="single" w:sz="8" w:space="0" w:color="auto"/>
              <w:bottom w:val="single" w:sz="8" w:space="0" w:color="000000"/>
              <w:right w:val="single" w:sz="4" w:space="0" w:color="auto"/>
            </w:tcBorders>
            <w:vAlign w:val="center"/>
            <w:hideMark/>
          </w:tcPr>
          <w:p w14:paraId="28EE30E9" w14:textId="77777777" w:rsidR="00672DE8" w:rsidRDefault="00672DE8">
            <w:pPr>
              <w:rPr>
                <w:rFonts w:ascii="Calibri" w:hAnsi="Calibri" w:cs="Calibri"/>
                <w:color w:val="000000"/>
              </w:rPr>
            </w:pPr>
          </w:p>
        </w:tc>
        <w:tc>
          <w:tcPr>
            <w:tcW w:w="2598" w:type="pct"/>
            <w:gridSpan w:val="3"/>
            <w:tcBorders>
              <w:top w:val="single" w:sz="4" w:space="0" w:color="auto"/>
              <w:left w:val="nil"/>
              <w:bottom w:val="single" w:sz="8" w:space="0" w:color="auto"/>
              <w:right w:val="single" w:sz="4" w:space="0" w:color="000000"/>
            </w:tcBorders>
            <w:shd w:val="clear" w:color="000000" w:fill="F2F2F2"/>
            <w:noWrap/>
            <w:vAlign w:val="center"/>
            <w:hideMark/>
          </w:tcPr>
          <w:p w14:paraId="54D72BDE" w14:textId="77777777" w:rsidR="00672DE8" w:rsidRDefault="00672DE8">
            <w:pPr>
              <w:rPr>
                <w:rFonts w:ascii="Calibri" w:hAnsi="Calibri" w:cs="Calibri"/>
                <w:color w:val="000000"/>
              </w:rPr>
            </w:pPr>
            <w:r>
              <w:rPr>
                <w:rFonts w:ascii="Calibri" w:hAnsi="Calibri" w:cs="Calibri"/>
                <w:color w:val="000000"/>
              </w:rPr>
              <w:t>Payable for Outpatient Surgery?</w:t>
            </w:r>
          </w:p>
        </w:tc>
        <w:tc>
          <w:tcPr>
            <w:tcW w:w="317" w:type="pct"/>
            <w:tcBorders>
              <w:top w:val="nil"/>
              <w:left w:val="nil"/>
              <w:bottom w:val="single" w:sz="8" w:space="0" w:color="auto"/>
              <w:right w:val="single" w:sz="4" w:space="0" w:color="auto"/>
            </w:tcBorders>
            <w:shd w:val="clear" w:color="auto" w:fill="auto"/>
            <w:noWrap/>
            <w:vAlign w:val="center"/>
            <w:hideMark/>
          </w:tcPr>
          <w:p w14:paraId="5DBAB997" w14:textId="77777777" w:rsidR="00672DE8" w:rsidRDefault="00672DE8">
            <w:pPr>
              <w:jc w:val="center"/>
              <w:rPr>
                <w:rFonts w:ascii="Calibri" w:hAnsi="Calibri" w:cs="Calibri"/>
                <w:color w:val="000000"/>
              </w:rPr>
            </w:pPr>
            <w:r>
              <w:rPr>
                <w:rFonts w:ascii="Calibri" w:hAnsi="Calibri" w:cs="Calibri"/>
                <w:color w:val="000000"/>
              </w:rPr>
              <w:t>Y</w:t>
            </w:r>
          </w:p>
        </w:tc>
        <w:tc>
          <w:tcPr>
            <w:tcW w:w="346" w:type="pct"/>
            <w:tcBorders>
              <w:top w:val="nil"/>
              <w:left w:val="nil"/>
              <w:bottom w:val="single" w:sz="8" w:space="0" w:color="auto"/>
              <w:right w:val="single" w:sz="8" w:space="0" w:color="auto"/>
            </w:tcBorders>
            <w:shd w:val="clear" w:color="auto" w:fill="auto"/>
            <w:noWrap/>
            <w:vAlign w:val="center"/>
            <w:hideMark/>
          </w:tcPr>
          <w:p w14:paraId="5F6EBCCE" w14:textId="77777777" w:rsidR="00672DE8" w:rsidRDefault="00672DE8">
            <w:pPr>
              <w:jc w:val="center"/>
              <w:rPr>
                <w:rFonts w:ascii="Calibri" w:hAnsi="Calibri" w:cs="Calibri"/>
                <w:color w:val="000000"/>
              </w:rPr>
            </w:pPr>
            <w:r>
              <w:rPr>
                <w:rFonts w:ascii="Calibri" w:hAnsi="Calibri" w:cs="Calibri"/>
                <w:color w:val="000000"/>
              </w:rPr>
              <w:t>Y</w:t>
            </w:r>
          </w:p>
        </w:tc>
        <w:tc>
          <w:tcPr>
            <w:tcW w:w="317" w:type="pct"/>
            <w:tcBorders>
              <w:top w:val="nil"/>
              <w:left w:val="nil"/>
              <w:bottom w:val="nil"/>
              <w:right w:val="nil"/>
            </w:tcBorders>
            <w:shd w:val="clear" w:color="auto" w:fill="auto"/>
            <w:noWrap/>
            <w:vAlign w:val="center"/>
            <w:hideMark/>
          </w:tcPr>
          <w:p w14:paraId="364E1AB4" w14:textId="77777777" w:rsidR="00672DE8" w:rsidRDefault="00672DE8">
            <w:pPr>
              <w:jc w:val="center"/>
              <w:rPr>
                <w:rFonts w:ascii="Calibri" w:hAnsi="Calibri" w:cs="Calibri"/>
                <w:color w:val="000000"/>
              </w:rPr>
            </w:pPr>
          </w:p>
        </w:tc>
        <w:tc>
          <w:tcPr>
            <w:tcW w:w="276" w:type="pct"/>
            <w:tcBorders>
              <w:top w:val="nil"/>
              <w:left w:val="nil"/>
              <w:bottom w:val="nil"/>
              <w:right w:val="nil"/>
            </w:tcBorders>
            <w:shd w:val="clear" w:color="auto" w:fill="auto"/>
            <w:noWrap/>
            <w:vAlign w:val="center"/>
            <w:hideMark/>
          </w:tcPr>
          <w:p w14:paraId="6D634C7F" w14:textId="77777777" w:rsidR="00672DE8" w:rsidRDefault="00672DE8">
            <w:pPr>
              <w:rPr>
                <w:sz w:val="20"/>
                <w:szCs w:val="20"/>
              </w:rPr>
            </w:pPr>
          </w:p>
        </w:tc>
      </w:tr>
      <w:tr w:rsidR="00672DE8" w14:paraId="71796233" w14:textId="77777777" w:rsidTr="00672DE8">
        <w:trPr>
          <w:trHeight w:val="300"/>
        </w:trPr>
        <w:tc>
          <w:tcPr>
            <w:tcW w:w="443" w:type="pct"/>
            <w:tcBorders>
              <w:top w:val="nil"/>
              <w:left w:val="nil"/>
              <w:bottom w:val="nil"/>
              <w:right w:val="nil"/>
            </w:tcBorders>
            <w:shd w:val="clear" w:color="auto" w:fill="auto"/>
            <w:noWrap/>
            <w:vAlign w:val="bottom"/>
            <w:hideMark/>
          </w:tcPr>
          <w:p w14:paraId="199596AC" w14:textId="77777777" w:rsidR="00672DE8" w:rsidRDefault="00672DE8">
            <w:pPr>
              <w:rPr>
                <w:sz w:val="20"/>
                <w:szCs w:val="20"/>
              </w:rPr>
            </w:pPr>
          </w:p>
        </w:tc>
        <w:tc>
          <w:tcPr>
            <w:tcW w:w="702" w:type="pct"/>
            <w:tcBorders>
              <w:top w:val="nil"/>
              <w:left w:val="nil"/>
              <w:bottom w:val="nil"/>
              <w:right w:val="nil"/>
            </w:tcBorders>
            <w:shd w:val="clear" w:color="auto" w:fill="auto"/>
            <w:vAlign w:val="center"/>
            <w:hideMark/>
          </w:tcPr>
          <w:p w14:paraId="1AC1F14B" w14:textId="77777777" w:rsidR="00672DE8" w:rsidRDefault="00672DE8">
            <w:pPr>
              <w:rPr>
                <w:sz w:val="20"/>
                <w:szCs w:val="20"/>
              </w:rPr>
            </w:pPr>
          </w:p>
        </w:tc>
        <w:tc>
          <w:tcPr>
            <w:tcW w:w="1657" w:type="pct"/>
            <w:tcBorders>
              <w:top w:val="nil"/>
              <w:left w:val="nil"/>
              <w:bottom w:val="nil"/>
              <w:right w:val="nil"/>
            </w:tcBorders>
            <w:shd w:val="clear" w:color="auto" w:fill="auto"/>
            <w:noWrap/>
            <w:vAlign w:val="center"/>
            <w:hideMark/>
          </w:tcPr>
          <w:p w14:paraId="1D52958D" w14:textId="77777777" w:rsidR="00672DE8" w:rsidRDefault="00672DE8">
            <w:pPr>
              <w:rPr>
                <w:sz w:val="20"/>
                <w:szCs w:val="20"/>
              </w:rPr>
            </w:pPr>
          </w:p>
        </w:tc>
        <w:tc>
          <w:tcPr>
            <w:tcW w:w="504" w:type="pct"/>
            <w:tcBorders>
              <w:top w:val="nil"/>
              <w:left w:val="nil"/>
              <w:bottom w:val="nil"/>
              <w:right w:val="nil"/>
            </w:tcBorders>
            <w:shd w:val="clear" w:color="auto" w:fill="auto"/>
            <w:noWrap/>
            <w:vAlign w:val="center"/>
            <w:hideMark/>
          </w:tcPr>
          <w:p w14:paraId="04400AC2" w14:textId="77777777" w:rsidR="00672DE8" w:rsidRDefault="00672DE8">
            <w:pPr>
              <w:rPr>
                <w:sz w:val="20"/>
                <w:szCs w:val="20"/>
              </w:rPr>
            </w:pPr>
          </w:p>
        </w:tc>
        <w:tc>
          <w:tcPr>
            <w:tcW w:w="437" w:type="pct"/>
            <w:tcBorders>
              <w:top w:val="nil"/>
              <w:left w:val="nil"/>
              <w:bottom w:val="nil"/>
              <w:right w:val="nil"/>
            </w:tcBorders>
            <w:shd w:val="clear" w:color="auto" w:fill="auto"/>
            <w:noWrap/>
            <w:vAlign w:val="center"/>
            <w:hideMark/>
          </w:tcPr>
          <w:p w14:paraId="27E9615C" w14:textId="77777777" w:rsidR="00672DE8" w:rsidRDefault="00672DE8">
            <w:pPr>
              <w:rPr>
                <w:sz w:val="20"/>
                <w:szCs w:val="20"/>
              </w:rPr>
            </w:pPr>
          </w:p>
        </w:tc>
        <w:tc>
          <w:tcPr>
            <w:tcW w:w="317" w:type="pct"/>
            <w:tcBorders>
              <w:top w:val="nil"/>
              <w:left w:val="nil"/>
              <w:bottom w:val="nil"/>
              <w:right w:val="nil"/>
            </w:tcBorders>
            <w:shd w:val="clear" w:color="auto" w:fill="auto"/>
            <w:noWrap/>
            <w:vAlign w:val="center"/>
            <w:hideMark/>
          </w:tcPr>
          <w:p w14:paraId="3F48D8B2" w14:textId="77777777" w:rsidR="00672DE8" w:rsidRDefault="00672DE8">
            <w:pPr>
              <w:rPr>
                <w:sz w:val="20"/>
                <w:szCs w:val="20"/>
              </w:rPr>
            </w:pPr>
          </w:p>
        </w:tc>
        <w:tc>
          <w:tcPr>
            <w:tcW w:w="346" w:type="pct"/>
            <w:tcBorders>
              <w:top w:val="nil"/>
              <w:left w:val="nil"/>
              <w:bottom w:val="nil"/>
              <w:right w:val="nil"/>
            </w:tcBorders>
            <w:shd w:val="clear" w:color="auto" w:fill="auto"/>
            <w:noWrap/>
            <w:vAlign w:val="center"/>
            <w:hideMark/>
          </w:tcPr>
          <w:p w14:paraId="68ADE912" w14:textId="77777777" w:rsidR="00672DE8" w:rsidRDefault="00672DE8">
            <w:pPr>
              <w:rPr>
                <w:sz w:val="20"/>
                <w:szCs w:val="20"/>
              </w:rPr>
            </w:pPr>
          </w:p>
        </w:tc>
        <w:tc>
          <w:tcPr>
            <w:tcW w:w="317" w:type="pct"/>
            <w:tcBorders>
              <w:top w:val="nil"/>
              <w:left w:val="nil"/>
              <w:bottom w:val="nil"/>
              <w:right w:val="nil"/>
            </w:tcBorders>
            <w:shd w:val="clear" w:color="auto" w:fill="auto"/>
            <w:noWrap/>
            <w:vAlign w:val="center"/>
            <w:hideMark/>
          </w:tcPr>
          <w:p w14:paraId="72D35185" w14:textId="77777777" w:rsidR="00672DE8" w:rsidRDefault="00672DE8">
            <w:pPr>
              <w:rPr>
                <w:sz w:val="20"/>
                <w:szCs w:val="20"/>
              </w:rPr>
            </w:pPr>
          </w:p>
        </w:tc>
        <w:tc>
          <w:tcPr>
            <w:tcW w:w="276" w:type="pct"/>
            <w:tcBorders>
              <w:top w:val="nil"/>
              <w:left w:val="nil"/>
              <w:bottom w:val="nil"/>
              <w:right w:val="nil"/>
            </w:tcBorders>
            <w:shd w:val="clear" w:color="auto" w:fill="auto"/>
            <w:noWrap/>
            <w:vAlign w:val="center"/>
            <w:hideMark/>
          </w:tcPr>
          <w:p w14:paraId="2FEB506E" w14:textId="77777777" w:rsidR="00672DE8" w:rsidRDefault="00672DE8">
            <w:pPr>
              <w:rPr>
                <w:sz w:val="20"/>
                <w:szCs w:val="20"/>
              </w:rPr>
            </w:pPr>
          </w:p>
        </w:tc>
      </w:tr>
      <w:tr w:rsidR="00672DE8" w14:paraId="554C2C5D" w14:textId="77777777" w:rsidTr="00672DE8">
        <w:trPr>
          <w:trHeight w:val="324"/>
        </w:trPr>
        <w:tc>
          <w:tcPr>
            <w:tcW w:w="443" w:type="pct"/>
            <w:tcBorders>
              <w:top w:val="nil"/>
              <w:left w:val="nil"/>
              <w:bottom w:val="nil"/>
              <w:right w:val="nil"/>
            </w:tcBorders>
            <w:shd w:val="clear" w:color="auto" w:fill="auto"/>
            <w:noWrap/>
            <w:vAlign w:val="bottom"/>
            <w:hideMark/>
          </w:tcPr>
          <w:p w14:paraId="58B9415A" w14:textId="77777777" w:rsidR="00672DE8" w:rsidRDefault="00672DE8">
            <w:pPr>
              <w:rPr>
                <w:sz w:val="20"/>
                <w:szCs w:val="20"/>
              </w:rPr>
            </w:pPr>
          </w:p>
        </w:tc>
        <w:tc>
          <w:tcPr>
            <w:tcW w:w="702" w:type="pct"/>
            <w:tcBorders>
              <w:top w:val="nil"/>
              <w:left w:val="nil"/>
              <w:bottom w:val="nil"/>
              <w:right w:val="nil"/>
            </w:tcBorders>
            <w:shd w:val="clear" w:color="auto" w:fill="auto"/>
            <w:vAlign w:val="center"/>
            <w:hideMark/>
          </w:tcPr>
          <w:p w14:paraId="560CF93A" w14:textId="77777777" w:rsidR="00672DE8" w:rsidRDefault="00672DE8">
            <w:pPr>
              <w:rPr>
                <w:sz w:val="20"/>
                <w:szCs w:val="20"/>
              </w:rPr>
            </w:pPr>
          </w:p>
        </w:tc>
        <w:tc>
          <w:tcPr>
            <w:tcW w:w="2598" w:type="pct"/>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AC2169D" w14:textId="77777777" w:rsidR="00672DE8" w:rsidRDefault="00672DE8">
            <w:pPr>
              <w:jc w:val="center"/>
              <w:rPr>
                <w:rFonts w:ascii="Arial" w:hAnsi="Arial" w:cs="Arial"/>
                <w:b/>
                <w:bCs/>
                <w:color w:val="4F81BD"/>
                <w:sz w:val="24"/>
                <w:szCs w:val="24"/>
              </w:rPr>
            </w:pPr>
            <w:r>
              <w:rPr>
                <w:rFonts w:ascii="Arial" w:hAnsi="Arial" w:cs="Arial"/>
                <w:b/>
                <w:bCs/>
                <w:color w:val="4F81BD"/>
              </w:rPr>
              <w:t xml:space="preserve">HI </w:t>
            </w:r>
            <w:proofErr w:type="gramStart"/>
            <w:r>
              <w:rPr>
                <w:rFonts w:ascii="Arial" w:hAnsi="Arial" w:cs="Arial"/>
                <w:b/>
                <w:bCs/>
                <w:color w:val="4F81BD"/>
              </w:rPr>
              <w:t>Exclusions</w:t>
            </w:r>
            <w:proofErr w:type="gramEnd"/>
          </w:p>
        </w:tc>
        <w:tc>
          <w:tcPr>
            <w:tcW w:w="317" w:type="pct"/>
            <w:tcBorders>
              <w:top w:val="nil"/>
              <w:left w:val="nil"/>
              <w:bottom w:val="nil"/>
              <w:right w:val="nil"/>
            </w:tcBorders>
            <w:shd w:val="clear" w:color="auto" w:fill="auto"/>
            <w:noWrap/>
            <w:vAlign w:val="center"/>
            <w:hideMark/>
          </w:tcPr>
          <w:p w14:paraId="12EA5822" w14:textId="77777777" w:rsidR="00672DE8" w:rsidRDefault="00672DE8">
            <w:pPr>
              <w:jc w:val="center"/>
              <w:rPr>
                <w:rFonts w:ascii="Arial" w:hAnsi="Arial" w:cs="Arial"/>
                <w:b/>
                <w:bCs/>
                <w:color w:val="4F81BD"/>
              </w:rPr>
            </w:pPr>
          </w:p>
        </w:tc>
        <w:tc>
          <w:tcPr>
            <w:tcW w:w="346" w:type="pct"/>
            <w:tcBorders>
              <w:top w:val="nil"/>
              <w:left w:val="nil"/>
              <w:bottom w:val="nil"/>
              <w:right w:val="nil"/>
            </w:tcBorders>
            <w:shd w:val="clear" w:color="auto" w:fill="auto"/>
            <w:noWrap/>
            <w:vAlign w:val="center"/>
            <w:hideMark/>
          </w:tcPr>
          <w:p w14:paraId="4343D4B0" w14:textId="77777777" w:rsidR="00672DE8" w:rsidRDefault="00672DE8">
            <w:pPr>
              <w:rPr>
                <w:sz w:val="20"/>
                <w:szCs w:val="20"/>
              </w:rPr>
            </w:pPr>
          </w:p>
        </w:tc>
        <w:tc>
          <w:tcPr>
            <w:tcW w:w="317" w:type="pct"/>
            <w:tcBorders>
              <w:top w:val="nil"/>
              <w:left w:val="nil"/>
              <w:bottom w:val="nil"/>
              <w:right w:val="nil"/>
            </w:tcBorders>
            <w:shd w:val="clear" w:color="auto" w:fill="auto"/>
            <w:noWrap/>
            <w:vAlign w:val="center"/>
            <w:hideMark/>
          </w:tcPr>
          <w:p w14:paraId="1C433097" w14:textId="77777777" w:rsidR="00672DE8" w:rsidRDefault="00672DE8">
            <w:pPr>
              <w:rPr>
                <w:sz w:val="20"/>
                <w:szCs w:val="20"/>
              </w:rPr>
            </w:pPr>
          </w:p>
        </w:tc>
        <w:tc>
          <w:tcPr>
            <w:tcW w:w="276" w:type="pct"/>
            <w:tcBorders>
              <w:top w:val="nil"/>
              <w:left w:val="nil"/>
              <w:bottom w:val="nil"/>
              <w:right w:val="nil"/>
            </w:tcBorders>
            <w:shd w:val="clear" w:color="auto" w:fill="auto"/>
            <w:noWrap/>
            <w:vAlign w:val="center"/>
            <w:hideMark/>
          </w:tcPr>
          <w:p w14:paraId="58ABE3BA" w14:textId="77777777" w:rsidR="00672DE8" w:rsidRDefault="00672DE8">
            <w:pPr>
              <w:rPr>
                <w:sz w:val="20"/>
                <w:szCs w:val="20"/>
              </w:rPr>
            </w:pPr>
          </w:p>
        </w:tc>
      </w:tr>
      <w:tr w:rsidR="00672DE8" w14:paraId="29838AE2" w14:textId="77777777" w:rsidTr="00672DE8">
        <w:trPr>
          <w:trHeight w:val="288"/>
        </w:trPr>
        <w:tc>
          <w:tcPr>
            <w:tcW w:w="443" w:type="pct"/>
            <w:tcBorders>
              <w:top w:val="nil"/>
              <w:left w:val="nil"/>
              <w:bottom w:val="nil"/>
              <w:right w:val="nil"/>
            </w:tcBorders>
            <w:shd w:val="clear" w:color="auto" w:fill="auto"/>
            <w:noWrap/>
            <w:vAlign w:val="bottom"/>
            <w:hideMark/>
          </w:tcPr>
          <w:p w14:paraId="664EC4CC" w14:textId="77777777" w:rsidR="00672DE8" w:rsidRDefault="00672DE8">
            <w:pPr>
              <w:rPr>
                <w:sz w:val="20"/>
                <w:szCs w:val="20"/>
              </w:rPr>
            </w:pPr>
          </w:p>
        </w:tc>
        <w:tc>
          <w:tcPr>
            <w:tcW w:w="702" w:type="pct"/>
            <w:tcBorders>
              <w:top w:val="nil"/>
              <w:left w:val="nil"/>
              <w:bottom w:val="nil"/>
              <w:right w:val="nil"/>
            </w:tcBorders>
            <w:shd w:val="clear" w:color="auto" w:fill="auto"/>
            <w:vAlign w:val="center"/>
            <w:hideMark/>
          </w:tcPr>
          <w:p w14:paraId="76E0BE37" w14:textId="77777777" w:rsidR="00672DE8" w:rsidRDefault="00672DE8">
            <w:pPr>
              <w:rPr>
                <w:sz w:val="20"/>
                <w:szCs w:val="20"/>
              </w:rPr>
            </w:pPr>
          </w:p>
        </w:tc>
        <w:tc>
          <w:tcPr>
            <w:tcW w:w="1657" w:type="pct"/>
            <w:tcBorders>
              <w:top w:val="nil"/>
              <w:left w:val="single" w:sz="8" w:space="0" w:color="auto"/>
              <w:bottom w:val="single" w:sz="4" w:space="0" w:color="auto"/>
              <w:right w:val="single" w:sz="4" w:space="0" w:color="auto"/>
            </w:tcBorders>
            <w:shd w:val="clear" w:color="000000" w:fill="538DD5"/>
            <w:vAlign w:val="center"/>
            <w:hideMark/>
          </w:tcPr>
          <w:p w14:paraId="26EE4AB4" w14:textId="77777777" w:rsidR="00672DE8" w:rsidRDefault="00672DE8">
            <w:pPr>
              <w:jc w:val="center"/>
              <w:rPr>
                <w:rFonts w:ascii="Calibri" w:hAnsi="Calibri" w:cs="Calibri"/>
                <w:b/>
                <w:bCs/>
                <w:color w:val="FFFFFF"/>
              </w:rPr>
            </w:pPr>
            <w:r>
              <w:rPr>
                <w:rFonts w:ascii="Calibri" w:hAnsi="Calibri" w:cs="Calibri"/>
                <w:b/>
                <w:bCs/>
                <w:color w:val="FFFFFF"/>
              </w:rPr>
              <w:t>Exclusion</w:t>
            </w:r>
          </w:p>
        </w:tc>
        <w:tc>
          <w:tcPr>
            <w:tcW w:w="504" w:type="pct"/>
            <w:tcBorders>
              <w:top w:val="nil"/>
              <w:left w:val="single" w:sz="8" w:space="0" w:color="auto"/>
              <w:bottom w:val="single" w:sz="4" w:space="0" w:color="auto"/>
              <w:right w:val="single" w:sz="4" w:space="0" w:color="auto"/>
            </w:tcBorders>
            <w:shd w:val="clear" w:color="000000" w:fill="538DD5"/>
            <w:vAlign w:val="center"/>
            <w:hideMark/>
          </w:tcPr>
          <w:p w14:paraId="1EB4A5A6" w14:textId="77777777" w:rsidR="00672DE8" w:rsidRDefault="00672DE8">
            <w:pPr>
              <w:jc w:val="center"/>
              <w:rPr>
                <w:rFonts w:ascii="Calibri" w:hAnsi="Calibri" w:cs="Calibri"/>
                <w:b/>
                <w:bCs/>
                <w:color w:val="FFFFFF"/>
              </w:rPr>
            </w:pPr>
            <w:r>
              <w:rPr>
                <w:rFonts w:ascii="Calibri" w:hAnsi="Calibri" w:cs="Calibri"/>
                <w:b/>
                <w:bCs/>
                <w:color w:val="FFFFFF"/>
              </w:rPr>
              <w:t xml:space="preserve">Standard </w:t>
            </w:r>
          </w:p>
        </w:tc>
        <w:tc>
          <w:tcPr>
            <w:tcW w:w="437" w:type="pct"/>
            <w:tcBorders>
              <w:top w:val="nil"/>
              <w:left w:val="single" w:sz="8" w:space="0" w:color="auto"/>
              <w:bottom w:val="single" w:sz="4" w:space="0" w:color="auto"/>
              <w:right w:val="single" w:sz="8" w:space="0" w:color="auto"/>
            </w:tcBorders>
            <w:shd w:val="clear" w:color="000000" w:fill="538DD5"/>
            <w:vAlign w:val="center"/>
            <w:hideMark/>
          </w:tcPr>
          <w:p w14:paraId="13438502" w14:textId="77777777" w:rsidR="00672DE8" w:rsidRDefault="00672DE8">
            <w:pPr>
              <w:jc w:val="center"/>
              <w:rPr>
                <w:rFonts w:ascii="Calibri" w:hAnsi="Calibri" w:cs="Calibri"/>
                <w:b/>
                <w:bCs/>
                <w:color w:val="FFFFFF"/>
              </w:rPr>
            </w:pPr>
            <w:r>
              <w:rPr>
                <w:rFonts w:ascii="Calibri" w:hAnsi="Calibri" w:cs="Calibri"/>
                <w:b/>
                <w:bCs/>
                <w:color w:val="FFFFFF"/>
              </w:rPr>
              <w:t>Quoted</w:t>
            </w:r>
          </w:p>
        </w:tc>
        <w:tc>
          <w:tcPr>
            <w:tcW w:w="317" w:type="pct"/>
            <w:tcBorders>
              <w:top w:val="nil"/>
              <w:left w:val="nil"/>
              <w:bottom w:val="nil"/>
              <w:right w:val="nil"/>
            </w:tcBorders>
            <w:shd w:val="clear" w:color="auto" w:fill="auto"/>
            <w:noWrap/>
            <w:vAlign w:val="center"/>
            <w:hideMark/>
          </w:tcPr>
          <w:p w14:paraId="20525DF1" w14:textId="77777777" w:rsidR="00672DE8" w:rsidRDefault="00672DE8">
            <w:pPr>
              <w:jc w:val="center"/>
              <w:rPr>
                <w:rFonts w:ascii="Calibri" w:hAnsi="Calibri" w:cs="Calibri"/>
                <w:b/>
                <w:bCs/>
                <w:color w:val="FFFFFF"/>
              </w:rPr>
            </w:pPr>
          </w:p>
        </w:tc>
        <w:tc>
          <w:tcPr>
            <w:tcW w:w="346" w:type="pct"/>
            <w:tcBorders>
              <w:top w:val="nil"/>
              <w:left w:val="nil"/>
              <w:bottom w:val="nil"/>
              <w:right w:val="nil"/>
            </w:tcBorders>
            <w:shd w:val="clear" w:color="auto" w:fill="auto"/>
            <w:noWrap/>
            <w:vAlign w:val="center"/>
            <w:hideMark/>
          </w:tcPr>
          <w:p w14:paraId="12EAB395" w14:textId="77777777" w:rsidR="00672DE8" w:rsidRDefault="00672DE8">
            <w:pPr>
              <w:jc w:val="center"/>
              <w:rPr>
                <w:sz w:val="20"/>
                <w:szCs w:val="20"/>
              </w:rPr>
            </w:pPr>
          </w:p>
        </w:tc>
        <w:tc>
          <w:tcPr>
            <w:tcW w:w="317" w:type="pct"/>
            <w:tcBorders>
              <w:top w:val="nil"/>
              <w:left w:val="nil"/>
              <w:bottom w:val="nil"/>
              <w:right w:val="nil"/>
            </w:tcBorders>
            <w:shd w:val="clear" w:color="auto" w:fill="auto"/>
            <w:noWrap/>
            <w:vAlign w:val="center"/>
            <w:hideMark/>
          </w:tcPr>
          <w:p w14:paraId="50F8041D" w14:textId="77777777" w:rsidR="00672DE8" w:rsidRDefault="00672DE8">
            <w:pPr>
              <w:rPr>
                <w:sz w:val="20"/>
                <w:szCs w:val="20"/>
              </w:rPr>
            </w:pPr>
          </w:p>
        </w:tc>
        <w:tc>
          <w:tcPr>
            <w:tcW w:w="276" w:type="pct"/>
            <w:tcBorders>
              <w:top w:val="nil"/>
              <w:left w:val="nil"/>
              <w:bottom w:val="nil"/>
              <w:right w:val="nil"/>
            </w:tcBorders>
            <w:shd w:val="clear" w:color="auto" w:fill="auto"/>
            <w:noWrap/>
            <w:vAlign w:val="center"/>
            <w:hideMark/>
          </w:tcPr>
          <w:p w14:paraId="55C2B416" w14:textId="77777777" w:rsidR="00672DE8" w:rsidRDefault="00672DE8">
            <w:pPr>
              <w:rPr>
                <w:sz w:val="20"/>
                <w:szCs w:val="20"/>
              </w:rPr>
            </w:pPr>
          </w:p>
        </w:tc>
      </w:tr>
      <w:tr w:rsidR="00672DE8" w14:paraId="7DB5C027" w14:textId="77777777" w:rsidTr="00672DE8">
        <w:trPr>
          <w:trHeight w:val="288"/>
        </w:trPr>
        <w:tc>
          <w:tcPr>
            <w:tcW w:w="443" w:type="pct"/>
            <w:tcBorders>
              <w:top w:val="nil"/>
              <w:left w:val="nil"/>
              <w:bottom w:val="nil"/>
              <w:right w:val="nil"/>
            </w:tcBorders>
            <w:shd w:val="clear" w:color="auto" w:fill="auto"/>
            <w:noWrap/>
            <w:vAlign w:val="bottom"/>
            <w:hideMark/>
          </w:tcPr>
          <w:p w14:paraId="3673C03E" w14:textId="77777777" w:rsidR="00672DE8" w:rsidRDefault="00672DE8">
            <w:pPr>
              <w:rPr>
                <w:sz w:val="20"/>
                <w:szCs w:val="20"/>
              </w:rPr>
            </w:pPr>
          </w:p>
        </w:tc>
        <w:tc>
          <w:tcPr>
            <w:tcW w:w="702" w:type="pct"/>
            <w:tcBorders>
              <w:top w:val="nil"/>
              <w:left w:val="nil"/>
              <w:bottom w:val="nil"/>
              <w:right w:val="nil"/>
            </w:tcBorders>
            <w:shd w:val="clear" w:color="auto" w:fill="auto"/>
            <w:vAlign w:val="center"/>
            <w:hideMark/>
          </w:tcPr>
          <w:p w14:paraId="11A2D096" w14:textId="77777777" w:rsidR="00672DE8" w:rsidRDefault="00672DE8">
            <w:pPr>
              <w:rPr>
                <w:sz w:val="20"/>
                <w:szCs w:val="20"/>
              </w:rPr>
            </w:pPr>
          </w:p>
        </w:tc>
        <w:tc>
          <w:tcPr>
            <w:tcW w:w="1657" w:type="pct"/>
            <w:tcBorders>
              <w:top w:val="nil"/>
              <w:left w:val="single" w:sz="8" w:space="0" w:color="auto"/>
              <w:bottom w:val="single" w:sz="4" w:space="0" w:color="auto"/>
              <w:right w:val="single" w:sz="4" w:space="0" w:color="auto"/>
            </w:tcBorders>
            <w:shd w:val="clear" w:color="000000" w:fill="F2F2F2"/>
            <w:noWrap/>
            <w:vAlign w:val="center"/>
            <w:hideMark/>
          </w:tcPr>
          <w:p w14:paraId="2E28B79A" w14:textId="77777777" w:rsidR="00672DE8" w:rsidRDefault="00672DE8">
            <w:pPr>
              <w:rPr>
                <w:rFonts w:ascii="Calibri" w:hAnsi="Calibri" w:cs="Calibri"/>
                <w:color w:val="000000"/>
              </w:rPr>
            </w:pPr>
            <w:r>
              <w:rPr>
                <w:rFonts w:ascii="Calibri" w:hAnsi="Calibri" w:cs="Calibri"/>
                <w:color w:val="000000"/>
              </w:rPr>
              <w:t>Voluntary Use of Drugs</w:t>
            </w:r>
          </w:p>
        </w:tc>
        <w:tc>
          <w:tcPr>
            <w:tcW w:w="504" w:type="pct"/>
            <w:tcBorders>
              <w:top w:val="single" w:sz="4" w:space="0" w:color="auto"/>
              <w:left w:val="nil"/>
              <w:bottom w:val="nil"/>
              <w:right w:val="single" w:sz="4" w:space="0" w:color="auto"/>
            </w:tcBorders>
            <w:shd w:val="clear" w:color="auto" w:fill="auto"/>
            <w:noWrap/>
            <w:vAlign w:val="center"/>
            <w:hideMark/>
          </w:tcPr>
          <w:p w14:paraId="6B184FC2" w14:textId="77777777" w:rsidR="00672DE8" w:rsidRDefault="00672DE8">
            <w:pPr>
              <w:jc w:val="center"/>
              <w:rPr>
                <w:rFonts w:ascii="Calibri" w:hAnsi="Calibri" w:cs="Calibri"/>
                <w:color w:val="000000"/>
              </w:rPr>
            </w:pPr>
            <w:r>
              <w:rPr>
                <w:rFonts w:ascii="Calibri" w:hAnsi="Calibri" w:cs="Calibri"/>
                <w:color w:val="000000"/>
              </w:rPr>
              <w:t>Cover</w:t>
            </w:r>
          </w:p>
        </w:tc>
        <w:tc>
          <w:tcPr>
            <w:tcW w:w="437" w:type="pct"/>
            <w:tcBorders>
              <w:top w:val="single" w:sz="4" w:space="0" w:color="auto"/>
              <w:left w:val="nil"/>
              <w:bottom w:val="nil"/>
              <w:right w:val="single" w:sz="8" w:space="0" w:color="auto"/>
            </w:tcBorders>
            <w:shd w:val="clear" w:color="auto" w:fill="auto"/>
            <w:noWrap/>
            <w:vAlign w:val="center"/>
            <w:hideMark/>
          </w:tcPr>
          <w:p w14:paraId="1EB8A3E3" w14:textId="77777777" w:rsidR="00672DE8" w:rsidRDefault="00672DE8">
            <w:pPr>
              <w:jc w:val="center"/>
              <w:rPr>
                <w:rFonts w:ascii="Calibri" w:hAnsi="Calibri" w:cs="Calibri"/>
                <w:color w:val="000000"/>
              </w:rPr>
            </w:pPr>
            <w:r>
              <w:rPr>
                <w:rFonts w:ascii="Calibri" w:hAnsi="Calibri" w:cs="Calibri"/>
                <w:color w:val="000000"/>
              </w:rPr>
              <w:t>Cover</w:t>
            </w:r>
          </w:p>
        </w:tc>
        <w:tc>
          <w:tcPr>
            <w:tcW w:w="317" w:type="pct"/>
            <w:tcBorders>
              <w:top w:val="nil"/>
              <w:left w:val="nil"/>
              <w:bottom w:val="nil"/>
              <w:right w:val="nil"/>
            </w:tcBorders>
            <w:shd w:val="clear" w:color="auto" w:fill="auto"/>
            <w:noWrap/>
            <w:vAlign w:val="center"/>
            <w:hideMark/>
          </w:tcPr>
          <w:p w14:paraId="2C741036" w14:textId="77777777" w:rsidR="00672DE8" w:rsidRDefault="00672DE8">
            <w:pPr>
              <w:jc w:val="center"/>
              <w:rPr>
                <w:rFonts w:ascii="Calibri" w:hAnsi="Calibri" w:cs="Calibri"/>
                <w:color w:val="000000"/>
              </w:rPr>
            </w:pPr>
          </w:p>
        </w:tc>
        <w:tc>
          <w:tcPr>
            <w:tcW w:w="346" w:type="pct"/>
            <w:tcBorders>
              <w:top w:val="nil"/>
              <w:left w:val="nil"/>
              <w:bottom w:val="nil"/>
              <w:right w:val="nil"/>
            </w:tcBorders>
            <w:shd w:val="clear" w:color="auto" w:fill="auto"/>
            <w:noWrap/>
            <w:vAlign w:val="center"/>
            <w:hideMark/>
          </w:tcPr>
          <w:p w14:paraId="7B9EABCC" w14:textId="77777777" w:rsidR="00672DE8" w:rsidRDefault="00672DE8">
            <w:pPr>
              <w:rPr>
                <w:sz w:val="20"/>
                <w:szCs w:val="20"/>
              </w:rPr>
            </w:pPr>
          </w:p>
        </w:tc>
        <w:tc>
          <w:tcPr>
            <w:tcW w:w="317" w:type="pct"/>
            <w:tcBorders>
              <w:top w:val="nil"/>
              <w:left w:val="nil"/>
              <w:bottom w:val="nil"/>
              <w:right w:val="nil"/>
            </w:tcBorders>
            <w:shd w:val="clear" w:color="auto" w:fill="auto"/>
            <w:noWrap/>
            <w:vAlign w:val="center"/>
            <w:hideMark/>
          </w:tcPr>
          <w:p w14:paraId="1131BC8E" w14:textId="77777777" w:rsidR="00672DE8" w:rsidRDefault="00672DE8">
            <w:pPr>
              <w:rPr>
                <w:sz w:val="20"/>
                <w:szCs w:val="20"/>
              </w:rPr>
            </w:pPr>
          </w:p>
        </w:tc>
        <w:tc>
          <w:tcPr>
            <w:tcW w:w="276" w:type="pct"/>
            <w:tcBorders>
              <w:top w:val="nil"/>
              <w:left w:val="nil"/>
              <w:bottom w:val="nil"/>
              <w:right w:val="nil"/>
            </w:tcBorders>
            <w:shd w:val="clear" w:color="auto" w:fill="auto"/>
            <w:noWrap/>
            <w:vAlign w:val="center"/>
            <w:hideMark/>
          </w:tcPr>
          <w:p w14:paraId="3C1B4869" w14:textId="77777777" w:rsidR="00672DE8" w:rsidRDefault="00672DE8">
            <w:pPr>
              <w:rPr>
                <w:sz w:val="20"/>
                <w:szCs w:val="20"/>
              </w:rPr>
            </w:pPr>
          </w:p>
        </w:tc>
      </w:tr>
      <w:tr w:rsidR="00672DE8" w14:paraId="6A52662B" w14:textId="77777777" w:rsidTr="00672DE8">
        <w:trPr>
          <w:trHeight w:val="288"/>
        </w:trPr>
        <w:tc>
          <w:tcPr>
            <w:tcW w:w="443" w:type="pct"/>
            <w:tcBorders>
              <w:top w:val="nil"/>
              <w:left w:val="nil"/>
              <w:bottom w:val="nil"/>
              <w:right w:val="nil"/>
            </w:tcBorders>
            <w:shd w:val="clear" w:color="auto" w:fill="auto"/>
            <w:noWrap/>
            <w:vAlign w:val="bottom"/>
            <w:hideMark/>
          </w:tcPr>
          <w:p w14:paraId="40999A78" w14:textId="77777777" w:rsidR="00672DE8" w:rsidRDefault="00672DE8">
            <w:pPr>
              <w:rPr>
                <w:sz w:val="20"/>
                <w:szCs w:val="20"/>
              </w:rPr>
            </w:pPr>
          </w:p>
        </w:tc>
        <w:tc>
          <w:tcPr>
            <w:tcW w:w="702" w:type="pct"/>
            <w:tcBorders>
              <w:top w:val="nil"/>
              <w:left w:val="nil"/>
              <w:bottom w:val="nil"/>
              <w:right w:val="nil"/>
            </w:tcBorders>
            <w:shd w:val="clear" w:color="auto" w:fill="auto"/>
            <w:vAlign w:val="center"/>
            <w:hideMark/>
          </w:tcPr>
          <w:p w14:paraId="5FC7C2A3" w14:textId="77777777" w:rsidR="00672DE8" w:rsidRDefault="00672DE8">
            <w:pPr>
              <w:rPr>
                <w:sz w:val="20"/>
                <w:szCs w:val="20"/>
              </w:rPr>
            </w:pPr>
          </w:p>
        </w:tc>
        <w:tc>
          <w:tcPr>
            <w:tcW w:w="1657" w:type="pct"/>
            <w:tcBorders>
              <w:top w:val="nil"/>
              <w:left w:val="single" w:sz="8" w:space="0" w:color="auto"/>
              <w:bottom w:val="single" w:sz="4" w:space="0" w:color="auto"/>
              <w:right w:val="single" w:sz="4" w:space="0" w:color="auto"/>
            </w:tcBorders>
            <w:shd w:val="clear" w:color="000000" w:fill="F2F2F2"/>
            <w:noWrap/>
            <w:vAlign w:val="center"/>
            <w:hideMark/>
          </w:tcPr>
          <w:p w14:paraId="0D82C747" w14:textId="77777777" w:rsidR="00672DE8" w:rsidRDefault="00672DE8">
            <w:pPr>
              <w:rPr>
                <w:rFonts w:ascii="Calibri" w:hAnsi="Calibri" w:cs="Calibri"/>
                <w:color w:val="000000"/>
              </w:rPr>
            </w:pPr>
            <w:r>
              <w:rPr>
                <w:rFonts w:ascii="Calibri" w:hAnsi="Calibri" w:cs="Calibri"/>
                <w:color w:val="000000"/>
              </w:rPr>
              <w:t>Alcohol in Combination with Drug</w:t>
            </w:r>
          </w:p>
        </w:tc>
        <w:tc>
          <w:tcPr>
            <w:tcW w:w="504" w:type="pct"/>
            <w:tcBorders>
              <w:top w:val="single" w:sz="4" w:space="0" w:color="auto"/>
              <w:left w:val="nil"/>
              <w:bottom w:val="nil"/>
              <w:right w:val="single" w:sz="4" w:space="0" w:color="auto"/>
            </w:tcBorders>
            <w:shd w:val="clear" w:color="auto" w:fill="auto"/>
            <w:noWrap/>
            <w:vAlign w:val="center"/>
            <w:hideMark/>
          </w:tcPr>
          <w:p w14:paraId="6D239D05" w14:textId="77777777" w:rsidR="00672DE8" w:rsidRDefault="00672DE8">
            <w:pPr>
              <w:jc w:val="center"/>
              <w:rPr>
                <w:rFonts w:ascii="Calibri" w:hAnsi="Calibri" w:cs="Calibri"/>
                <w:color w:val="000000"/>
              </w:rPr>
            </w:pPr>
            <w:r>
              <w:rPr>
                <w:rFonts w:ascii="Calibri" w:hAnsi="Calibri" w:cs="Calibri"/>
                <w:color w:val="000000"/>
              </w:rPr>
              <w:t>Cover</w:t>
            </w:r>
          </w:p>
        </w:tc>
        <w:tc>
          <w:tcPr>
            <w:tcW w:w="437" w:type="pct"/>
            <w:tcBorders>
              <w:top w:val="single" w:sz="4" w:space="0" w:color="auto"/>
              <w:left w:val="nil"/>
              <w:bottom w:val="nil"/>
              <w:right w:val="single" w:sz="8" w:space="0" w:color="auto"/>
            </w:tcBorders>
            <w:shd w:val="clear" w:color="auto" w:fill="auto"/>
            <w:noWrap/>
            <w:vAlign w:val="center"/>
            <w:hideMark/>
          </w:tcPr>
          <w:p w14:paraId="0A4BCBCB" w14:textId="77777777" w:rsidR="00672DE8" w:rsidRDefault="00672DE8">
            <w:pPr>
              <w:jc w:val="center"/>
              <w:rPr>
                <w:rFonts w:ascii="Calibri" w:hAnsi="Calibri" w:cs="Calibri"/>
                <w:color w:val="000000"/>
              </w:rPr>
            </w:pPr>
            <w:r>
              <w:rPr>
                <w:rFonts w:ascii="Calibri" w:hAnsi="Calibri" w:cs="Calibri"/>
                <w:color w:val="000000"/>
              </w:rPr>
              <w:t>Cover</w:t>
            </w:r>
          </w:p>
        </w:tc>
        <w:tc>
          <w:tcPr>
            <w:tcW w:w="317" w:type="pct"/>
            <w:tcBorders>
              <w:top w:val="nil"/>
              <w:left w:val="nil"/>
              <w:bottom w:val="nil"/>
              <w:right w:val="nil"/>
            </w:tcBorders>
            <w:shd w:val="clear" w:color="auto" w:fill="auto"/>
            <w:noWrap/>
            <w:vAlign w:val="center"/>
            <w:hideMark/>
          </w:tcPr>
          <w:p w14:paraId="18D5F1B5" w14:textId="77777777" w:rsidR="00672DE8" w:rsidRDefault="00672DE8">
            <w:pPr>
              <w:jc w:val="center"/>
              <w:rPr>
                <w:rFonts w:ascii="Calibri" w:hAnsi="Calibri" w:cs="Calibri"/>
                <w:color w:val="000000"/>
              </w:rPr>
            </w:pPr>
          </w:p>
        </w:tc>
        <w:tc>
          <w:tcPr>
            <w:tcW w:w="346" w:type="pct"/>
            <w:tcBorders>
              <w:top w:val="nil"/>
              <w:left w:val="nil"/>
              <w:bottom w:val="nil"/>
              <w:right w:val="nil"/>
            </w:tcBorders>
            <w:shd w:val="clear" w:color="auto" w:fill="auto"/>
            <w:noWrap/>
            <w:vAlign w:val="center"/>
            <w:hideMark/>
          </w:tcPr>
          <w:p w14:paraId="62A660C1" w14:textId="77777777" w:rsidR="00672DE8" w:rsidRDefault="00672DE8">
            <w:pPr>
              <w:rPr>
                <w:sz w:val="20"/>
                <w:szCs w:val="20"/>
              </w:rPr>
            </w:pPr>
          </w:p>
        </w:tc>
        <w:tc>
          <w:tcPr>
            <w:tcW w:w="317" w:type="pct"/>
            <w:tcBorders>
              <w:top w:val="nil"/>
              <w:left w:val="nil"/>
              <w:bottom w:val="nil"/>
              <w:right w:val="nil"/>
            </w:tcBorders>
            <w:shd w:val="clear" w:color="auto" w:fill="auto"/>
            <w:noWrap/>
            <w:vAlign w:val="bottom"/>
            <w:hideMark/>
          </w:tcPr>
          <w:p w14:paraId="23DAA834" w14:textId="77777777" w:rsidR="00672DE8" w:rsidRDefault="00672DE8">
            <w:pPr>
              <w:rPr>
                <w:sz w:val="20"/>
                <w:szCs w:val="20"/>
              </w:rPr>
            </w:pPr>
          </w:p>
        </w:tc>
        <w:tc>
          <w:tcPr>
            <w:tcW w:w="276" w:type="pct"/>
            <w:tcBorders>
              <w:top w:val="nil"/>
              <w:left w:val="nil"/>
              <w:bottom w:val="nil"/>
              <w:right w:val="nil"/>
            </w:tcBorders>
            <w:shd w:val="clear" w:color="auto" w:fill="auto"/>
            <w:noWrap/>
            <w:vAlign w:val="bottom"/>
            <w:hideMark/>
          </w:tcPr>
          <w:p w14:paraId="16738F70" w14:textId="77777777" w:rsidR="00672DE8" w:rsidRDefault="00672DE8">
            <w:pPr>
              <w:rPr>
                <w:sz w:val="20"/>
                <w:szCs w:val="20"/>
              </w:rPr>
            </w:pPr>
          </w:p>
        </w:tc>
      </w:tr>
      <w:tr w:rsidR="00672DE8" w14:paraId="29E5B553" w14:textId="77777777" w:rsidTr="00672DE8">
        <w:trPr>
          <w:trHeight w:val="288"/>
        </w:trPr>
        <w:tc>
          <w:tcPr>
            <w:tcW w:w="443" w:type="pct"/>
            <w:tcBorders>
              <w:top w:val="nil"/>
              <w:left w:val="nil"/>
              <w:bottom w:val="nil"/>
              <w:right w:val="nil"/>
            </w:tcBorders>
            <w:shd w:val="clear" w:color="auto" w:fill="auto"/>
            <w:noWrap/>
            <w:vAlign w:val="bottom"/>
            <w:hideMark/>
          </w:tcPr>
          <w:p w14:paraId="76267F72" w14:textId="77777777" w:rsidR="00672DE8" w:rsidRDefault="00672DE8">
            <w:pPr>
              <w:rPr>
                <w:sz w:val="20"/>
                <w:szCs w:val="20"/>
              </w:rPr>
            </w:pPr>
          </w:p>
        </w:tc>
        <w:tc>
          <w:tcPr>
            <w:tcW w:w="702" w:type="pct"/>
            <w:tcBorders>
              <w:top w:val="nil"/>
              <w:left w:val="nil"/>
              <w:bottom w:val="nil"/>
              <w:right w:val="nil"/>
            </w:tcBorders>
            <w:shd w:val="clear" w:color="auto" w:fill="auto"/>
            <w:vAlign w:val="center"/>
            <w:hideMark/>
          </w:tcPr>
          <w:p w14:paraId="3DF433F9" w14:textId="77777777" w:rsidR="00672DE8" w:rsidRDefault="00672DE8">
            <w:pPr>
              <w:rPr>
                <w:sz w:val="20"/>
                <w:szCs w:val="20"/>
              </w:rPr>
            </w:pPr>
          </w:p>
        </w:tc>
        <w:tc>
          <w:tcPr>
            <w:tcW w:w="1657" w:type="pct"/>
            <w:tcBorders>
              <w:top w:val="nil"/>
              <w:left w:val="single" w:sz="8" w:space="0" w:color="auto"/>
              <w:bottom w:val="single" w:sz="4" w:space="0" w:color="auto"/>
              <w:right w:val="single" w:sz="4" w:space="0" w:color="auto"/>
            </w:tcBorders>
            <w:shd w:val="clear" w:color="000000" w:fill="F2F2F2"/>
            <w:noWrap/>
            <w:vAlign w:val="center"/>
            <w:hideMark/>
          </w:tcPr>
          <w:p w14:paraId="5C7A9F29" w14:textId="77777777" w:rsidR="00672DE8" w:rsidRDefault="00672DE8">
            <w:pPr>
              <w:rPr>
                <w:rFonts w:ascii="Calibri" w:hAnsi="Calibri" w:cs="Calibri"/>
                <w:color w:val="000000"/>
              </w:rPr>
            </w:pPr>
            <w:r>
              <w:rPr>
                <w:rFonts w:ascii="Calibri" w:hAnsi="Calibri" w:cs="Calibri"/>
                <w:color w:val="000000"/>
              </w:rPr>
              <w:t>Alcoholism, drug addiction, chemical dependency</w:t>
            </w:r>
          </w:p>
        </w:tc>
        <w:tc>
          <w:tcPr>
            <w:tcW w:w="504" w:type="pct"/>
            <w:tcBorders>
              <w:top w:val="single" w:sz="4" w:space="0" w:color="auto"/>
              <w:left w:val="nil"/>
              <w:bottom w:val="nil"/>
              <w:right w:val="single" w:sz="4" w:space="0" w:color="auto"/>
            </w:tcBorders>
            <w:shd w:val="clear" w:color="auto" w:fill="auto"/>
            <w:noWrap/>
            <w:vAlign w:val="center"/>
            <w:hideMark/>
          </w:tcPr>
          <w:p w14:paraId="6738E193" w14:textId="77777777" w:rsidR="00672DE8" w:rsidRDefault="00672DE8">
            <w:pPr>
              <w:jc w:val="center"/>
              <w:rPr>
                <w:rFonts w:ascii="Calibri" w:hAnsi="Calibri" w:cs="Calibri"/>
                <w:color w:val="000000"/>
              </w:rPr>
            </w:pPr>
            <w:r>
              <w:rPr>
                <w:rFonts w:ascii="Calibri" w:hAnsi="Calibri" w:cs="Calibri"/>
                <w:color w:val="000000"/>
              </w:rPr>
              <w:t>Cover</w:t>
            </w:r>
          </w:p>
        </w:tc>
        <w:tc>
          <w:tcPr>
            <w:tcW w:w="437" w:type="pct"/>
            <w:tcBorders>
              <w:top w:val="single" w:sz="4" w:space="0" w:color="auto"/>
              <w:left w:val="nil"/>
              <w:bottom w:val="nil"/>
              <w:right w:val="single" w:sz="8" w:space="0" w:color="auto"/>
            </w:tcBorders>
            <w:shd w:val="clear" w:color="auto" w:fill="auto"/>
            <w:noWrap/>
            <w:vAlign w:val="center"/>
            <w:hideMark/>
          </w:tcPr>
          <w:p w14:paraId="0C32C402" w14:textId="77777777" w:rsidR="00672DE8" w:rsidRDefault="00672DE8">
            <w:pPr>
              <w:jc w:val="center"/>
              <w:rPr>
                <w:rFonts w:ascii="Calibri" w:hAnsi="Calibri" w:cs="Calibri"/>
                <w:color w:val="000000"/>
              </w:rPr>
            </w:pPr>
            <w:r>
              <w:rPr>
                <w:rFonts w:ascii="Calibri" w:hAnsi="Calibri" w:cs="Calibri"/>
                <w:color w:val="000000"/>
              </w:rPr>
              <w:t>Cover</w:t>
            </w:r>
          </w:p>
        </w:tc>
        <w:tc>
          <w:tcPr>
            <w:tcW w:w="317" w:type="pct"/>
            <w:tcBorders>
              <w:top w:val="nil"/>
              <w:left w:val="nil"/>
              <w:bottom w:val="nil"/>
              <w:right w:val="nil"/>
            </w:tcBorders>
            <w:shd w:val="clear" w:color="auto" w:fill="auto"/>
            <w:noWrap/>
            <w:vAlign w:val="center"/>
            <w:hideMark/>
          </w:tcPr>
          <w:p w14:paraId="12964105" w14:textId="77777777" w:rsidR="00672DE8" w:rsidRDefault="00672DE8">
            <w:pPr>
              <w:jc w:val="center"/>
              <w:rPr>
                <w:rFonts w:ascii="Calibri" w:hAnsi="Calibri" w:cs="Calibri"/>
                <w:color w:val="000000"/>
              </w:rPr>
            </w:pPr>
          </w:p>
        </w:tc>
        <w:tc>
          <w:tcPr>
            <w:tcW w:w="346" w:type="pct"/>
            <w:tcBorders>
              <w:top w:val="nil"/>
              <w:left w:val="nil"/>
              <w:bottom w:val="nil"/>
              <w:right w:val="nil"/>
            </w:tcBorders>
            <w:shd w:val="clear" w:color="auto" w:fill="auto"/>
            <w:noWrap/>
            <w:vAlign w:val="center"/>
            <w:hideMark/>
          </w:tcPr>
          <w:p w14:paraId="29490A73" w14:textId="77777777" w:rsidR="00672DE8" w:rsidRDefault="00672DE8">
            <w:pPr>
              <w:rPr>
                <w:sz w:val="20"/>
                <w:szCs w:val="20"/>
              </w:rPr>
            </w:pPr>
          </w:p>
        </w:tc>
        <w:tc>
          <w:tcPr>
            <w:tcW w:w="317" w:type="pct"/>
            <w:tcBorders>
              <w:top w:val="nil"/>
              <w:left w:val="nil"/>
              <w:bottom w:val="nil"/>
              <w:right w:val="nil"/>
            </w:tcBorders>
            <w:shd w:val="clear" w:color="auto" w:fill="auto"/>
            <w:noWrap/>
            <w:vAlign w:val="center"/>
            <w:hideMark/>
          </w:tcPr>
          <w:p w14:paraId="7222A901" w14:textId="77777777" w:rsidR="00672DE8" w:rsidRDefault="00672DE8">
            <w:pPr>
              <w:rPr>
                <w:sz w:val="20"/>
                <w:szCs w:val="20"/>
              </w:rPr>
            </w:pPr>
          </w:p>
        </w:tc>
        <w:tc>
          <w:tcPr>
            <w:tcW w:w="276" w:type="pct"/>
            <w:tcBorders>
              <w:top w:val="nil"/>
              <w:left w:val="nil"/>
              <w:bottom w:val="nil"/>
              <w:right w:val="nil"/>
            </w:tcBorders>
            <w:shd w:val="clear" w:color="auto" w:fill="auto"/>
            <w:noWrap/>
            <w:vAlign w:val="center"/>
            <w:hideMark/>
          </w:tcPr>
          <w:p w14:paraId="36BA734A" w14:textId="77777777" w:rsidR="00672DE8" w:rsidRDefault="00672DE8">
            <w:pPr>
              <w:rPr>
                <w:sz w:val="20"/>
                <w:szCs w:val="20"/>
              </w:rPr>
            </w:pPr>
          </w:p>
        </w:tc>
      </w:tr>
      <w:tr w:rsidR="00672DE8" w14:paraId="52BCCD71" w14:textId="77777777" w:rsidTr="00672DE8">
        <w:trPr>
          <w:trHeight w:val="288"/>
        </w:trPr>
        <w:tc>
          <w:tcPr>
            <w:tcW w:w="443" w:type="pct"/>
            <w:tcBorders>
              <w:top w:val="nil"/>
              <w:left w:val="nil"/>
              <w:bottom w:val="nil"/>
              <w:right w:val="nil"/>
            </w:tcBorders>
            <w:shd w:val="clear" w:color="auto" w:fill="auto"/>
            <w:noWrap/>
            <w:vAlign w:val="bottom"/>
            <w:hideMark/>
          </w:tcPr>
          <w:p w14:paraId="6C6A0A04" w14:textId="77777777" w:rsidR="00672DE8" w:rsidRDefault="00672DE8">
            <w:pPr>
              <w:rPr>
                <w:sz w:val="20"/>
                <w:szCs w:val="20"/>
              </w:rPr>
            </w:pPr>
          </w:p>
        </w:tc>
        <w:tc>
          <w:tcPr>
            <w:tcW w:w="702" w:type="pct"/>
            <w:tcBorders>
              <w:top w:val="nil"/>
              <w:left w:val="nil"/>
              <w:bottom w:val="nil"/>
              <w:right w:val="nil"/>
            </w:tcBorders>
            <w:shd w:val="clear" w:color="auto" w:fill="auto"/>
            <w:vAlign w:val="center"/>
            <w:hideMark/>
          </w:tcPr>
          <w:p w14:paraId="3B0F25A1" w14:textId="77777777" w:rsidR="00672DE8" w:rsidRDefault="00672DE8">
            <w:pPr>
              <w:rPr>
                <w:sz w:val="20"/>
                <w:szCs w:val="20"/>
              </w:rPr>
            </w:pPr>
          </w:p>
        </w:tc>
        <w:tc>
          <w:tcPr>
            <w:tcW w:w="1657" w:type="pct"/>
            <w:tcBorders>
              <w:top w:val="nil"/>
              <w:left w:val="single" w:sz="8" w:space="0" w:color="auto"/>
              <w:bottom w:val="single" w:sz="4" w:space="0" w:color="auto"/>
              <w:right w:val="single" w:sz="4" w:space="0" w:color="auto"/>
            </w:tcBorders>
            <w:shd w:val="clear" w:color="000000" w:fill="F2F2F2"/>
            <w:noWrap/>
            <w:vAlign w:val="center"/>
            <w:hideMark/>
          </w:tcPr>
          <w:p w14:paraId="4F2353CD" w14:textId="77777777" w:rsidR="00672DE8" w:rsidRDefault="00672DE8">
            <w:pPr>
              <w:rPr>
                <w:rFonts w:ascii="Calibri" w:hAnsi="Calibri" w:cs="Calibri"/>
                <w:color w:val="000000"/>
              </w:rPr>
            </w:pPr>
            <w:r>
              <w:rPr>
                <w:rFonts w:ascii="Calibri" w:hAnsi="Calibri" w:cs="Calibri"/>
                <w:color w:val="000000"/>
              </w:rPr>
              <w:t>Poison</w:t>
            </w:r>
          </w:p>
        </w:tc>
        <w:tc>
          <w:tcPr>
            <w:tcW w:w="504" w:type="pct"/>
            <w:tcBorders>
              <w:top w:val="single" w:sz="4" w:space="0" w:color="auto"/>
              <w:left w:val="nil"/>
              <w:bottom w:val="nil"/>
              <w:right w:val="single" w:sz="4" w:space="0" w:color="auto"/>
            </w:tcBorders>
            <w:shd w:val="clear" w:color="auto" w:fill="auto"/>
            <w:noWrap/>
            <w:vAlign w:val="center"/>
            <w:hideMark/>
          </w:tcPr>
          <w:p w14:paraId="1952AFCC" w14:textId="77777777" w:rsidR="00672DE8" w:rsidRDefault="00672DE8">
            <w:pPr>
              <w:jc w:val="center"/>
              <w:rPr>
                <w:rFonts w:ascii="Calibri" w:hAnsi="Calibri" w:cs="Calibri"/>
                <w:color w:val="000000"/>
              </w:rPr>
            </w:pPr>
            <w:r>
              <w:rPr>
                <w:rFonts w:ascii="Calibri" w:hAnsi="Calibri" w:cs="Calibri"/>
                <w:color w:val="000000"/>
              </w:rPr>
              <w:t>Cover</w:t>
            </w:r>
          </w:p>
        </w:tc>
        <w:tc>
          <w:tcPr>
            <w:tcW w:w="437" w:type="pct"/>
            <w:tcBorders>
              <w:top w:val="single" w:sz="4" w:space="0" w:color="auto"/>
              <w:left w:val="nil"/>
              <w:bottom w:val="nil"/>
              <w:right w:val="single" w:sz="8" w:space="0" w:color="auto"/>
            </w:tcBorders>
            <w:shd w:val="clear" w:color="auto" w:fill="auto"/>
            <w:noWrap/>
            <w:vAlign w:val="center"/>
            <w:hideMark/>
          </w:tcPr>
          <w:p w14:paraId="142EF429" w14:textId="77777777" w:rsidR="00672DE8" w:rsidRDefault="00672DE8">
            <w:pPr>
              <w:jc w:val="center"/>
              <w:rPr>
                <w:rFonts w:ascii="Calibri" w:hAnsi="Calibri" w:cs="Calibri"/>
                <w:color w:val="000000"/>
              </w:rPr>
            </w:pPr>
            <w:r>
              <w:rPr>
                <w:rFonts w:ascii="Calibri" w:hAnsi="Calibri" w:cs="Calibri"/>
                <w:color w:val="000000"/>
              </w:rPr>
              <w:t>Cover</w:t>
            </w:r>
          </w:p>
        </w:tc>
        <w:tc>
          <w:tcPr>
            <w:tcW w:w="317" w:type="pct"/>
            <w:tcBorders>
              <w:top w:val="nil"/>
              <w:left w:val="nil"/>
              <w:bottom w:val="nil"/>
              <w:right w:val="nil"/>
            </w:tcBorders>
            <w:shd w:val="clear" w:color="auto" w:fill="auto"/>
            <w:noWrap/>
            <w:vAlign w:val="center"/>
            <w:hideMark/>
          </w:tcPr>
          <w:p w14:paraId="68599492" w14:textId="77777777" w:rsidR="00672DE8" w:rsidRDefault="00672DE8">
            <w:pPr>
              <w:jc w:val="center"/>
              <w:rPr>
                <w:rFonts w:ascii="Calibri" w:hAnsi="Calibri" w:cs="Calibri"/>
                <w:color w:val="000000"/>
              </w:rPr>
            </w:pPr>
          </w:p>
        </w:tc>
        <w:tc>
          <w:tcPr>
            <w:tcW w:w="346" w:type="pct"/>
            <w:tcBorders>
              <w:top w:val="nil"/>
              <w:left w:val="nil"/>
              <w:bottom w:val="nil"/>
              <w:right w:val="nil"/>
            </w:tcBorders>
            <w:shd w:val="clear" w:color="auto" w:fill="auto"/>
            <w:noWrap/>
            <w:vAlign w:val="center"/>
            <w:hideMark/>
          </w:tcPr>
          <w:p w14:paraId="4FA59069" w14:textId="77777777" w:rsidR="00672DE8" w:rsidRDefault="00672DE8">
            <w:pPr>
              <w:rPr>
                <w:sz w:val="20"/>
                <w:szCs w:val="20"/>
              </w:rPr>
            </w:pPr>
          </w:p>
        </w:tc>
        <w:tc>
          <w:tcPr>
            <w:tcW w:w="317" w:type="pct"/>
            <w:tcBorders>
              <w:top w:val="nil"/>
              <w:left w:val="nil"/>
              <w:bottom w:val="nil"/>
              <w:right w:val="nil"/>
            </w:tcBorders>
            <w:shd w:val="clear" w:color="auto" w:fill="auto"/>
            <w:noWrap/>
            <w:vAlign w:val="center"/>
            <w:hideMark/>
          </w:tcPr>
          <w:p w14:paraId="1DA1F126" w14:textId="77777777" w:rsidR="00672DE8" w:rsidRDefault="00672DE8">
            <w:pPr>
              <w:rPr>
                <w:sz w:val="20"/>
                <w:szCs w:val="20"/>
              </w:rPr>
            </w:pPr>
          </w:p>
        </w:tc>
        <w:tc>
          <w:tcPr>
            <w:tcW w:w="276" w:type="pct"/>
            <w:tcBorders>
              <w:top w:val="nil"/>
              <w:left w:val="nil"/>
              <w:bottom w:val="nil"/>
              <w:right w:val="nil"/>
            </w:tcBorders>
            <w:shd w:val="clear" w:color="auto" w:fill="auto"/>
            <w:noWrap/>
            <w:vAlign w:val="center"/>
            <w:hideMark/>
          </w:tcPr>
          <w:p w14:paraId="68AD12F2" w14:textId="77777777" w:rsidR="00672DE8" w:rsidRDefault="00672DE8">
            <w:pPr>
              <w:rPr>
                <w:sz w:val="20"/>
                <w:szCs w:val="20"/>
              </w:rPr>
            </w:pPr>
          </w:p>
        </w:tc>
      </w:tr>
      <w:tr w:rsidR="00672DE8" w14:paraId="76BC2E15" w14:textId="77777777" w:rsidTr="00672DE8">
        <w:trPr>
          <w:trHeight w:val="288"/>
        </w:trPr>
        <w:tc>
          <w:tcPr>
            <w:tcW w:w="443" w:type="pct"/>
            <w:tcBorders>
              <w:top w:val="nil"/>
              <w:left w:val="nil"/>
              <w:bottom w:val="nil"/>
              <w:right w:val="nil"/>
            </w:tcBorders>
            <w:shd w:val="clear" w:color="auto" w:fill="auto"/>
            <w:noWrap/>
            <w:vAlign w:val="bottom"/>
            <w:hideMark/>
          </w:tcPr>
          <w:p w14:paraId="302247BC" w14:textId="77777777" w:rsidR="00672DE8" w:rsidRDefault="00672DE8">
            <w:pPr>
              <w:rPr>
                <w:sz w:val="20"/>
                <w:szCs w:val="20"/>
              </w:rPr>
            </w:pPr>
          </w:p>
        </w:tc>
        <w:tc>
          <w:tcPr>
            <w:tcW w:w="702" w:type="pct"/>
            <w:tcBorders>
              <w:top w:val="nil"/>
              <w:left w:val="nil"/>
              <w:bottom w:val="nil"/>
              <w:right w:val="nil"/>
            </w:tcBorders>
            <w:shd w:val="clear" w:color="auto" w:fill="auto"/>
            <w:vAlign w:val="center"/>
            <w:hideMark/>
          </w:tcPr>
          <w:p w14:paraId="2E26CF6A" w14:textId="77777777" w:rsidR="00672DE8" w:rsidRDefault="00672DE8">
            <w:pPr>
              <w:rPr>
                <w:sz w:val="20"/>
                <w:szCs w:val="20"/>
              </w:rPr>
            </w:pPr>
          </w:p>
        </w:tc>
        <w:tc>
          <w:tcPr>
            <w:tcW w:w="1657" w:type="pct"/>
            <w:tcBorders>
              <w:top w:val="nil"/>
              <w:left w:val="single" w:sz="8" w:space="0" w:color="auto"/>
              <w:bottom w:val="single" w:sz="4" w:space="0" w:color="auto"/>
              <w:right w:val="single" w:sz="4" w:space="0" w:color="auto"/>
            </w:tcBorders>
            <w:shd w:val="clear" w:color="000000" w:fill="F2F2F2"/>
            <w:noWrap/>
            <w:vAlign w:val="center"/>
            <w:hideMark/>
          </w:tcPr>
          <w:p w14:paraId="21EFE05D" w14:textId="77777777" w:rsidR="00672DE8" w:rsidRDefault="00672DE8">
            <w:pPr>
              <w:rPr>
                <w:rFonts w:ascii="Calibri" w:hAnsi="Calibri" w:cs="Calibri"/>
                <w:color w:val="000000"/>
              </w:rPr>
            </w:pPr>
            <w:r>
              <w:rPr>
                <w:rFonts w:ascii="Calibri" w:hAnsi="Calibri" w:cs="Calibri"/>
                <w:color w:val="000000"/>
              </w:rPr>
              <w:t>Gas or Fumes</w:t>
            </w:r>
          </w:p>
        </w:tc>
        <w:tc>
          <w:tcPr>
            <w:tcW w:w="504" w:type="pct"/>
            <w:tcBorders>
              <w:top w:val="single" w:sz="4" w:space="0" w:color="auto"/>
              <w:left w:val="nil"/>
              <w:bottom w:val="nil"/>
              <w:right w:val="single" w:sz="4" w:space="0" w:color="auto"/>
            </w:tcBorders>
            <w:shd w:val="clear" w:color="auto" w:fill="auto"/>
            <w:noWrap/>
            <w:vAlign w:val="center"/>
            <w:hideMark/>
          </w:tcPr>
          <w:p w14:paraId="0A7F14DF" w14:textId="77777777" w:rsidR="00672DE8" w:rsidRDefault="00672DE8">
            <w:pPr>
              <w:jc w:val="center"/>
              <w:rPr>
                <w:rFonts w:ascii="Calibri" w:hAnsi="Calibri" w:cs="Calibri"/>
                <w:color w:val="000000"/>
              </w:rPr>
            </w:pPr>
            <w:r>
              <w:rPr>
                <w:rFonts w:ascii="Calibri" w:hAnsi="Calibri" w:cs="Calibri"/>
                <w:color w:val="000000"/>
              </w:rPr>
              <w:t>Cover</w:t>
            </w:r>
          </w:p>
        </w:tc>
        <w:tc>
          <w:tcPr>
            <w:tcW w:w="437" w:type="pct"/>
            <w:tcBorders>
              <w:top w:val="single" w:sz="4" w:space="0" w:color="auto"/>
              <w:left w:val="nil"/>
              <w:bottom w:val="nil"/>
              <w:right w:val="single" w:sz="8" w:space="0" w:color="auto"/>
            </w:tcBorders>
            <w:shd w:val="clear" w:color="auto" w:fill="auto"/>
            <w:noWrap/>
            <w:vAlign w:val="center"/>
            <w:hideMark/>
          </w:tcPr>
          <w:p w14:paraId="4850749F" w14:textId="77777777" w:rsidR="00672DE8" w:rsidRDefault="00672DE8">
            <w:pPr>
              <w:jc w:val="center"/>
              <w:rPr>
                <w:rFonts w:ascii="Calibri" w:hAnsi="Calibri" w:cs="Calibri"/>
                <w:color w:val="000000"/>
              </w:rPr>
            </w:pPr>
            <w:r>
              <w:rPr>
                <w:rFonts w:ascii="Calibri" w:hAnsi="Calibri" w:cs="Calibri"/>
                <w:color w:val="000000"/>
              </w:rPr>
              <w:t>Cover</w:t>
            </w:r>
          </w:p>
        </w:tc>
        <w:tc>
          <w:tcPr>
            <w:tcW w:w="317" w:type="pct"/>
            <w:tcBorders>
              <w:top w:val="nil"/>
              <w:left w:val="nil"/>
              <w:bottom w:val="nil"/>
              <w:right w:val="nil"/>
            </w:tcBorders>
            <w:shd w:val="clear" w:color="auto" w:fill="auto"/>
            <w:noWrap/>
            <w:vAlign w:val="center"/>
            <w:hideMark/>
          </w:tcPr>
          <w:p w14:paraId="5196C7C9" w14:textId="77777777" w:rsidR="00672DE8" w:rsidRDefault="00672DE8">
            <w:pPr>
              <w:jc w:val="center"/>
              <w:rPr>
                <w:rFonts w:ascii="Calibri" w:hAnsi="Calibri" w:cs="Calibri"/>
                <w:color w:val="000000"/>
              </w:rPr>
            </w:pPr>
          </w:p>
        </w:tc>
        <w:tc>
          <w:tcPr>
            <w:tcW w:w="346" w:type="pct"/>
            <w:tcBorders>
              <w:top w:val="nil"/>
              <w:left w:val="nil"/>
              <w:bottom w:val="nil"/>
              <w:right w:val="nil"/>
            </w:tcBorders>
            <w:shd w:val="clear" w:color="auto" w:fill="auto"/>
            <w:noWrap/>
            <w:vAlign w:val="center"/>
            <w:hideMark/>
          </w:tcPr>
          <w:p w14:paraId="207B4390" w14:textId="77777777" w:rsidR="00672DE8" w:rsidRDefault="00672DE8">
            <w:pPr>
              <w:rPr>
                <w:sz w:val="20"/>
                <w:szCs w:val="20"/>
              </w:rPr>
            </w:pPr>
          </w:p>
        </w:tc>
        <w:tc>
          <w:tcPr>
            <w:tcW w:w="317" w:type="pct"/>
            <w:tcBorders>
              <w:top w:val="nil"/>
              <w:left w:val="nil"/>
              <w:bottom w:val="nil"/>
              <w:right w:val="nil"/>
            </w:tcBorders>
            <w:shd w:val="clear" w:color="auto" w:fill="auto"/>
            <w:noWrap/>
            <w:vAlign w:val="center"/>
            <w:hideMark/>
          </w:tcPr>
          <w:p w14:paraId="33DBA11D" w14:textId="77777777" w:rsidR="00672DE8" w:rsidRDefault="00672DE8">
            <w:pPr>
              <w:rPr>
                <w:sz w:val="20"/>
                <w:szCs w:val="20"/>
              </w:rPr>
            </w:pPr>
          </w:p>
        </w:tc>
        <w:tc>
          <w:tcPr>
            <w:tcW w:w="276" w:type="pct"/>
            <w:tcBorders>
              <w:top w:val="nil"/>
              <w:left w:val="nil"/>
              <w:bottom w:val="nil"/>
              <w:right w:val="nil"/>
            </w:tcBorders>
            <w:shd w:val="clear" w:color="auto" w:fill="auto"/>
            <w:noWrap/>
            <w:vAlign w:val="center"/>
            <w:hideMark/>
          </w:tcPr>
          <w:p w14:paraId="0BC0990D" w14:textId="77777777" w:rsidR="00672DE8" w:rsidRDefault="00672DE8">
            <w:pPr>
              <w:rPr>
                <w:sz w:val="20"/>
                <w:szCs w:val="20"/>
              </w:rPr>
            </w:pPr>
          </w:p>
        </w:tc>
      </w:tr>
      <w:tr w:rsidR="00672DE8" w14:paraId="0023BD23" w14:textId="77777777" w:rsidTr="00672DE8">
        <w:trPr>
          <w:trHeight w:val="288"/>
        </w:trPr>
        <w:tc>
          <w:tcPr>
            <w:tcW w:w="443" w:type="pct"/>
            <w:tcBorders>
              <w:top w:val="nil"/>
              <w:left w:val="nil"/>
              <w:bottom w:val="nil"/>
              <w:right w:val="nil"/>
            </w:tcBorders>
            <w:shd w:val="clear" w:color="auto" w:fill="auto"/>
            <w:noWrap/>
            <w:vAlign w:val="bottom"/>
            <w:hideMark/>
          </w:tcPr>
          <w:p w14:paraId="2C40DBD5" w14:textId="77777777" w:rsidR="00672DE8" w:rsidRDefault="00672DE8">
            <w:pPr>
              <w:rPr>
                <w:sz w:val="20"/>
                <w:szCs w:val="20"/>
              </w:rPr>
            </w:pPr>
          </w:p>
        </w:tc>
        <w:tc>
          <w:tcPr>
            <w:tcW w:w="702" w:type="pct"/>
            <w:tcBorders>
              <w:top w:val="nil"/>
              <w:left w:val="nil"/>
              <w:bottom w:val="nil"/>
              <w:right w:val="nil"/>
            </w:tcBorders>
            <w:shd w:val="clear" w:color="auto" w:fill="auto"/>
            <w:vAlign w:val="center"/>
            <w:hideMark/>
          </w:tcPr>
          <w:p w14:paraId="4F3E4C20" w14:textId="77777777" w:rsidR="00672DE8" w:rsidRDefault="00672DE8">
            <w:pPr>
              <w:rPr>
                <w:sz w:val="20"/>
                <w:szCs w:val="20"/>
              </w:rPr>
            </w:pPr>
          </w:p>
        </w:tc>
        <w:tc>
          <w:tcPr>
            <w:tcW w:w="1657" w:type="pct"/>
            <w:tcBorders>
              <w:top w:val="nil"/>
              <w:left w:val="single" w:sz="8" w:space="0" w:color="auto"/>
              <w:bottom w:val="single" w:sz="4" w:space="0" w:color="auto"/>
              <w:right w:val="single" w:sz="4" w:space="0" w:color="auto"/>
            </w:tcBorders>
            <w:shd w:val="clear" w:color="000000" w:fill="F2F2F2"/>
            <w:noWrap/>
            <w:vAlign w:val="center"/>
            <w:hideMark/>
          </w:tcPr>
          <w:p w14:paraId="23FB47FC" w14:textId="77777777" w:rsidR="00672DE8" w:rsidRDefault="00672DE8">
            <w:pPr>
              <w:rPr>
                <w:rFonts w:ascii="Calibri" w:hAnsi="Calibri" w:cs="Calibri"/>
                <w:color w:val="000000"/>
              </w:rPr>
            </w:pPr>
            <w:r>
              <w:rPr>
                <w:rFonts w:ascii="Calibri" w:hAnsi="Calibri" w:cs="Calibri"/>
                <w:color w:val="000000"/>
              </w:rPr>
              <w:t>Cosmetic Surgery Exception</w:t>
            </w:r>
          </w:p>
        </w:tc>
        <w:tc>
          <w:tcPr>
            <w:tcW w:w="504" w:type="pct"/>
            <w:tcBorders>
              <w:top w:val="single" w:sz="4" w:space="0" w:color="auto"/>
              <w:left w:val="nil"/>
              <w:bottom w:val="nil"/>
              <w:right w:val="single" w:sz="4" w:space="0" w:color="auto"/>
            </w:tcBorders>
            <w:shd w:val="clear" w:color="auto" w:fill="auto"/>
            <w:noWrap/>
            <w:vAlign w:val="center"/>
            <w:hideMark/>
          </w:tcPr>
          <w:p w14:paraId="7A0558A6" w14:textId="77777777" w:rsidR="00672DE8" w:rsidRDefault="00672DE8">
            <w:pPr>
              <w:jc w:val="center"/>
              <w:rPr>
                <w:rFonts w:ascii="Calibri" w:hAnsi="Calibri" w:cs="Calibri"/>
                <w:color w:val="000000"/>
              </w:rPr>
            </w:pPr>
            <w:r>
              <w:rPr>
                <w:rFonts w:ascii="Calibri" w:hAnsi="Calibri" w:cs="Calibri"/>
                <w:color w:val="000000"/>
              </w:rPr>
              <w:t>Exclude</w:t>
            </w:r>
          </w:p>
        </w:tc>
        <w:tc>
          <w:tcPr>
            <w:tcW w:w="437" w:type="pct"/>
            <w:tcBorders>
              <w:top w:val="single" w:sz="4" w:space="0" w:color="auto"/>
              <w:left w:val="nil"/>
              <w:bottom w:val="nil"/>
              <w:right w:val="single" w:sz="8" w:space="0" w:color="auto"/>
            </w:tcBorders>
            <w:shd w:val="clear" w:color="auto" w:fill="auto"/>
            <w:noWrap/>
            <w:vAlign w:val="center"/>
            <w:hideMark/>
          </w:tcPr>
          <w:p w14:paraId="3A26CACC" w14:textId="77777777" w:rsidR="00672DE8" w:rsidRDefault="00672DE8">
            <w:pPr>
              <w:jc w:val="center"/>
              <w:rPr>
                <w:rFonts w:ascii="Calibri" w:hAnsi="Calibri" w:cs="Calibri"/>
                <w:color w:val="000000"/>
              </w:rPr>
            </w:pPr>
            <w:r>
              <w:rPr>
                <w:rFonts w:ascii="Calibri" w:hAnsi="Calibri" w:cs="Calibri"/>
                <w:color w:val="000000"/>
              </w:rPr>
              <w:t>Exclude</w:t>
            </w:r>
          </w:p>
        </w:tc>
        <w:tc>
          <w:tcPr>
            <w:tcW w:w="317" w:type="pct"/>
            <w:tcBorders>
              <w:top w:val="nil"/>
              <w:left w:val="nil"/>
              <w:bottom w:val="nil"/>
              <w:right w:val="nil"/>
            </w:tcBorders>
            <w:shd w:val="clear" w:color="auto" w:fill="auto"/>
            <w:noWrap/>
            <w:vAlign w:val="center"/>
            <w:hideMark/>
          </w:tcPr>
          <w:p w14:paraId="7D3EBC90" w14:textId="77777777" w:rsidR="00672DE8" w:rsidRDefault="00672DE8">
            <w:pPr>
              <w:jc w:val="center"/>
              <w:rPr>
                <w:rFonts w:ascii="Calibri" w:hAnsi="Calibri" w:cs="Calibri"/>
                <w:color w:val="000000"/>
              </w:rPr>
            </w:pPr>
          </w:p>
        </w:tc>
        <w:tc>
          <w:tcPr>
            <w:tcW w:w="346" w:type="pct"/>
            <w:tcBorders>
              <w:top w:val="nil"/>
              <w:left w:val="nil"/>
              <w:bottom w:val="nil"/>
              <w:right w:val="nil"/>
            </w:tcBorders>
            <w:shd w:val="clear" w:color="auto" w:fill="auto"/>
            <w:noWrap/>
            <w:vAlign w:val="center"/>
            <w:hideMark/>
          </w:tcPr>
          <w:p w14:paraId="6AD4D2F3" w14:textId="77777777" w:rsidR="00672DE8" w:rsidRDefault="00672DE8">
            <w:pPr>
              <w:rPr>
                <w:sz w:val="20"/>
                <w:szCs w:val="20"/>
              </w:rPr>
            </w:pPr>
          </w:p>
        </w:tc>
        <w:tc>
          <w:tcPr>
            <w:tcW w:w="317" w:type="pct"/>
            <w:tcBorders>
              <w:top w:val="nil"/>
              <w:left w:val="nil"/>
              <w:bottom w:val="nil"/>
              <w:right w:val="nil"/>
            </w:tcBorders>
            <w:shd w:val="clear" w:color="auto" w:fill="auto"/>
            <w:noWrap/>
            <w:vAlign w:val="center"/>
            <w:hideMark/>
          </w:tcPr>
          <w:p w14:paraId="01ADB130" w14:textId="77777777" w:rsidR="00672DE8" w:rsidRDefault="00672DE8">
            <w:pPr>
              <w:rPr>
                <w:sz w:val="20"/>
                <w:szCs w:val="20"/>
              </w:rPr>
            </w:pPr>
          </w:p>
        </w:tc>
        <w:tc>
          <w:tcPr>
            <w:tcW w:w="276" w:type="pct"/>
            <w:tcBorders>
              <w:top w:val="nil"/>
              <w:left w:val="nil"/>
              <w:bottom w:val="nil"/>
              <w:right w:val="nil"/>
            </w:tcBorders>
            <w:shd w:val="clear" w:color="auto" w:fill="auto"/>
            <w:noWrap/>
            <w:vAlign w:val="center"/>
            <w:hideMark/>
          </w:tcPr>
          <w:p w14:paraId="7F732A1E" w14:textId="77777777" w:rsidR="00672DE8" w:rsidRDefault="00672DE8">
            <w:pPr>
              <w:rPr>
                <w:sz w:val="20"/>
                <w:szCs w:val="20"/>
              </w:rPr>
            </w:pPr>
          </w:p>
        </w:tc>
      </w:tr>
      <w:tr w:rsidR="00672DE8" w14:paraId="6B9B72D6" w14:textId="77777777" w:rsidTr="00672DE8">
        <w:trPr>
          <w:trHeight w:val="288"/>
        </w:trPr>
        <w:tc>
          <w:tcPr>
            <w:tcW w:w="443" w:type="pct"/>
            <w:tcBorders>
              <w:top w:val="nil"/>
              <w:left w:val="nil"/>
              <w:bottom w:val="nil"/>
              <w:right w:val="nil"/>
            </w:tcBorders>
            <w:shd w:val="clear" w:color="auto" w:fill="auto"/>
            <w:noWrap/>
            <w:vAlign w:val="bottom"/>
            <w:hideMark/>
          </w:tcPr>
          <w:p w14:paraId="761B920C" w14:textId="77777777" w:rsidR="00672DE8" w:rsidRDefault="00672DE8">
            <w:pPr>
              <w:rPr>
                <w:sz w:val="20"/>
                <w:szCs w:val="20"/>
              </w:rPr>
            </w:pPr>
          </w:p>
        </w:tc>
        <w:tc>
          <w:tcPr>
            <w:tcW w:w="702" w:type="pct"/>
            <w:tcBorders>
              <w:top w:val="nil"/>
              <w:left w:val="nil"/>
              <w:bottom w:val="nil"/>
              <w:right w:val="nil"/>
            </w:tcBorders>
            <w:shd w:val="clear" w:color="auto" w:fill="auto"/>
            <w:vAlign w:val="center"/>
            <w:hideMark/>
          </w:tcPr>
          <w:p w14:paraId="1ABEC841" w14:textId="77777777" w:rsidR="00672DE8" w:rsidRDefault="00672DE8">
            <w:pPr>
              <w:rPr>
                <w:sz w:val="20"/>
                <w:szCs w:val="20"/>
              </w:rPr>
            </w:pPr>
          </w:p>
        </w:tc>
        <w:tc>
          <w:tcPr>
            <w:tcW w:w="1657" w:type="pct"/>
            <w:tcBorders>
              <w:top w:val="nil"/>
              <w:left w:val="single" w:sz="8" w:space="0" w:color="auto"/>
              <w:bottom w:val="single" w:sz="4" w:space="0" w:color="auto"/>
              <w:right w:val="single" w:sz="4" w:space="0" w:color="auto"/>
            </w:tcBorders>
            <w:shd w:val="clear" w:color="000000" w:fill="F2F2F2"/>
            <w:noWrap/>
            <w:vAlign w:val="center"/>
            <w:hideMark/>
          </w:tcPr>
          <w:p w14:paraId="24152B13" w14:textId="77777777" w:rsidR="00672DE8" w:rsidRDefault="00672DE8">
            <w:pPr>
              <w:rPr>
                <w:rFonts w:ascii="Calibri" w:hAnsi="Calibri" w:cs="Calibri"/>
                <w:color w:val="000000"/>
              </w:rPr>
            </w:pPr>
            <w:r>
              <w:rPr>
                <w:rFonts w:ascii="Calibri" w:hAnsi="Calibri" w:cs="Calibri"/>
                <w:color w:val="000000"/>
              </w:rPr>
              <w:t>Mental Illness</w:t>
            </w:r>
          </w:p>
        </w:tc>
        <w:tc>
          <w:tcPr>
            <w:tcW w:w="504" w:type="pct"/>
            <w:tcBorders>
              <w:top w:val="single" w:sz="4" w:space="0" w:color="auto"/>
              <w:left w:val="nil"/>
              <w:bottom w:val="nil"/>
              <w:right w:val="single" w:sz="4" w:space="0" w:color="auto"/>
            </w:tcBorders>
            <w:shd w:val="clear" w:color="auto" w:fill="auto"/>
            <w:noWrap/>
            <w:vAlign w:val="center"/>
            <w:hideMark/>
          </w:tcPr>
          <w:p w14:paraId="5B2239FD" w14:textId="77777777" w:rsidR="00672DE8" w:rsidRDefault="00672DE8">
            <w:pPr>
              <w:jc w:val="center"/>
              <w:rPr>
                <w:rFonts w:ascii="Calibri" w:hAnsi="Calibri" w:cs="Calibri"/>
                <w:color w:val="000000"/>
              </w:rPr>
            </w:pPr>
            <w:r>
              <w:rPr>
                <w:rFonts w:ascii="Calibri" w:hAnsi="Calibri" w:cs="Calibri"/>
                <w:color w:val="000000"/>
              </w:rPr>
              <w:t>Exclude</w:t>
            </w:r>
          </w:p>
        </w:tc>
        <w:tc>
          <w:tcPr>
            <w:tcW w:w="437" w:type="pct"/>
            <w:tcBorders>
              <w:top w:val="single" w:sz="4" w:space="0" w:color="auto"/>
              <w:left w:val="nil"/>
              <w:bottom w:val="nil"/>
              <w:right w:val="single" w:sz="8" w:space="0" w:color="auto"/>
            </w:tcBorders>
            <w:shd w:val="clear" w:color="auto" w:fill="auto"/>
            <w:noWrap/>
            <w:vAlign w:val="center"/>
            <w:hideMark/>
          </w:tcPr>
          <w:p w14:paraId="4B1780B1" w14:textId="77777777" w:rsidR="00672DE8" w:rsidRDefault="00672DE8">
            <w:pPr>
              <w:jc w:val="center"/>
              <w:rPr>
                <w:rFonts w:ascii="Calibri" w:hAnsi="Calibri" w:cs="Calibri"/>
                <w:color w:val="000000"/>
              </w:rPr>
            </w:pPr>
            <w:r>
              <w:rPr>
                <w:rFonts w:ascii="Calibri" w:hAnsi="Calibri" w:cs="Calibri"/>
                <w:color w:val="000000"/>
              </w:rPr>
              <w:t>Exclude</w:t>
            </w:r>
          </w:p>
        </w:tc>
        <w:tc>
          <w:tcPr>
            <w:tcW w:w="317" w:type="pct"/>
            <w:tcBorders>
              <w:top w:val="nil"/>
              <w:left w:val="nil"/>
              <w:bottom w:val="nil"/>
              <w:right w:val="nil"/>
            </w:tcBorders>
            <w:shd w:val="clear" w:color="auto" w:fill="auto"/>
            <w:noWrap/>
            <w:vAlign w:val="center"/>
            <w:hideMark/>
          </w:tcPr>
          <w:p w14:paraId="5FB0E1B6" w14:textId="77777777" w:rsidR="00672DE8" w:rsidRDefault="00672DE8">
            <w:pPr>
              <w:jc w:val="center"/>
              <w:rPr>
                <w:rFonts w:ascii="Calibri" w:hAnsi="Calibri" w:cs="Calibri"/>
                <w:color w:val="000000"/>
              </w:rPr>
            </w:pPr>
          </w:p>
        </w:tc>
        <w:tc>
          <w:tcPr>
            <w:tcW w:w="346" w:type="pct"/>
            <w:tcBorders>
              <w:top w:val="nil"/>
              <w:left w:val="nil"/>
              <w:bottom w:val="nil"/>
              <w:right w:val="nil"/>
            </w:tcBorders>
            <w:shd w:val="clear" w:color="auto" w:fill="auto"/>
            <w:noWrap/>
            <w:vAlign w:val="center"/>
            <w:hideMark/>
          </w:tcPr>
          <w:p w14:paraId="1FCFF409" w14:textId="77777777" w:rsidR="00672DE8" w:rsidRDefault="00672DE8">
            <w:pPr>
              <w:rPr>
                <w:sz w:val="20"/>
                <w:szCs w:val="20"/>
              </w:rPr>
            </w:pPr>
          </w:p>
        </w:tc>
        <w:tc>
          <w:tcPr>
            <w:tcW w:w="317" w:type="pct"/>
            <w:tcBorders>
              <w:top w:val="nil"/>
              <w:left w:val="nil"/>
              <w:bottom w:val="nil"/>
              <w:right w:val="nil"/>
            </w:tcBorders>
            <w:shd w:val="clear" w:color="auto" w:fill="auto"/>
            <w:noWrap/>
            <w:vAlign w:val="center"/>
            <w:hideMark/>
          </w:tcPr>
          <w:p w14:paraId="07D1CCD9" w14:textId="77777777" w:rsidR="00672DE8" w:rsidRDefault="00672DE8">
            <w:pPr>
              <w:rPr>
                <w:sz w:val="20"/>
                <w:szCs w:val="20"/>
              </w:rPr>
            </w:pPr>
          </w:p>
        </w:tc>
        <w:tc>
          <w:tcPr>
            <w:tcW w:w="276" w:type="pct"/>
            <w:tcBorders>
              <w:top w:val="nil"/>
              <w:left w:val="nil"/>
              <w:bottom w:val="nil"/>
              <w:right w:val="nil"/>
            </w:tcBorders>
            <w:shd w:val="clear" w:color="auto" w:fill="auto"/>
            <w:noWrap/>
            <w:vAlign w:val="center"/>
            <w:hideMark/>
          </w:tcPr>
          <w:p w14:paraId="16AC5090" w14:textId="77777777" w:rsidR="00672DE8" w:rsidRDefault="00672DE8">
            <w:pPr>
              <w:rPr>
                <w:sz w:val="20"/>
                <w:szCs w:val="20"/>
              </w:rPr>
            </w:pPr>
          </w:p>
        </w:tc>
      </w:tr>
      <w:tr w:rsidR="00672DE8" w14:paraId="4F8DF403" w14:textId="77777777" w:rsidTr="00672DE8">
        <w:trPr>
          <w:trHeight w:val="288"/>
        </w:trPr>
        <w:tc>
          <w:tcPr>
            <w:tcW w:w="443" w:type="pct"/>
            <w:tcBorders>
              <w:top w:val="nil"/>
              <w:left w:val="nil"/>
              <w:bottom w:val="nil"/>
              <w:right w:val="nil"/>
            </w:tcBorders>
            <w:shd w:val="clear" w:color="auto" w:fill="auto"/>
            <w:noWrap/>
            <w:vAlign w:val="bottom"/>
            <w:hideMark/>
          </w:tcPr>
          <w:p w14:paraId="4591635E" w14:textId="77777777" w:rsidR="00672DE8" w:rsidRDefault="00672DE8">
            <w:pPr>
              <w:rPr>
                <w:sz w:val="20"/>
                <w:szCs w:val="20"/>
              </w:rPr>
            </w:pPr>
          </w:p>
        </w:tc>
        <w:tc>
          <w:tcPr>
            <w:tcW w:w="702" w:type="pct"/>
            <w:tcBorders>
              <w:top w:val="nil"/>
              <w:left w:val="nil"/>
              <w:bottom w:val="nil"/>
              <w:right w:val="nil"/>
            </w:tcBorders>
            <w:shd w:val="clear" w:color="auto" w:fill="auto"/>
            <w:vAlign w:val="center"/>
            <w:hideMark/>
          </w:tcPr>
          <w:p w14:paraId="759DEF14" w14:textId="77777777" w:rsidR="00672DE8" w:rsidRDefault="00672DE8">
            <w:pPr>
              <w:rPr>
                <w:sz w:val="20"/>
                <w:szCs w:val="20"/>
              </w:rPr>
            </w:pPr>
          </w:p>
        </w:tc>
        <w:tc>
          <w:tcPr>
            <w:tcW w:w="1657" w:type="pct"/>
            <w:tcBorders>
              <w:top w:val="nil"/>
              <w:left w:val="single" w:sz="8" w:space="0" w:color="auto"/>
              <w:bottom w:val="single" w:sz="4" w:space="0" w:color="auto"/>
              <w:right w:val="single" w:sz="4" w:space="0" w:color="auto"/>
            </w:tcBorders>
            <w:shd w:val="clear" w:color="000000" w:fill="F2F2F2"/>
            <w:noWrap/>
            <w:vAlign w:val="center"/>
            <w:hideMark/>
          </w:tcPr>
          <w:p w14:paraId="46E9BB9D" w14:textId="77777777" w:rsidR="00672DE8" w:rsidRDefault="00672DE8">
            <w:pPr>
              <w:rPr>
                <w:rFonts w:ascii="Calibri" w:hAnsi="Calibri" w:cs="Calibri"/>
                <w:color w:val="000000"/>
              </w:rPr>
            </w:pPr>
            <w:r>
              <w:rPr>
                <w:rFonts w:ascii="Calibri" w:hAnsi="Calibri" w:cs="Calibri"/>
                <w:color w:val="000000"/>
              </w:rPr>
              <w:t>Military Service</w:t>
            </w:r>
          </w:p>
        </w:tc>
        <w:tc>
          <w:tcPr>
            <w:tcW w:w="504" w:type="pct"/>
            <w:tcBorders>
              <w:top w:val="single" w:sz="4" w:space="0" w:color="auto"/>
              <w:left w:val="nil"/>
              <w:bottom w:val="nil"/>
              <w:right w:val="single" w:sz="4" w:space="0" w:color="auto"/>
            </w:tcBorders>
            <w:shd w:val="clear" w:color="auto" w:fill="auto"/>
            <w:noWrap/>
            <w:vAlign w:val="center"/>
            <w:hideMark/>
          </w:tcPr>
          <w:p w14:paraId="0FCF5EDD" w14:textId="77777777" w:rsidR="00672DE8" w:rsidRDefault="00672DE8">
            <w:pPr>
              <w:jc w:val="center"/>
              <w:rPr>
                <w:rFonts w:ascii="Calibri" w:hAnsi="Calibri" w:cs="Calibri"/>
                <w:color w:val="000000"/>
              </w:rPr>
            </w:pPr>
            <w:r>
              <w:rPr>
                <w:rFonts w:ascii="Calibri" w:hAnsi="Calibri" w:cs="Calibri"/>
                <w:color w:val="000000"/>
              </w:rPr>
              <w:t>Exclude</w:t>
            </w:r>
          </w:p>
        </w:tc>
        <w:tc>
          <w:tcPr>
            <w:tcW w:w="437" w:type="pct"/>
            <w:tcBorders>
              <w:top w:val="single" w:sz="4" w:space="0" w:color="auto"/>
              <w:left w:val="nil"/>
              <w:bottom w:val="nil"/>
              <w:right w:val="single" w:sz="8" w:space="0" w:color="auto"/>
            </w:tcBorders>
            <w:shd w:val="clear" w:color="auto" w:fill="auto"/>
            <w:noWrap/>
            <w:vAlign w:val="center"/>
            <w:hideMark/>
          </w:tcPr>
          <w:p w14:paraId="2176FC2F" w14:textId="77777777" w:rsidR="00672DE8" w:rsidRDefault="00672DE8">
            <w:pPr>
              <w:jc w:val="center"/>
              <w:rPr>
                <w:rFonts w:ascii="Calibri" w:hAnsi="Calibri" w:cs="Calibri"/>
                <w:color w:val="000000"/>
              </w:rPr>
            </w:pPr>
            <w:r>
              <w:rPr>
                <w:rFonts w:ascii="Calibri" w:hAnsi="Calibri" w:cs="Calibri"/>
                <w:color w:val="000000"/>
              </w:rPr>
              <w:t>Exclude</w:t>
            </w:r>
          </w:p>
        </w:tc>
        <w:tc>
          <w:tcPr>
            <w:tcW w:w="317" w:type="pct"/>
            <w:tcBorders>
              <w:top w:val="nil"/>
              <w:left w:val="nil"/>
              <w:bottom w:val="nil"/>
              <w:right w:val="nil"/>
            </w:tcBorders>
            <w:shd w:val="clear" w:color="auto" w:fill="auto"/>
            <w:noWrap/>
            <w:vAlign w:val="center"/>
            <w:hideMark/>
          </w:tcPr>
          <w:p w14:paraId="6CB55DE1" w14:textId="77777777" w:rsidR="00672DE8" w:rsidRDefault="00672DE8">
            <w:pPr>
              <w:jc w:val="center"/>
              <w:rPr>
                <w:rFonts w:ascii="Calibri" w:hAnsi="Calibri" w:cs="Calibri"/>
                <w:color w:val="000000"/>
              </w:rPr>
            </w:pPr>
          </w:p>
        </w:tc>
        <w:tc>
          <w:tcPr>
            <w:tcW w:w="346" w:type="pct"/>
            <w:tcBorders>
              <w:top w:val="nil"/>
              <w:left w:val="nil"/>
              <w:bottom w:val="nil"/>
              <w:right w:val="nil"/>
            </w:tcBorders>
            <w:shd w:val="clear" w:color="auto" w:fill="auto"/>
            <w:noWrap/>
            <w:vAlign w:val="center"/>
            <w:hideMark/>
          </w:tcPr>
          <w:p w14:paraId="04DF7388" w14:textId="77777777" w:rsidR="00672DE8" w:rsidRDefault="00672DE8">
            <w:pPr>
              <w:rPr>
                <w:sz w:val="20"/>
                <w:szCs w:val="20"/>
              </w:rPr>
            </w:pPr>
          </w:p>
        </w:tc>
        <w:tc>
          <w:tcPr>
            <w:tcW w:w="317" w:type="pct"/>
            <w:tcBorders>
              <w:top w:val="nil"/>
              <w:left w:val="nil"/>
              <w:bottom w:val="nil"/>
              <w:right w:val="nil"/>
            </w:tcBorders>
            <w:shd w:val="clear" w:color="auto" w:fill="auto"/>
            <w:noWrap/>
            <w:vAlign w:val="center"/>
            <w:hideMark/>
          </w:tcPr>
          <w:p w14:paraId="0B5FE660" w14:textId="77777777" w:rsidR="00672DE8" w:rsidRDefault="00672DE8">
            <w:pPr>
              <w:rPr>
                <w:sz w:val="20"/>
                <w:szCs w:val="20"/>
              </w:rPr>
            </w:pPr>
          </w:p>
        </w:tc>
        <w:tc>
          <w:tcPr>
            <w:tcW w:w="276" w:type="pct"/>
            <w:tcBorders>
              <w:top w:val="nil"/>
              <w:left w:val="nil"/>
              <w:bottom w:val="nil"/>
              <w:right w:val="nil"/>
            </w:tcBorders>
            <w:shd w:val="clear" w:color="auto" w:fill="auto"/>
            <w:noWrap/>
            <w:vAlign w:val="center"/>
            <w:hideMark/>
          </w:tcPr>
          <w:p w14:paraId="7915ACAA" w14:textId="77777777" w:rsidR="00672DE8" w:rsidRDefault="00672DE8">
            <w:pPr>
              <w:rPr>
                <w:sz w:val="20"/>
                <w:szCs w:val="20"/>
              </w:rPr>
            </w:pPr>
          </w:p>
        </w:tc>
      </w:tr>
      <w:tr w:rsidR="00672DE8" w14:paraId="4B1030CB" w14:textId="77777777" w:rsidTr="00672DE8">
        <w:trPr>
          <w:trHeight w:val="288"/>
        </w:trPr>
        <w:tc>
          <w:tcPr>
            <w:tcW w:w="443" w:type="pct"/>
            <w:tcBorders>
              <w:top w:val="nil"/>
              <w:left w:val="nil"/>
              <w:bottom w:val="nil"/>
              <w:right w:val="nil"/>
            </w:tcBorders>
            <w:shd w:val="clear" w:color="auto" w:fill="auto"/>
            <w:noWrap/>
            <w:vAlign w:val="bottom"/>
            <w:hideMark/>
          </w:tcPr>
          <w:p w14:paraId="13D6F37B" w14:textId="77777777" w:rsidR="00672DE8" w:rsidRDefault="00672DE8">
            <w:pPr>
              <w:rPr>
                <w:sz w:val="20"/>
                <w:szCs w:val="20"/>
              </w:rPr>
            </w:pPr>
          </w:p>
        </w:tc>
        <w:tc>
          <w:tcPr>
            <w:tcW w:w="702" w:type="pct"/>
            <w:tcBorders>
              <w:top w:val="nil"/>
              <w:left w:val="nil"/>
              <w:bottom w:val="nil"/>
              <w:right w:val="nil"/>
            </w:tcBorders>
            <w:shd w:val="clear" w:color="auto" w:fill="auto"/>
            <w:vAlign w:val="center"/>
            <w:hideMark/>
          </w:tcPr>
          <w:p w14:paraId="384767BD" w14:textId="77777777" w:rsidR="00672DE8" w:rsidRDefault="00672DE8">
            <w:pPr>
              <w:rPr>
                <w:sz w:val="20"/>
                <w:szCs w:val="20"/>
              </w:rPr>
            </w:pPr>
          </w:p>
        </w:tc>
        <w:tc>
          <w:tcPr>
            <w:tcW w:w="1657" w:type="pct"/>
            <w:tcBorders>
              <w:top w:val="nil"/>
              <w:left w:val="single" w:sz="8" w:space="0" w:color="auto"/>
              <w:bottom w:val="single" w:sz="4" w:space="0" w:color="auto"/>
              <w:right w:val="single" w:sz="4" w:space="0" w:color="auto"/>
            </w:tcBorders>
            <w:shd w:val="clear" w:color="000000" w:fill="F2F2F2"/>
            <w:noWrap/>
            <w:vAlign w:val="center"/>
            <w:hideMark/>
          </w:tcPr>
          <w:p w14:paraId="26637E07" w14:textId="77777777" w:rsidR="00672DE8" w:rsidRDefault="00672DE8">
            <w:pPr>
              <w:rPr>
                <w:rFonts w:ascii="Calibri" w:hAnsi="Calibri" w:cs="Calibri"/>
                <w:color w:val="000000"/>
              </w:rPr>
            </w:pPr>
            <w:r>
              <w:rPr>
                <w:rFonts w:ascii="Calibri" w:hAnsi="Calibri" w:cs="Calibri"/>
                <w:color w:val="000000"/>
              </w:rPr>
              <w:t>Felony</w:t>
            </w:r>
          </w:p>
        </w:tc>
        <w:tc>
          <w:tcPr>
            <w:tcW w:w="504" w:type="pct"/>
            <w:tcBorders>
              <w:top w:val="single" w:sz="4" w:space="0" w:color="auto"/>
              <w:left w:val="nil"/>
              <w:bottom w:val="nil"/>
              <w:right w:val="single" w:sz="4" w:space="0" w:color="auto"/>
            </w:tcBorders>
            <w:shd w:val="clear" w:color="auto" w:fill="auto"/>
            <w:noWrap/>
            <w:vAlign w:val="center"/>
            <w:hideMark/>
          </w:tcPr>
          <w:p w14:paraId="51E68724" w14:textId="77777777" w:rsidR="00672DE8" w:rsidRDefault="00672DE8">
            <w:pPr>
              <w:jc w:val="center"/>
              <w:rPr>
                <w:rFonts w:ascii="Calibri" w:hAnsi="Calibri" w:cs="Calibri"/>
                <w:color w:val="000000"/>
              </w:rPr>
            </w:pPr>
            <w:r>
              <w:rPr>
                <w:rFonts w:ascii="Calibri" w:hAnsi="Calibri" w:cs="Calibri"/>
                <w:color w:val="000000"/>
              </w:rPr>
              <w:t>Cover</w:t>
            </w:r>
          </w:p>
        </w:tc>
        <w:tc>
          <w:tcPr>
            <w:tcW w:w="437" w:type="pct"/>
            <w:tcBorders>
              <w:top w:val="single" w:sz="4" w:space="0" w:color="auto"/>
              <w:left w:val="nil"/>
              <w:bottom w:val="nil"/>
              <w:right w:val="single" w:sz="8" w:space="0" w:color="auto"/>
            </w:tcBorders>
            <w:shd w:val="clear" w:color="auto" w:fill="auto"/>
            <w:noWrap/>
            <w:vAlign w:val="center"/>
            <w:hideMark/>
          </w:tcPr>
          <w:p w14:paraId="13DB5D8D" w14:textId="77777777" w:rsidR="00672DE8" w:rsidRDefault="00672DE8">
            <w:pPr>
              <w:jc w:val="center"/>
              <w:rPr>
                <w:rFonts w:ascii="Calibri" w:hAnsi="Calibri" w:cs="Calibri"/>
                <w:color w:val="000000"/>
              </w:rPr>
            </w:pPr>
            <w:r>
              <w:rPr>
                <w:rFonts w:ascii="Calibri" w:hAnsi="Calibri" w:cs="Calibri"/>
                <w:color w:val="000000"/>
              </w:rPr>
              <w:t>Cover</w:t>
            </w:r>
          </w:p>
        </w:tc>
        <w:tc>
          <w:tcPr>
            <w:tcW w:w="317" w:type="pct"/>
            <w:tcBorders>
              <w:top w:val="nil"/>
              <w:left w:val="nil"/>
              <w:bottom w:val="nil"/>
              <w:right w:val="nil"/>
            </w:tcBorders>
            <w:shd w:val="clear" w:color="auto" w:fill="auto"/>
            <w:noWrap/>
            <w:vAlign w:val="center"/>
            <w:hideMark/>
          </w:tcPr>
          <w:p w14:paraId="61A0AC28" w14:textId="77777777" w:rsidR="00672DE8" w:rsidRDefault="00672DE8">
            <w:pPr>
              <w:jc w:val="center"/>
              <w:rPr>
                <w:rFonts w:ascii="Calibri" w:hAnsi="Calibri" w:cs="Calibri"/>
                <w:color w:val="000000"/>
              </w:rPr>
            </w:pPr>
          </w:p>
        </w:tc>
        <w:tc>
          <w:tcPr>
            <w:tcW w:w="346" w:type="pct"/>
            <w:tcBorders>
              <w:top w:val="nil"/>
              <w:left w:val="nil"/>
              <w:bottom w:val="nil"/>
              <w:right w:val="nil"/>
            </w:tcBorders>
            <w:shd w:val="clear" w:color="auto" w:fill="auto"/>
            <w:noWrap/>
            <w:vAlign w:val="center"/>
            <w:hideMark/>
          </w:tcPr>
          <w:p w14:paraId="6BF974BD" w14:textId="77777777" w:rsidR="00672DE8" w:rsidRDefault="00672DE8">
            <w:pPr>
              <w:rPr>
                <w:sz w:val="20"/>
                <w:szCs w:val="20"/>
              </w:rPr>
            </w:pPr>
          </w:p>
        </w:tc>
        <w:tc>
          <w:tcPr>
            <w:tcW w:w="317" w:type="pct"/>
            <w:tcBorders>
              <w:top w:val="nil"/>
              <w:left w:val="nil"/>
              <w:bottom w:val="nil"/>
              <w:right w:val="nil"/>
            </w:tcBorders>
            <w:shd w:val="clear" w:color="auto" w:fill="auto"/>
            <w:noWrap/>
            <w:vAlign w:val="center"/>
            <w:hideMark/>
          </w:tcPr>
          <w:p w14:paraId="5C005A50" w14:textId="77777777" w:rsidR="00672DE8" w:rsidRDefault="00672DE8">
            <w:pPr>
              <w:rPr>
                <w:sz w:val="20"/>
                <w:szCs w:val="20"/>
              </w:rPr>
            </w:pPr>
          </w:p>
        </w:tc>
        <w:tc>
          <w:tcPr>
            <w:tcW w:w="276" w:type="pct"/>
            <w:tcBorders>
              <w:top w:val="nil"/>
              <w:left w:val="nil"/>
              <w:bottom w:val="nil"/>
              <w:right w:val="nil"/>
            </w:tcBorders>
            <w:shd w:val="clear" w:color="auto" w:fill="auto"/>
            <w:noWrap/>
            <w:vAlign w:val="center"/>
            <w:hideMark/>
          </w:tcPr>
          <w:p w14:paraId="14959F62" w14:textId="77777777" w:rsidR="00672DE8" w:rsidRDefault="00672DE8">
            <w:pPr>
              <w:rPr>
                <w:sz w:val="20"/>
                <w:szCs w:val="20"/>
              </w:rPr>
            </w:pPr>
          </w:p>
        </w:tc>
      </w:tr>
      <w:tr w:rsidR="00672DE8" w14:paraId="47F69CEB" w14:textId="77777777" w:rsidTr="00672DE8">
        <w:trPr>
          <w:trHeight w:val="288"/>
        </w:trPr>
        <w:tc>
          <w:tcPr>
            <w:tcW w:w="443" w:type="pct"/>
            <w:tcBorders>
              <w:top w:val="nil"/>
              <w:left w:val="nil"/>
              <w:bottom w:val="nil"/>
              <w:right w:val="nil"/>
            </w:tcBorders>
            <w:shd w:val="clear" w:color="auto" w:fill="auto"/>
            <w:noWrap/>
            <w:vAlign w:val="bottom"/>
            <w:hideMark/>
          </w:tcPr>
          <w:p w14:paraId="472CAC72" w14:textId="77777777" w:rsidR="00672DE8" w:rsidRDefault="00672DE8">
            <w:pPr>
              <w:rPr>
                <w:sz w:val="20"/>
                <w:szCs w:val="20"/>
              </w:rPr>
            </w:pPr>
          </w:p>
        </w:tc>
        <w:tc>
          <w:tcPr>
            <w:tcW w:w="702" w:type="pct"/>
            <w:tcBorders>
              <w:top w:val="nil"/>
              <w:left w:val="nil"/>
              <w:bottom w:val="nil"/>
              <w:right w:val="nil"/>
            </w:tcBorders>
            <w:shd w:val="clear" w:color="auto" w:fill="auto"/>
            <w:vAlign w:val="center"/>
            <w:hideMark/>
          </w:tcPr>
          <w:p w14:paraId="17E05CF2" w14:textId="77777777" w:rsidR="00672DE8" w:rsidRDefault="00672DE8">
            <w:pPr>
              <w:rPr>
                <w:sz w:val="20"/>
                <w:szCs w:val="20"/>
              </w:rPr>
            </w:pPr>
          </w:p>
        </w:tc>
        <w:tc>
          <w:tcPr>
            <w:tcW w:w="1657" w:type="pct"/>
            <w:tcBorders>
              <w:top w:val="nil"/>
              <w:left w:val="single" w:sz="8" w:space="0" w:color="auto"/>
              <w:bottom w:val="single" w:sz="4" w:space="0" w:color="auto"/>
              <w:right w:val="single" w:sz="4" w:space="0" w:color="auto"/>
            </w:tcBorders>
            <w:shd w:val="clear" w:color="000000" w:fill="F2F2F2"/>
            <w:noWrap/>
            <w:vAlign w:val="center"/>
            <w:hideMark/>
          </w:tcPr>
          <w:p w14:paraId="155A66FD" w14:textId="77777777" w:rsidR="00672DE8" w:rsidRDefault="00672DE8">
            <w:pPr>
              <w:rPr>
                <w:rFonts w:ascii="Calibri" w:hAnsi="Calibri" w:cs="Calibri"/>
                <w:color w:val="000000"/>
              </w:rPr>
            </w:pPr>
            <w:r>
              <w:rPr>
                <w:rFonts w:ascii="Calibri" w:hAnsi="Calibri" w:cs="Calibri"/>
                <w:color w:val="000000"/>
              </w:rPr>
              <w:t>Drive Under Influence</w:t>
            </w:r>
          </w:p>
        </w:tc>
        <w:tc>
          <w:tcPr>
            <w:tcW w:w="504" w:type="pct"/>
            <w:tcBorders>
              <w:top w:val="single" w:sz="4" w:space="0" w:color="auto"/>
              <w:left w:val="nil"/>
              <w:bottom w:val="nil"/>
              <w:right w:val="single" w:sz="4" w:space="0" w:color="auto"/>
            </w:tcBorders>
            <w:shd w:val="clear" w:color="auto" w:fill="auto"/>
            <w:noWrap/>
            <w:vAlign w:val="center"/>
            <w:hideMark/>
          </w:tcPr>
          <w:p w14:paraId="482DBECB" w14:textId="77777777" w:rsidR="00672DE8" w:rsidRDefault="00672DE8">
            <w:pPr>
              <w:jc w:val="center"/>
              <w:rPr>
                <w:rFonts w:ascii="Calibri" w:hAnsi="Calibri" w:cs="Calibri"/>
                <w:color w:val="000000"/>
              </w:rPr>
            </w:pPr>
            <w:r>
              <w:rPr>
                <w:rFonts w:ascii="Calibri" w:hAnsi="Calibri" w:cs="Calibri"/>
                <w:color w:val="000000"/>
              </w:rPr>
              <w:t>Cover</w:t>
            </w:r>
          </w:p>
        </w:tc>
        <w:tc>
          <w:tcPr>
            <w:tcW w:w="437" w:type="pct"/>
            <w:tcBorders>
              <w:top w:val="single" w:sz="4" w:space="0" w:color="auto"/>
              <w:left w:val="nil"/>
              <w:bottom w:val="nil"/>
              <w:right w:val="single" w:sz="8" w:space="0" w:color="auto"/>
            </w:tcBorders>
            <w:shd w:val="clear" w:color="auto" w:fill="auto"/>
            <w:noWrap/>
            <w:vAlign w:val="center"/>
            <w:hideMark/>
          </w:tcPr>
          <w:p w14:paraId="1DFD4525" w14:textId="77777777" w:rsidR="00672DE8" w:rsidRDefault="00672DE8">
            <w:pPr>
              <w:jc w:val="center"/>
              <w:rPr>
                <w:rFonts w:ascii="Calibri" w:hAnsi="Calibri" w:cs="Calibri"/>
                <w:color w:val="000000"/>
              </w:rPr>
            </w:pPr>
            <w:r>
              <w:rPr>
                <w:rFonts w:ascii="Calibri" w:hAnsi="Calibri" w:cs="Calibri"/>
                <w:color w:val="000000"/>
              </w:rPr>
              <w:t>Cover</w:t>
            </w:r>
          </w:p>
        </w:tc>
        <w:tc>
          <w:tcPr>
            <w:tcW w:w="317" w:type="pct"/>
            <w:tcBorders>
              <w:top w:val="nil"/>
              <w:left w:val="nil"/>
              <w:bottom w:val="nil"/>
              <w:right w:val="nil"/>
            </w:tcBorders>
            <w:shd w:val="clear" w:color="auto" w:fill="auto"/>
            <w:noWrap/>
            <w:vAlign w:val="center"/>
            <w:hideMark/>
          </w:tcPr>
          <w:p w14:paraId="1852564A" w14:textId="77777777" w:rsidR="00672DE8" w:rsidRDefault="00672DE8">
            <w:pPr>
              <w:jc w:val="center"/>
              <w:rPr>
                <w:rFonts w:ascii="Calibri" w:hAnsi="Calibri" w:cs="Calibri"/>
                <w:color w:val="000000"/>
              </w:rPr>
            </w:pPr>
          </w:p>
        </w:tc>
        <w:tc>
          <w:tcPr>
            <w:tcW w:w="346" w:type="pct"/>
            <w:tcBorders>
              <w:top w:val="nil"/>
              <w:left w:val="nil"/>
              <w:bottom w:val="nil"/>
              <w:right w:val="nil"/>
            </w:tcBorders>
            <w:shd w:val="clear" w:color="auto" w:fill="auto"/>
            <w:noWrap/>
            <w:vAlign w:val="center"/>
            <w:hideMark/>
          </w:tcPr>
          <w:p w14:paraId="29C5110D" w14:textId="77777777" w:rsidR="00672DE8" w:rsidRDefault="00672DE8">
            <w:pPr>
              <w:rPr>
                <w:sz w:val="20"/>
                <w:szCs w:val="20"/>
              </w:rPr>
            </w:pPr>
          </w:p>
        </w:tc>
        <w:tc>
          <w:tcPr>
            <w:tcW w:w="317" w:type="pct"/>
            <w:tcBorders>
              <w:top w:val="nil"/>
              <w:left w:val="nil"/>
              <w:bottom w:val="nil"/>
              <w:right w:val="nil"/>
            </w:tcBorders>
            <w:shd w:val="clear" w:color="auto" w:fill="auto"/>
            <w:noWrap/>
            <w:vAlign w:val="center"/>
            <w:hideMark/>
          </w:tcPr>
          <w:p w14:paraId="082BF418" w14:textId="77777777" w:rsidR="00672DE8" w:rsidRDefault="00672DE8">
            <w:pPr>
              <w:rPr>
                <w:sz w:val="20"/>
                <w:szCs w:val="20"/>
              </w:rPr>
            </w:pPr>
          </w:p>
        </w:tc>
        <w:tc>
          <w:tcPr>
            <w:tcW w:w="276" w:type="pct"/>
            <w:tcBorders>
              <w:top w:val="nil"/>
              <w:left w:val="nil"/>
              <w:bottom w:val="nil"/>
              <w:right w:val="nil"/>
            </w:tcBorders>
            <w:shd w:val="clear" w:color="auto" w:fill="auto"/>
            <w:noWrap/>
            <w:vAlign w:val="center"/>
            <w:hideMark/>
          </w:tcPr>
          <w:p w14:paraId="1940046E" w14:textId="77777777" w:rsidR="00672DE8" w:rsidRDefault="00672DE8">
            <w:pPr>
              <w:rPr>
                <w:sz w:val="20"/>
                <w:szCs w:val="20"/>
              </w:rPr>
            </w:pPr>
          </w:p>
        </w:tc>
      </w:tr>
      <w:tr w:rsidR="00672DE8" w14:paraId="1D498B8B" w14:textId="77777777" w:rsidTr="00672DE8">
        <w:trPr>
          <w:trHeight w:val="288"/>
        </w:trPr>
        <w:tc>
          <w:tcPr>
            <w:tcW w:w="443" w:type="pct"/>
            <w:tcBorders>
              <w:top w:val="nil"/>
              <w:left w:val="nil"/>
              <w:bottom w:val="nil"/>
              <w:right w:val="nil"/>
            </w:tcBorders>
            <w:shd w:val="clear" w:color="auto" w:fill="auto"/>
            <w:noWrap/>
            <w:vAlign w:val="bottom"/>
            <w:hideMark/>
          </w:tcPr>
          <w:p w14:paraId="5AEEBC9C" w14:textId="77777777" w:rsidR="00672DE8" w:rsidRDefault="00672DE8">
            <w:pPr>
              <w:rPr>
                <w:sz w:val="20"/>
                <w:szCs w:val="20"/>
              </w:rPr>
            </w:pPr>
          </w:p>
        </w:tc>
        <w:tc>
          <w:tcPr>
            <w:tcW w:w="702" w:type="pct"/>
            <w:tcBorders>
              <w:top w:val="nil"/>
              <w:left w:val="nil"/>
              <w:bottom w:val="nil"/>
              <w:right w:val="nil"/>
            </w:tcBorders>
            <w:shd w:val="clear" w:color="auto" w:fill="auto"/>
            <w:vAlign w:val="center"/>
            <w:hideMark/>
          </w:tcPr>
          <w:p w14:paraId="13C69354" w14:textId="77777777" w:rsidR="00672DE8" w:rsidRDefault="00672DE8">
            <w:pPr>
              <w:rPr>
                <w:sz w:val="20"/>
                <w:szCs w:val="20"/>
              </w:rPr>
            </w:pPr>
          </w:p>
        </w:tc>
        <w:tc>
          <w:tcPr>
            <w:tcW w:w="1657" w:type="pct"/>
            <w:tcBorders>
              <w:top w:val="nil"/>
              <w:left w:val="single" w:sz="8" w:space="0" w:color="auto"/>
              <w:bottom w:val="single" w:sz="4" w:space="0" w:color="auto"/>
              <w:right w:val="single" w:sz="4" w:space="0" w:color="auto"/>
            </w:tcBorders>
            <w:shd w:val="clear" w:color="000000" w:fill="F2F2F2"/>
            <w:noWrap/>
            <w:vAlign w:val="center"/>
            <w:hideMark/>
          </w:tcPr>
          <w:p w14:paraId="440EAB26" w14:textId="77777777" w:rsidR="00672DE8" w:rsidRDefault="00672DE8">
            <w:pPr>
              <w:rPr>
                <w:rFonts w:ascii="Calibri" w:hAnsi="Calibri" w:cs="Calibri"/>
                <w:color w:val="000000"/>
              </w:rPr>
            </w:pPr>
            <w:r>
              <w:rPr>
                <w:rFonts w:ascii="Calibri" w:hAnsi="Calibri" w:cs="Calibri"/>
                <w:color w:val="000000"/>
              </w:rPr>
              <w:t>Aviation</w:t>
            </w:r>
          </w:p>
        </w:tc>
        <w:tc>
          <w:tcPr>
            <w:tcW w:w="504" w:type="pct"/>
            <w:tcBorders>
              <w:top w:val="single" w:sz="4" w:space="0" w:color="auto"/>
              <w:left w:val="nil"/>
              <w:bottom w:val="nil"/>
              <w:right w:val="single" w:sz="4" w:space="0" w:color="auto"/>
            </w:tcBorders>
            <w:shd w:val="clear" w:color="auto" w:fill="auto"/>
            <w:noWrap/>
            <w:vAlign w:val="center"/>
            <w:hideMark/>
          </w:tcPr>
          <w:p w14:paraId="01C89C09" w14:textId="77777777" w:rsidR="00672DE8" w:rsidRDefault="00672DE8">
            <w:pPr>
              <w:jc w:val="center"/>
              <w:rPr>
                <w:rFonts w:ascii="Calibri" w:hAnsi="Calibri" w:cs="Calibri"/>
                <w:color w:val="000000"/>
              </w:rPr>
            </w:pPr>
            <w:r>
              <w:rPr>
                <w:rFonts w:ascii="Calibri" w:hAnsi="Calibri" w:cs="Calibri"/>
                <w:color w:val="000000"/>
              </w:rPr>
              <w:t>Exclude</w:t>
            </w:r>
          </w:p>
        </w:tc>
        <w:tc>
          <w:tcPr>
            <w:tcW w:w="437" w:type="pct"/>
            <w:tcBorders>
              <w:top w:val="single" w:sz="4" w:space="0" w:color="auto"/>
              <w:left w:val="nil"/>
              <w:bottom w:val="nil"/>
              <w:right w:val="single" w:sz="8" w:space="0" w:color="auto"/>
            </w:tcBorders>
            <w:shd w:val="clear" w:color="auto" w:fill="auto"/>
            <w:noWrap/>
            <w:vAlign w:val="center"/>
            <w:hideMark/>
          </w:tcPr>
          <w:p w14:paraId="0816C6D6" w14:textId="77777777" w:rsidR="00672DE8" w:rsidRDefault="00672DE8">
            <w:pPr>
              <w:jc w:val="center"/>
              <w:rPr>
                <w:rFonts w:ascii="Calibri" w:hAnsi="Calibri" w:cs="Calibri"/>
                <w:color w:val="000000"/>
              </w:rPr>
            </w:pPr>
            <w:r>
              <w:rPr>
                <w:rFonts w:ascii="Calibri" w:hAnsi="Calibri" w:cs="Calibri"/>
                <w:color w:val="000000"/>
              </w:rPr>
              <w:t>Exclude</w:t>
            </w:r>
          </w:p>
        </w:tc>
        <w:tc>
          <w:tcPr>
            <w:tcW w:w="317" w:type="pct"/>
            <w:tcBorders>
              <w:top w:val="nil"/>
              <w:left w:val="nil"/>
              <w:bottom w:val="nil"/>
              <w:right w:val="nil"/>
            </w:tcBorders>
            <w:shd w:val="clear" w:color="auto" w:fill="auto"/>
            <w:noWrap/>
            <w:vAlign w:val="center"/>
            <w:hideMark/>
          </w:tcPr>
          <w:p w14:paraId="6CD6B0BF" w14:textId="77777777" w:rsidR="00672DE8" w:rsidRDefault="00672DE8">
            <w:pPr>
              <w:jc w:val="center"/>
              <w:rPr>
                <w:rFonts w:ascii="Calibri" w:hAnsi="Calibri" w:cs="Calibri"/>
                <w:color w:val="000000"/>
              </w:rPr>
            </w:pPr>
          </w:p>
        </w:tc>
        <w:tc>
          <w:tcPr>
            <w:tcW w:w="346" w:type="pct"/>
            <w:tcBorders>
              <w:top w:val="nil"/>
              <w:left w:val="nil"/>
              <w:bottom w:val="nil"/>
              <w:right w:val="nil"/>
            </w:tcBorders>
            <w:shd w:val="clear" w:color="auto" w:fill="auto"/>
            <w:noWrap/>
            <w:vAlign w:val="center"/>
            <w:hideMark/>
          </w:tcPr>
          <w:p w14:paraId="03477848" w14:textId="77777777" w:rsidR="00672DE8" w:rsidRDefault="00672DE8">
            <w:pPr>
              <w:rPr>
                <w:sz w:val="20"/>
                <w:szCs w:val="20"/>
              </w:rPr>
            </w:pPr>
          </w:p>
        </w:tc>
        <w:tc>
          <w:tcPr>
            <w:tcW w:w="317" w:type="pct"/>
            <w:tcBorders>
              <w:top w:val="nil"/>
              <w:left w:val="nil"/>
              <w:bottom w:val="nil"/>
              <w:right w:val="nil"/>
            </w:tcBorders>
            <w:shd w:val="clear" w:color="auto" w:fill="auto"/>
            <w:noWrap/>
            <w:vAlign w:val="center"/>
            <w:hideMark/>
          </w:tcPr>
          <w:p w14:paraId="67DE11E2" w14:textId="77777777" w:rsidR="00672DE8" w:rsidRDefault="00672DE8">
            <w:pPr>
              <w:rPr>
                <w:sz w:val="20"/>
                <w:szCs w:val="20"/>
              </w:rPr>
            </w:pPr>
          </w:p>
        </w:tc>
        <w:tc>
          <w:tcPr>
            <w:tcW w:w="276" w:type="pct"/>
            <w:tcBorders>
              <w:top w:val="nil"/>
              <w:left w:val="nil"/>
              <w:bottom w:val="nil"/>
              <w:right w:val="nil"/>
            </w:tcBorders>
            <w:shd w:val="clear" w:color="auto" w:fill="auto"/>
            <w:noWrap/>
            <w:vAlign w:val="center"/>
            <w:hideMark/>
          </w:tcPr>
          <w:p w14:paraId="4D60FFFE" w14:textId="77777777" w:rsidR="00672DE8" w:rsidRDefault="00672DE8">
            <w:pPr>
              <w:rPr>
                <w:sz w:val="20"/>
                <w:szCs w:val="20"/>
              </w:rPr>
            </w:pPr>
          </w:p>
        </w:tc>
      </w:tr>
      <w:tr w:rsidR="00672DE8" w14:paraId="511841A7" w14:textId="77777777" w:rsidTr="00672DE8">
        <w:trPr>
          <w:trHeight w:val="288"/>
        </w:trPr>
        <w:tc>
          <w:tcPr>
            <w:tcW w:w="443" w:type="pct"/>
            <w:tcBorders>
              <w:top w:val="nil"/>
              <w:left w:val="nil"/>
              <w:bottom w:val="nil"/>
              <w:right w:val="nil"/>
            </w:tcBorders>
            <w:shd w:val="clear" w:color="auto" w:fill="auto"/>
            <w:noWrap/>
            <w:vAlign w:val="bottom"/>
            <w:hideMark/>
          </w:tcPr>
          <w:p w14:paraId="297B05ED" w14:textId="77777777" w:rsidR="00672DE8" w:rsidRDefault="00672DE8">
            <w:pPr>
              <w:rPr>
                <w:sz w:val="20"/>
                <w:szCs w:val="20"/>
              </w:rPr>
            </w:pPr>
          </w:p>
        </w:tc>
        <w:tc>
          <w:tcPr>
            <w:tcW w:w="702" w:type="pct"/>
            <w:tcBorders>
              <w:top w:val="nil"/>
              <w:left w:val="nil"/>
              <w:bottom w:val="nil"/>
              <w:right w:val="nil"/>
            </w:tcBorders>
            <w:shd w:val="clear" w:color="auto" w:fill="auto"/>
            <w:vAlign w:val="center"/>
            <w:hideMark/>
          </w:tcPr>
          <w:p w14:paraId="6F9F11F0" w14:textId="77777777" w:rsidR="00672DE8" w:rsidRDefault="00672DE8">
            <w:pPr>
              <w:rPr>
                <w:sz w:val="20"/>
                <w:szCs w:val="20"/>
              </w:rPr>
            </w:pPr>
          </w:p>
        </w:tc>
        <w:tc>
          <w:tcPr>
            <w:tcW w:w="1657" w:type="pct"/>
            <w:tcBorders>
              <w:top w:val="nil"/>
              <w:left w:val="single" w:sz="8" w:space="0" w:color="auto"/>
              <w:bottom w:val="single" w:sz="4" w:space="0" w:color="auto"/>
              <w:right w:val="single" w:sz="4" w:space="0" w:color="auto"/>
            </w:tcBorders>
            <w:shd w:val="clear" w:color="000000" w:fill="F2F2F2"/>
            <w:noWrap/>
            <w:vAlign w:val="center"/>
            <w:hideMark/>
          </w:tcPr>
          <w:p w14:paraId="448010E9" w14:textId="77777777" w:rsidR="00672DE8" w:rsidRDefault="00672DE8">
            <w:pPr>
              <w:rPr>
                <w:rFonts w:ascii="Calibri" w:hAnsi="Calibri" w:cs="Calibri"/>
                <w:color w:val="000000"/>
              </w:rPr>
            </w:pPr>
            <w:r>
              <w:rPr>
                <w:rFonts w:ascii="Calibri" w:hAnsi="Calibri" w:cs="Calibri"/>
                <w:color w:val="000000"/>
              </w:rPr>
              <w:t>Parachuting</w:t>
            </w:r>
          </w:p>
        </w:tc>
        <w:tc>
          <w:tcPr>
            <w:tcW w:w="504" w:type="pct"/>
            <w:tcBorders>
              <w:top w:val="single" w:sz="4" w:space="0" w:color="auto"/>
              <w:left w:val="nil"/>
              <w:bottom w:val="nil"/>
              <w:right w:val="single" w:sz="4" w:space="0" w:color="auto"/>
            </w:tcBorders>
            <w:shd w:val="clear" w:color="auto" w:fill="auto"/>
            <w:noWrap/>
            <w:vAlign w:val="center"/>
            <w:hideMark/>
          </w:tcPr>
          <w:p w14:paraId="001583B4" w14:textId="77777777" w:rsidR="00672DE8" w:rsidRDefault="00672DE8">
            <w:pPr>
              <w:jc w:val="center"/>
              <w:rPr>
                <w:rFonts w:ascii="Calibri" w:hAnsi="Calibri" w:cs="Calibri"/>
                <w:color w:val="000000"/>
              </w:rPr>
            </w:pPr>
            <w:r>
              <w:rPr>
                <w:rFonts w:ascii="Calibri" w:hAnsi="Calibri" w:cs="Calibri"/>
                <w:color w:val="000000"/>
              </w:rPr>
              <w:t>Exclude</w:t>
            </w:r>
          </w:p>
        </w:tc>
        <w:tc>
          <w:tcPr>
            <w:tcW w:w="437" w:type="pct"/>
            <w:tcBorders>
              <w:top w:val="single" w:sz="4" w:space="0" w:color="auto"/>
              <w:left w:val="nil"/>
              <w:bottom w:val="nil"/>
              <w:right w:val="single" w:sz="8" w:space="0" w:color="auto"/>
            </w:tcBorders>
            <w:shd w:val="clear" w:color="auto" w:fill="auto"/>
            <w:noWrap/>
            <w:vAlign w:val="center"/>
            <w:hideMark/>
          </w:tcPr>
          <w:p w14:paraId="546A47B0" w14:textId="77777777" w:rsidR="00672DE8" w:rsidRDefault="00672DE8">
            <w:pPr>
              <w:jc w:val="center"/>
              <w:rPr>
                <w:rFonts w:ascii="Calibri" w:hAnsi="Calibri" w:cs="Calibri"/>
                <w:color w:val="000000"/>
              </w:rPr>
            </w:pPr>
            <w:r>
              <w:rPr>
                <w:rFonts w:ascii="Calibri" w:hAnsi="Calibri" w:cs="Calibri"/>
                <w:color w:val="000000"/>
              </w:rPr>
              <w:t>Exclude</w:t>
            </w:r>
          </w:p>
        </w:tc>
        <w:tc>
          <w:tcPr>
            <w:tcW w:w="317" w:type="pct"/>
            <w:tcBorders>
              <w:top w:val="nil"/>
              <w:left w:val="nil"/>
              <w:bottom w:val="nil"/>
              <w:right w:val="nil"/>
            </w:tcBorders>
            <w:shd w:val="clear" w:color="auto" w:fill="auto"/>
            <w:noWrap/>
            <w:vAlign w:val="center"/>
            <w:hideMark/>
          </w:tcPr>
          <w:p w14:paraId="0C4D06BB" w14:textId="77777777" w:rsidR="00672DE8" w:rsidRDefault="00672DE8">
            <w:pPr>
              <w:jc w:val="center"/>
              <w:rPr>
                <w:rFonts w:ascii="Calibri" w:hAnsi="Calibri" w:cs="Calibri"/>
                <w:color w:val="000000"/>
              </w:rPr>
            </w:pPr>
          </w:p>
        </w:tc>
        <w:tc>
          <w:tcPr>
            <w:tcW w:w="346" w:type="pct"/>
            <w:tcBorders>
              <w:top w:val="nil"/>
              <w:left w:val="nil"/>
              <w:bottom w:val="nil"/>
              <w:right w:val="nil"/>
            </w:tcBorders>
            <w:shd w:val="clear" w:color="auto" w:fill="auto"/>
            <w:noWrap/>
            <w:vAlign w:val="center"/>
            <w:hideMark/>
          </w:tcPr>
          <w:p w14:paraId="0207E23E" w14:textId="77777777" w:rsidR="00672DE8" w:rsidRDefault="00672DE8">
            <w:pPr>
              <w:rPr>
                <w:sz w:val="20"/>
                <w:szCs w:val="20"/>
              </w:rPr>
            </w:pPr>
          </w:p>
        </w:tc>
        <w:tc>
          <w:tcPr>
            <w:tcW w:w="317" w:type="pct"/>
            <w:tcBorders>
              <w:top w:val="nil"/>
              <w:left w:val="nil"/>
              <w:bottom w:val="nil"/>
              <w:right w:val="nil"/>
            </w:tcBorders>
            <w:shd w:val="clear" w:color="auto" w:fill="auto"/>
            <w:noWrap/>
            <w:vAlign w:val="center"/>
            <w:hideMark/>
          </w:tcPr>
          <w:p w14:paraId="037F21BE" w14:textId="77777777" w:rsidR="00672DE8" w:rsidRDefault="00672DE8">
            <w:pPr>
              <w:rPr>
                <w:sz w:val="20"/>
                <w:szCs w:val="20"/>
              </w:rPr>
            </w:pPr>
          </w:p>
        </w:tc>
        <w:tc>
          <w:tcPr>
            <w:tcW w:w="276" w:type="pct"/>
            <w:tcBorders>
              <w:top w:val="nil"/>
              <w:left w:val="nil"/>
              <w:bottom w:val="nil"/>
              <w:right w:val="nil"/>
            </w:tcBorders>
            <w:shd w:val="clear" w:color="auto" w:fill="auto"/>
            <w:noWrap/>
            <w:vAlign w:val="center"/>
            <w:hideMark/>
          </w:tcPr>
          <w:p w14:paraId="3F3E38DD" w14:textId="77777777" w:rsidR="00672DE8" w:rsidRDefault="00672DE8">
            <w:pPr>
              <w:rPr>
                <w:sz w:val="20"/>
                <w:szCs w:val="20"/>
              </w:rPr>
            </w:pPr>
          </w:p>
        </w:tc>
      </w:tr>
      <w:tr w:rsidR="00672DE8" w14:paraId="0F7D650F" w14:textId="77777777" w:rsidTr="00672DE8">
        <w:trPr>
          <w:trHeight w:val="288"/>
        </w:trPr>
        <w:tc>
          <w:tcPr>
            <w:tcW w:w="443" w:type="pct"/>
            <w:tcBorders>
              <w:top w:val="nil"/>
              <w:left w:val="nil"/>
              <w:bottom w:val="nil"/>
              <w:right w:val="nil"/>
            </w:tcBorders>
            <w:shd w:val="clear" w:color="auto" w:fill="auto"/>
            <w:noWrap/>
            <w:vAlign w:val="bottom"/>
            <w:hideMark/>
          </w:tcPr>
          <w:p w14:paraId="2A9B8A3F" w14:textId="77777777" w:rsidR="00672DE8" w:rsidRDefault="00672DE8">
            <w:pPr>
              <w:rPr>
                <w:sz w:val="20"/>
                <w:szCs w:val="20"/>
              </w:rPr>
            </w:pPr>
          </w:p>
        </w:tc>
        <w:tc>
          <w:tcPr>
            <w:tcW w:w="702" w:type="pct"/>
            <w:tcBorders>
              <w:top w:val="nil"/>
              <w:left w:val="nil"/>
              <w:bottom w:val="nil"/>
              <w:right w:val="nil"/>
            </w:tcBorders>
            <w:shd w:val="clear" w:color="auto" w:fill="auto"/>
            <w:vAlign w:val="center"/>
            <w:hideMark/>
          </w:tcPr>
          <w:p w14:paraId="2C135FEA" w14:textId="77777777" w:rsidR="00672DE8" w:rsidRDefault="00672DE8">
            <w:pPr>
              <w:rPr>
                <w:sz w:val="20"/>
                <w:szCs w:val="20"/>
              </w:rPr>
            </w:pPr>
          </w:p>
        </w:tc>
        <w:tc>
          <w:tcPr>
            <w:tcW w:w="1657" w:type="pct"/>
            <w:tcBorders>
              <w:top w:val="nil"/>
              <w:left w:val="single" w:sz="8" w:space="0" w:color="auto"/>
              <w:bottom w:val="single" w:sz="4" w:space="0" w:color="auto"/>
              <w:right w:val="single" w:sz="4" w:space="0" w:color="auto"/>
            </w:tcBorders>
            <w:shd w:val="clear" w:color="000000" w:fill="F2F2F2"/>
            <w:noWrap/>
            <w:vAlign w:val="center"/>
            <w:hideMark/>
          </w:tcPr>
          <w:p w14:paraId="7E53635A" w14:textId="77777777" w:rsidR="00672DE8" w:rsidRDefault="00672DE8">
            <w:pPr>
              <w:rPr>
                <w:rFonts w:ascii="Calibri" w:hAnsi="Calibri" w:cs="Calibri"/>
                <w:color w:val="000000"/>
              </w:rPr>
            </w:pPr>
            <w:proofErr w:type="spellStart"/>
            <w:r>
              <w:rPr>
                <w:rFonts w:ascii="Calibri" w:hAnsi="Calibri" w:cs="Calibri"/>
                <w:color w:val="000000"/>
              </w:rPr>
              <w:t>AutoRacing</w:t>
            </w:r>
            <w:proofErr w:type="spellEnd"/>
          </w:p>
        </w:tc>
        <w:tc>
          <w:tcPr>
            <w:tcW w:w="504" w:type="pct"/>
            <w:tcBorders>
              <w:top w:val="single" w:sz="4" w:space="0" w:color="auto"/>
              <w:left w:val="nil"/>
              <w:bottom w:val="nil"/>
              <w:right w:val="single" w:sz="4" w:space="0" w:color="auto"/>
            </w:tcBorders>
            <w:shd w:val="clear" w:color="auto" w:fill="auto"/>
            <w:noWrap/>
            <w:vAlign w:val="center"/>
            <w:hideMark/>
          </w:tcPr>
          <w:p w14:paraId="6017819C" w14:textId="77777777" w:rsidR="00672DE8" w:rsidRDefault="00672DE8">
            <w:pPr>
              <w:jc w:val="center"/>
              <w:rPr>
                <w:rFonts w:ascii="Calibri" w:hAnsi="Calibri" w:cs="Calibri"/>
                <w:color w:val="000000"/>
              </w:rPr>
            </w:pPr>
            <w:r>
              <w:rPr>
                <w:rFonts w:ascii="Calibri" w:hAnsi="Calibri" w:cs="Calibri"/>
                <w:color w:val="000000"/>
              </w:rPr>
              <w:t>Exclude</w:t>
            </w:r>
          </w:p>
        </w:tc>
        <w:tc>
          <w:tcPr>
            <w:tcW w:w="437" w:type="pct"/>
            <w:tcBorders>
              <w:top w:val="single" w:sz="4" w:space="0" w:color="auto"/>
              <w:left w:val="nil"/>
              <w:bottom w:val="nil"/>
              <w:right w:val="single" w:sz="8" w:space="0" w:color="auto"/>
            </w:tcBorders>
            <w:shd w:val="clear" w:color="auto" w:fill="auto"/>
            <w:noWrap/>
            <w:vAlign w:val="center"/>
            <w:hideMark/>
          </w:tcPr>
          <w:p w14:paraId="00D418B7" w14:textId="77777777" w:rsidR="00672DE8" w:rsidRDefault="00672DE8">
            <w:pPr>
              <w:jc w:val="center"/>
              <w:rPr>
                <w:rFonts w:ascii="Calibri" w:hAnsi="Calibri" w:cs="Calibri"/>
                <w:color w:val="000000"/>
              </w:rPr>
            </w:pPr>
            <w:r>
              <w:rPr>
                <w:rFonts w:ascii="Calibri" w:hAnsi="Calibri" w:cs="Calibri"/>
                <w:color w:val="000000"/>
              </w:rPr>
              <w:t>Exclude</w:t>
            </w:r>
          </w:p>
        </w:tc>
        <w:tc>
          <w:tcPr>
            <w:tcW w:w="317" w:type="pct"/>
            <w:tcBorders>
              <w:top w:val="nil"/>
              <w:left w:val="nil"/>
              <w:bottom w:val="nil"/>
              <w:right w:val="nil"/>
            </w:tcBorders>
            <w:shd w:val="clear" w:color="auto" w:fill="auto"/>
            <w:noWrap/>
            <w:vAlign w:val="center"/>
            <w:hideMark/>
          </w:tcPr>
          <w:p w14:paraId="63C4CC31" w14:textId="77777777" w:rsidR="00672DE8" w:rsidRDefault="00672DE8">
            <w:pPr>
              <w:jc w:val="center"/>
              <w:rPr>
                <w:rFonts w:ascii="Calibri" w:hAnsi="Calibri" w:cs="Calibri"/>
                <w:color w:val="000000"/>
              </w:rPr>
            </w:pPr>
          </w:p>
        </w:tc>
        <w:tc>
          <w:tcPr>
            <w:tcW w:w="346" w:type="pct"/>
            <w:tcBorders>
              <w:top w:val="nil"/>
              <w:left w:val="nil"/>
              <w:bottom w:val="nil"/>
              <w:right w:val="nil"/>
            </w:tcBorders>
            <w:shd w:val="clear" w:color="auto" w:fill="auto"/>
            <w:noWrap/>
            <w:vAlign w:val="center"/>
            <w:hideMark/>
          </w:tcPr>
          <w:p w14:paraId="0FDA57FC" w14:textId="77777777" w:rsidR="00672DE8" w:rsidRDefault="00672DE8">
            <w:pPr>
              <w:rPr>
                <w:sz w:val="20"/>
                <w:szCs w:val="20"/>
              </w:rPr>
            </w:pPr>
          </w:p>
        </w:tc>
        <w:tc>
          <w:tcPr>
            <w:tcW w:w="317" w:type="pct"/>
            <w:tcBorders>
              <w:top w:val="nil"/>
              <w:left w:val="nil"/>
              <w:bottom w:val="nil"/>
              <w:right w:val="nil"/>
            </w:tcBorders>
            <w:shd w:val="clear" w:color="auto" w:fill="auto"/>
            <w:noWrap/>
            <w:vAlign w:val="center"/>
            <w:hideMark/>
          </w:tcPr>
          <w:p w14:paraId="466E17DE" w14:textId="77777777" w:rsidR="00672DE8" w:rsidRDefault="00672DE8">
            <w:pPr>
              <w:rPr>
                <w:sz w:val="20"/>
                <w:szCs w:val="20"/>
              </w:rPr>
            </w:pPr>
          </w:p>
        </w:tc>
        <w:tc>
          <w:tcPr>
            <w:tcW w:w="276" w:type="pct"/>
            <w:tcBorders>
              <w:top w:val="nil"/>
              <w:left w:val="nil"/>
              <w:bottom w:val="nil"/>
              <w:right w:val="nil"/>
            </w:tcBorders>
            <w:shd w:val="clear" w:color="auto" w:fill="auto"/>
            <w:noWrap/>
            <w:vAlign w:val="center"/>
            <w:hideMark/>
          </w:tcPr>
          <w:p w14:paraId="089677C5" w14:textId="77777777" w:rsidR="00672DE8" w:rsidRDefault="00672DE8">
            <w:pPr>
              <w:rPr>
                <w:sz w:val="20"/>
                <w:szCs w:val="20"/>
              </w:rPr>
            </w:pPr>
          </w:p>
        </w:tc>
      </w:tr>
      <w:tr w:rsidR="00672DE8" w14:paraId="766A737D" w14:textId="77777777" w:rsidTr="00672DE8">
        <w:trPr>
          <w:trHeight w:val="288"/>
        </w:trPr>
        <w:tc>
          <w:tcPr>
            <w:tcW w:w="443" w:type="pct"/>
            <w:tcBorders>
              <w:top w:val="nil"/>
              <w:left w:val="nil"/>
              <w:bottom w:val="nil"/>
              <w:right w:val="nil"/>
            </w:tcBorders>
            <w:shd w:val="clear" w:color="auto" w:fill="auto"/>
            <w:noWrap/>
            <w:vAlign w:val="bottom"/>
            <w:hideMark/>
          </w:tcPr>
          <w:p w14:paraId="589AB588" w14:textId="77777777" w:rsidR="00672DE8" w:rsidRDefault="00672DE8">
            <w:pPr>
              <w:rPr>
                <w:sz w:val="20"/>
                <w:szCs w:val="20"/>
              </w:rPr>
            </w:pPr>
          </w:p>
        </w:tc>
        <w:tc>
          <w:tcPr>
            <w:tcW w:w="702" w:type="pct"/>
            <w:tcBorders>
              <w:top w:val="nil"/>
              <w:left w:val="nil"/>
              <w:bottom w:val="nil"/>
              <w:right w:val="nil"/>
            </w:tcBorders>
            <w:shd w:val="clear" w:color="auto" w:fill="auto"/>
            <w:vAlign w:val="center"/>
            <w:hideMark/>
          </w:tcPr>
          <w:p w14:paraId="42330E61" w14:textId="77777777" w:rsidR="00672DE8" w:rsidRDefault="00672DE8">
            <w:pPr>
              <w:rPr>
                <w:sz w:val="20"/>
                <w:szCs w:val="20"/>
              </w:rPr>
            </w:pPr>
          </w:p>
        </w:tc>
        <w:tc>
          <w:tcPr>
            <w:tcW w:w="1657" w:type="pct"/>
            <w:tcBorders>
              <w:top w:val="nil"/>
              <w:left w:val="single" w:sz="8" w:space="0" w:color="auto"/>
              <w:bottom w:val="single" w:sz="4" w:space="0" w:color="auto"/>
              <w:right w:val="single" w:sz="4" w:space="0" w:color="auto"/>
            </w:tcBorders>
            <w:shd w:val="clear" w:color="000000" w:fill="F2F2F2"/>
            <w:noWrap/>
            <w:vAlign w:val="center"/>
            <w:hideMark/>
          </w:tcPr>
          <w:p w14:paraId="3BBB6F43" w14:textId="77777777" w:rsidR="00672DE8" w:rsidRDefault="00672DE8">
            <w:pPr>
              <w:rPr>
                <w:rFonts w:ascii="Calibri" w:hAnsi="Calibri" w:cs="Calibri"/>
                <w:color w:val="000000"/>
              </w:rPr>
            </w:pPr>
            <w:r>
              <w:rPr>
                <w:rFonts w:ascii="Calibri" w:hAnsi="Calibri" w:cs="Calibri"/>
                <w:color w:val="000000"/>
              </w:rPr>
              <w:t>Pro Sports</w:t>
            </w:r>
          </w:p>
        </w:tc>
        <w:tc>
          <w:tcPr>
            <w:tcW w:w="504" w:type="pct"/>
            <w:tcBorders>
              <w:top w:val="single" w:sz="4" w:space="0" w:color="auto"/>
              <w:left w:val="nil"/>
              <w:bottom w:val="nil"/>
              <w:right w:val="single" w:sz="4" w:space="0" w:color="auto"/>
            </w:tcBorders>
            <w:shd w:val="clear" w:color="auto" w:fill="auto"/>
            <w:noWrap/>
            <w:vAlign w:val="center"/>
            <w:hideMark/>
          </w:tcPr>
          <w:p w14:paraId="20A836E2" w14:textId="77777777" w:rsidR="00672DE8" w:rsidRDefault="00672DE8">
            <w:pPr>
              <w:jc w:val="center"/>
              <w:rPr>
                <w:rFonts w:ascii="Calibri" w:hAnsi="Calibri" w:cs="Calibri"/>
                <w:color w:val="000000"/>
              </w:rPr>
            </w:pPr>
            <w:r>
              <w:rPr>
                <w:rFonts w:ascii="Calibri" w:hAnsi="Calibri" w:cs="Calibri"/>
                <w:color w:val="000000"/>
              </w:rPr>
              <w:t>Exclude</w:t>
            </w:r>
          </w:p>
        </w:tc>
        <w:tc>
          <w:tcPr>
            <w:tcW w:w="437" w:type="pct"/>
            <w:tcBorders>
              <w:top w:val="single" w:sz="4" w:space="0" w:color="auto"/>
              <w:left w:val="nil"/>
              <w:bottom w:val="nil"/>
              <w:right w:val="single" w:sz="8" w:space="0" w:color="auto"/>
            </w:tcBorders>
            <w:shd w:val="clear" w:color="auto" w:fill="auto"/>
            <w:noWrap/>
            <w:vAlign w:val="center"/>
            <w:hideMark/>
          </w:tcPr>
          <w:p w14:paraId="704E31E6" w14:textId="77777777" w:rsidR="00672DE8" w:rsidRDefault="00672DE8">
            <w:pPr>
              <w:jc w:val="center"/>
              <w:rPr>
                <w:rFonts w:ascii="Calibri" w:hAnsi="Calibri" w:cs="Calibri"/>
                <w:color w:val="000000"/>
              </w:rPr>
            </w:pPr>
            <w:r>
              <w:rPr>
                <w:rFonts w:ascii="Calibri" w:hAnsi="Calibri" w:cs="Calibri"/>
                <w:color w:val="000000"/>
              </w:rPr>
              <w:t>Exclude</w:t>
            </w:r>
          </w:p>
        </w:tc>
        <w:tc>
          <w:tcPr>
            <w:tcW w:w="317" w:type="pct"/>
            <w:tcBorders>
              <w:top w:val="nil"/>
              <w:left w:val="nil"/>
              <w:bottom w:val="nil"/>
              <w:right w:val="nil"/>
            </w:tcBorders>
            <w:shd w:val="clear" w:color="auto" w:fill="auto"/>
            <w:noWrap/>
            <w:vAlign w:val="center"/>
            <w:hideMark/>
          </w:tcPr>
          <w:p w14:paraId="02DD2E6F" w14:textId="77777777" w:rsidR="00672DE8" w:rsidRDefault="00672DE8">
            <w:pPr>
              <w:jc w:val="center"/>
              <w:rPr>
                <w:rFonts w:ascii="Calibri" w:hAnsi="Calibri" w:cs="Calibri"/>
                <w:color w:val="000000"/>
              </w:rPr>
            </w:pPr>
          </w:p>
        </w:tc>
        <w:tc>
          <w:tcPr>
            <w:tcW w:w="346" w:type="pct"/>
            <w:tcBorders>
              <w:top w:val="nil"/>
              <w:left w:val="nil"/>
              <w:bottom w:val="nil"/>
              <w:right w:val="nil"/>
            </w:tcBorders>
            <w:shd w:val="clear" w:color="auto" w:fill="auto"/>
            <w:noWrap/>
            <w:vAlign w:val="center"/>
            <w:hideMark/>
          </w:tcPr>
          <w:p w14:paraId="7A4AFEC2" w14:textId="77777777" w:rsidR="00672DE8" w:rsidRDefault="00672DE8">
            <w:pPr>
              <w:rPr>
                <w:sz w:val="20"/>
                <w:szCs w:val="20"/>
              </w:rPr>
            </w:pPr>
          </w:p>
        </w:tc>
        <w:tc>
          <w:tcPr>
            <w:tcW w:w="317" w:type="pct"/>
            <w:tcBorders>
              <w:top w:val="nil"/>
              <w:left w:val="nil"/>
              <w:bottom w:val="nil"/>
              <w:right w:val="nil"/>
            </w:tcBorders>
            <w:shd w:val="clear" w:color="auto" w:fill="auto"/>
            <w:noWrap/>
            <w:vAlign w:val="center"/>
            <w:hideMark/>
          </w:tcPr>
          <w:p w14:paraId="2A1C5FA7" w14:textId="77777777" w:rsidR="00672DE8" w:rsidRDefault="00672DE8">
            <w:pPr>
              <w:rPr>
                <w:sz w:val="20"/>
                <w:szCs w:val="20"/>
              </w:rPr>
            </w:pPr>
          </w:p>
        </w:tc>
        <w:tc>
          <w:tcPr>
            <w:tcW w:w="276" w:type="pct"/>
            <w:tcBorders>
              <w:top w:val="nil"/>
              <w:left w:val="nil"/>
              <w:bottom w:val="nil"/>
              <w:right w:val="nil"/>
            </w:tcBorders>
            <w:shd w:val="clear" w:color="auto" w:fill="auto"/>
            <w:noWrap/>
            <w:vAlign w:val="center"/>
            <w:hideMark/>
          </w:tcPr>
          <w:p w14:paraId="1D8E47F0" w14:textId="77777777" w:rsidR="00672DE8" w:rsidRDefault="00672DE8">
            <w:pPr>
              <w:rPr>
                <w:sz w:val="20"/>
                <w:szCs w:val="20"/>
              </w:rPr>
            </w:pPr>
          </w:p>
        </w:tc>
      </w:tr>
      <w:tr w:rsidR="00672DE8" w14:paraId="3FCFD2FF" w14:textId="77777777" w:rsidTr="00672DE8">
        <w:trPr>
          <w:trHeight w:val="576"/>
        </w:trPr>
        <w:tc>
          <w:tcPr>
            <w:tcW w:w="443" w:type="pct"/>
            <w:tcBorders>
              <w:top w:val="nil"/>
              <w:left w:val="nil"/>
              <w:bottom w:val="nil"/>
              <w:right w:val="nil"/>
            </w:tcBorders>
            <w:shd w:val="clear" w:color="auto" w:fill="auto"/>
            <w:noWrap/>
            <w:vAlign w:val="bottom"/>
            <w:hideMark/>
          </w:tcPr>
          <w:p w14:paraId="6CDD702D" w14:textId="77777777" w:rsidR="00672DE8" w:rsidRDefault="00672DE8">
            <w:pPr>
              <w:rPr>
                <w:sz w:val="20"/>
                <w:szCs w:val="20"/>
              </w:rPr>
            </w:pPr>
          </w:p>
        </w:tc>
        <w:tc>
          <w:tcPr>
            <w:tcW w:w="702" w:type="pct"/>
            <w:tcBorders>
              <w:top w:val="nil"/>
              <w:left w:val="nil"/>
              <w:bottom w:val="nil"/>
              <w:right w:val="nil"/>
            </w:tcBorders>
            <w:shd w:val="clear" w:color="auto" w:fill="auto"/>
            <w:vAlign w:val="center"/>
            <w:hideMark/>
          </w:tcPr>
          <w:p w14:paraId="0625729A" w14:textId="77777777" w:rsidR="00672DE8" w:rsidRDefault="00672DE8">
            <w:pPr>
              <w:rPr>
                <w:sz w:val="20"/>
                <w:szCs w:val="20"/>
              </w:rPr>
            </w:pPr>
          </w:p>
        </w:tc>
        <w:tc>
          <w:tcPr>
            <w:tcW w:w="1657" w:type="pct"/>
            <w:tcBorders>
              <w:top w:val="nil"/>
              <w:left w:val="single" w:sz="8" w:space="0" w:color="auto"/>
              <w:bottom w:val="single" w:sz="4" w:space="0" w:color="auto"/>
              <w:right w:val="single" w:sz="4" w:space="0" w:color="auto"/>
            </w:tcBorders>
            <w:shd w:val="clear" w:color="000000" w:fill="F2F2F2"/>
            <w:vAlign w:val="center"/>
            <w:hideMark/>
          </w:tcPr>
          <w:p w14:paraId="65AA21FC" w14:textId="77777777" w:rsidR="00672DE8" w:rsidRDefault="00672DE8">
            <w:pPr>
              <w:rPr>
                <w:rFonts w:ascii="Calibri" w:hAnsi="Calibri" w:cs="Calibri"/>
                <w:color w:val="000000"/>
              </w:rPr>
            </w:pPr>
            <w:r>
              <w:rPr>
                <w:rFonts w:ascii="Calibri" w:hAnsi="Calibri" w:cs="Calibri"/>
                <w:color w:val="000000"/>
              </w:rPr>
              <w:t>Bungee Jumping, Base Jumping, Hang Gliding, Para-Kiting, Sail Gliding, Scuba Diving, Spelunking, Mountaineering</w:t>
            </w:r>
          </w:p>
        </w:tc>
        <w:tc>
          <w:tcPr>
            <w:tcW w:w="504" w:type="pct"/>
            <w:tcBorders>
              <w:top w:val="single" w:sz="4" w:space="0" w:color="auto"/>
              <w:left w:val="nil"/>
              <w:bottom w:val="nil"/>
              <w:right w:val="single" w:sz="4" w:space="0" w:color="auto"/>
            </w:tcBorders>
            <w:shd w:val="clear" w:color="auto" w:fill="auto"/>
            <w:noWrap/>
            <w:vAlign w:val="center"/>
            <w:hideMark/>
          </w:tcPr>
          <w:p w14:paraId="4AE6A88C" w14:textId="77777777" w:rsidR="00672DE8" w:rsidRDefault="00672DE8">
            <w:pPr>
              <w:jc w:val="center"/>
              <w:rPr>
                <w:rFonts w:ascii="Calibri" w:hAnsi="Calibri" w:cs="Calibri"/>
                <w:color w:val="000000"/>
              </w:rPr>
            </w:pPr>
            <w:r>
              <w:rPr>
                <w:rFonts w:ascii="Calibri" w:hAnsi="Calibri" w:cs="Calibri"/>
                <w:color w:val="000000"/>
              </w:rPr>
              <w:t>Exclude</w:t>
            </w:r>
          </w:p>
        </w:tc>
        <w:tc>
          <w:tcPr>
            <w:tcW w:w="437" w:type="pct"/>
            <w:tcBorders>
              <w:top w:val="single" w:sz="4" w:space="0" w:color="auto"/>
              <w:left w:val="nil"/>
              <w:bottom w:val="nil"/>
              <w:right w:val="single" w:sz="8" w:space="0" w:color="auto"/>
            </w:tcBorders>
            <w:shd w:val="clear" w:color="auto" w:fill="auto"/>
            <w:noWrap/>
            <w:vAlign w:val="center"/>
            <w:hideMark/>
          </w:tcPr>
          <w:p w14:paraId="0DDCE133" w14:textId="77777777" w:rsidR="00672DE8" w:rsidRDefault="00672DE8">
            <w:pPr>
              <w:jc w:val="center"/>
              <w:rPr>
                <w:rFonts w:ascii="Calibri" w:hAnsi="Calibri" w:cs="Calibri"/>
                <w:color w:val="000000"/>
              </w:rPr>
            </w:pPr>
            <w:r>
              <w:rPr>
                <w:rFonts w:ascii="Calibri" w:hAnsi="Calibri" w:cs="Calibri"/>
                <w:color w:val="000000"/>
              </w:rPr>
              <w:t>Exclude</w:t>
            </w:r>
          </w:p>
        </w:tc>
        <w:tc>
          <w:tcPr>
            <w:tcW w:w="317" w:type="pct"/>
            <w:tcBorders>
              <w:top w:val="nil"/>
              <w:left w:val="nil"/>
              <w:bottom w:val="nil"/>
              <w:right w:val="nil"/>
            </w:tcBorders>
            <w:shd w:val="clear" w:color="auto" w:fill="auto"/>
            <w:noWrap/>
            <w:vAlign w:val="center"/>
            <w:hideMark/>
          </w:tcPr>
          <w:p w14:paraId="6DB808F0" w14:textId="77777777" w:rsidR="00672DE8" w:rsidRDefault="00672DE8">
            <w:pPr>
              <w:jc w:val="center"/>
              <w:rPr>
                <w:rFonts w:ascii="Calibri" w:hAnsi="Calibri" w:cs="Calibri"/>
                <w:color w:val="000000"/>
              </w:rPr>
            </w:pPr>
          </w:p>
        </w:tc>
        <w:tc>
          <w:tcPr>
            <w:tcW w:w="346" w:type="pct"/>
            <w:tcBorders>
              <w:top w:val="nil"/>
              <w:left w:val="nil"/>
              <w:bottom w:val="nil"/>
              <w:right w:val="nil"/>
            </w:tcBorders>
            <w:shd w:val="clear" w:color="auto" w:fill="auto"/>
            <w:noWrap/>
            <w:vAlign w:val="center"/>
            <w:hideMark/>
          </w:tcPr>
          <w:p w14:paraId="483BCDDB" w14:textId="77777777" w:rsidR="00672DE8" w:rsidRDefault="00672DE8">
            <w:pPr>
              <w:rPr>
                <w:sz w:val="20"/>
                <w:szCs w:val="20"/>
              </w:rPr>
            </w:pPr>
          </w:p>
        </w:tc>
        <w:tc>
          <w:tcPr>
            <w:tcW w:w="317" w:type="pct"/>
            <w:tcBorders>
              <w:top w:val="nil"/>
              <w:left w:val="nil"/>
              <w:bottom w:val="nil"/>
              <w:right w:val="nil"/>
            </w:tcBorders>
            <w:shd w:val="clear" w:color="auto" w:fill="auto"/>
            <w:noWrap/>
            <w:vAlign w:val="center"/>
            <w:hideMark/>
          </w:tcPr>
          <w:p w14:paraId="39552F56" w14:textId="77777777" w:rsidR="00672DE8" w:rsidRDefault="00672DE8">
            <w:pPr>
              <w:rPr>
                <w:sz w:val="20"/>
                <w:szCs w:val="20"/>
              </w:rPr>
            </w:pPr>
          </w:p>
        </w:tc>
        <w:tc>
          <w:tcPr>
            <w:tcW w:w="276" w:type="pct"/>
            <w:tcBorders>
              <w:top w:val="nil"/>
              <w:left w:val="nil"/>
              <w:bottom w:val="nil"/>
              <w:right w:val="nil"/>
            </w:tcBorders>
            <w:shd w:val="clear" w:color="auto" w:fill="auto"/>
            <w:noWrap/>
            <w:vAlign w:val="center"/>
            <w:hideMark/>
          </w:tcPr>
          <w:p w14:paraId="1405DBD9" w14:textId="77777777" w:rsidR="00672DE8" w:rsidRDefault="00672DE8">
            <w:pPr>
              <w:rPr>
                <w:sz w:val="20"/>
                <w:szCs w:val="20"/>
              </w:rPr>
            </w:pPr>
          </w:p>
        </w:tc>
      </w:tr>
      <w:tr w:rsidR="00672DE8" w14:paraId="763E4432" w14:textId="77777777" w:rsidTr="00672DE8">
        <w:trPr>
          <w:trHeight w:val="288"/>
        </w:trPr>
        <w:tc>
          <w:tcPr>
            <w:tcW w:w="443" w:type="pct"/>
            <w:tcBorders>
              <w:top w:val="nil"/>
              <w:left w:val="nil"/>
              <w:bottom w:val="nil"/>
              <w:right w:val="nil"/>
            </w:tcBorders>
            <w:shd w:val="clear" w:color="auto" w:fill="auto"/>
            <w:noWrap/>
            <w:vAlign w:val="bottom"/>
            <w:hideMark/>
          </w:tcPr>
          <w:p w14:paraId="22DE5F33" w14:textId="77777777" w:rsidR="00672DE8" w:rsidRDefault="00672DE8">
            <w:pPr>
              <w:rPr>
                <w:sz w:val="20"/>
                <w:szCs w:val="20"/>
              </w:rPr>
            </w:pPr>
          </w:p>
        </w:tc>
        <w:tc>
          <w:tcPr>
            <w:tcW w:w="702" w:type="pct"/>
            <w:tcBorders>
              <w:top w:val="nil"/>
              <w:left w:val="nil"/>
              <w:bottom w:val="nil"/>
              <w:right w:val="nil"/>
            </w:tcBorders>
            <w:shd w:val="clear" w:color="auto" w:fill="auto"/>
            <w:vAlign w:val="center"/>
            <w:hideMark/>
          </w:tcPr>
          <w:p w14:paraId="47F6E3D8" w14:textId="77777777" w:rsidR="00672DE8" w:rsidRDefault="00672DE8">
            <w:pPr>
              <w:rPr>
                <w:sz w:val="20"/>
                <w:szCs w:val="20"/>
              </w:rPr>
            </w:pPr>
          </w:p>
        </w:tc>
        <w:tc>
          <w:tcPr>
            <w:tcW w:w="1657" w:type="pct"/>
            <w:tcBorders>
              <w:top w:val="nil"/>
              <w:left w:val="single" w:sz="8" w:space="0" w:color="auto"/>
              <w:bottom w:val="single" w:sz="4" w:space="0" w:color="auto"/>
              <w:right w:val="single" w:sz="4" w:space="0" w:color="auto"/>
            </w:tcBorders>
            <w:shd w:val="clear" w:color="000000" w:fill="F2F2F2"/>
            <w:noWrap/>
            <w:vAlign w:val="center"/>
            <w:hideMark/>
          </w:tcPr>
          <w:p w14:paraId="658FB7C6" w14:textId="77777777" w:rsidR="00672DE8" w:rsidRDefault="00672DE8">
            <w:pPr>
              <w:rPr>
                <w:rFonts w:ascii="Calibri" w:hAnsi="Calibri" w:cs="Calibri"/>
                <w:color w:val="000000"/>
              </w:rPr>
            </w:pPr>
            <w:r>
              <w:rPr>
                <w:rFonts w:ascii="Calibri" w:hAnsi="Calibri" w:cs="Calibri"/>
                <w:color w:val="000000"/>
              </w:rPr>
              <w:t>International - Healthcare Treatment</w:t>
            </w:r>
          </w:p>
        </w:tc>
        <w:tc>
          <w:tcPr>
            <w:tcW w:w="504" w:type="pct"/>
            <w:tcBorders>
              <w:top w:val="single" w:sz="4" w:space="0" w:color="auto"/>
              <w:left w:val="nil"/>
              <w:bottom w:val="nil"/>
              <w:right w:val="single" w:sz="4" w:space="0" w:color="auto"/>
            </w:tcBorders>
            <w:shd w:val="clear" w:color="auto" w:fill="auto"/>
            <w:noWrap/>
            <w:vAlign w:val="center"/>
            <w:hideMark/>
          </w:tcPr>
          <w:p w14:paraId="558A0CC2" w14:textId="77777777" w:rsidR="00672DE8" w:rsidRDefault="00672DE8">
            <w:pPr>
              <w:jc w:val="center"/>
              <w:rPr>
                <w:rFonts w:ascii="Calibri" w:hAnsi="Calibri" w:cs="Calibri"/>
                <w:color w:val="000000"/>
              </w:rPr>
            </w:pPr>
            <w:r>
              <w:rPr>
                <w:rFonts w:ascii="Calibri" w:hAnsi="Calibri" w:cs="Calibri"/>
                <w:color w:val="000000"/>
              </w:rPr>
              <w:t>Exclude</w:t>
            </w:r>
          </w:p>
        </w:tc>
        <w:tc>
          <w:tcPr>
            <w:tcW w:w="437" w:type="pct"/>
            <w:tcBorders>
              <w:top w:val="single" w:sz="4" w:space="0" w:color="auto"/>
              <w:left w:val="nil"/>
              <w:bottom w:val="nil"/>
              <w:right w:val="single" w:sz="8" w:space="0" w:color="auto"/>
            </w:tcBorders>
            <w:shd w:val="clear" w:color="auto" w:fill="auto"/>
            <w:noWrap/>
            <w:vAlign w:val="center"/>
            <w:hideMark/>
          </w:tcPr>
          <w:p w14:paraId="2C18428C" w14:textId="77777777" w:rsidR="00672DE8" w:rsidRDefault="00672DE8">
            <w:pPr>
              <w:jc w:val="center"/>
              <w:rPr>
                <w:rFonts w:ascii="Calibri" w:hAnsi="Calibri" w:cs="Calibri"/>
                <w:color w:val="000000"/>
              </w:rPr>
            </w:pPr>
            <w:r>
              <w:rPr>
                <w:rFonts w:ascii="Calibri" w:hAnsi="Calibri" w:cs="Calibri"/>
                <w:color w:val="000000"/>
              </w:rPr>
              <w:t>Exclude</w:t>
            </w:r>
          </w:p>
        </w:tc>
        <w:tc>
          <w:tcPr>
            <w:tcW w:w="317" w:type="pct"/>
            <w:tcBorders>
              <w:top w:val="nil"/>
              <w:left w:val="nil"/>
              <w:bottom w:val="nil"/>
              <w:right w:val="nil"/>
            </w:tcBorders>
            <w:shd w:val="clear" w:color="auto" w:fill="auto"/>
            <w:noWrap/>
            <w:vAlign w:val="center"/>
            <w:hideMark/>
          </w:tcPr>
          <w:p w14:paraId="39BDC70E" w14:textId="77777777" w:rsidR="00672DE8" w:rsidRDefault="00672DE8">
            <w:pPr>
              <w:jc w:val="center"/>
              <w:rPr>
                <w:rFonts w:ascii="Calibri" w:hAnsi="Calibri" w:cs="Calibri"/>
                <w:color w:val="000000"/>
              </w:rPr>
            </w:pPr>
          </w:p>
        </w:tc>
        <w:tc>
          <w:tcPr>
            <w:tcW w:w="346" w:type="pct"/>
            <w:tcBorders>
              <w:top w:val="nil"/>
              <w:left w:val="nil"/>
              <w:bottom w:val="nil"/>
              <w:right w:val="nil"/>
            </w:tcBorders>
            <w:shd w:val="clear" w:color="auto" w:fill="auto"/>
            <w:noWrap/>
            <w:vAlign w:val="center"/>
            <w:hideMark/>
          </w:tcPr>
          <w:p w14:paraId="408A47E4" w14:textId="77777777" w:rsidR="00672DE8" w:rsidRDefault="00672DE8">
            <w:pPr>
              <w:rPr>
                <w:sz w:val="20"/>
                <w:szCs w:val="20"/>
              </w:rPr>
            </w:pPr>
          </w:p>
        </w:tc>
        <w:tc>
          <w:tcPr>
            <w:tcW w:w="317" w:type="pct"/>
            <w:tcBorders>
              <w:top w:val="nil"/>
              <w:left w:val="nil"/>
              <w:bottom w:val="nil"/>
              <w:right w:val="nil"/>
            </w:tcBorders>
            <w:shd w:val="clear" w:color="auto" w:fill="auto"/>
            <w:noWrap/>
            <w:vAlign w:val="center"/>
            <w:hideMark/>
          </w:tcPr>
          <w:p w14:paraId="13F4CD92" w14:textId="77777777" w:rsidR="00672DE8" w:rsidRDefault="00672DE8">
            <w:pPr>
              <w:rPr>
                <w:sz w:val="20"/>
                <w:szCs w:val="20"/>
              </w:rPr>
            </w:pPr>
          </w:p>
        </w:tc>
        <w:tc>
          <w:tcPr>
            <w:tcW w:w="276" w:type="pct"/>
            <w:tcBorders>
              <w:top w:val="nil"/>
              <w:left w:val="nil"/>
              <w:bottom w:val="nil"/>
              <w:right w:val="nil"/>
            </w:tcBorders>
            <w:shd w:val="clear" w:color="auto" w:fill="auto"/>
            <w:noWrap/>
            <w:vAlign w:val="center"/>
            <w:hideMark/>
          </w:tcPr>
          <w:p w14:paraId="317F286A" w14:textId="77777777" w:rsidR="00672DE8" w:rsidRDefault="00672DE8">
            <w:pPr>
              <w:rPr>
                <w:sz w:val="20"/>
                <w:szCs w:val="20"/>
              </w:rPr>
            </w:pPr>
          </w:p>
        </w:tc>
      </w:tr>
      <w:tr w:rsidR="00672DE8" w14:paraId="5C7F1C54" w14:textId="77777777" w:rsidTr="00672DE8">
        <w:trPr>
          <w:trHeight w:val="288"/>
        </w:trPr>
        <w:tc>
          <w:tcPr>
            <w:tcW w:w="443" w:type="pct"/>
            <w:tcBorders>
              <w:top w:val="nil"/>
              <w:left w:val="nil"/>
              <w:bottom w:val="nil"/>
              <w:right w:val="nil"/>
            </w:tcBorders>
            <w:shd w:val="clear" w:color="auto" w:fill="auto"/>
            <w:noWrap/>
            <w:vAlign w:val="bottom"/>
            <w:hideMark/>
          </w:tcPr>
          <w:p w14:paraId="4DCB1C43" w14:textId="77777777" w:rsidR="00672DE8" w:rsidRDefault="00672DE8">
            <w:pPr>
              <w:rPr>
                <w:sz w:val="20"/>
                <w:szCs w:val="20"/>
              </w:rPr>
            </w:pPr>
          </w:p>
        </w:tc>
        <w:tc>
          <w:tcPr>
            <w:tcW w:w="702" w:type="pct"/>
            <w:tcBorders>
              <w:top w:val="nil"/>
              <w:left w:val="nil"/>
              <w:bottom w:val="nil"/>
              <w:right w:val="nil"/>
            </w:tcBorders>
            <w:shd w:val="clear" w:color="auto" w:fill="auto"/>
            <w:vAlign w:val="center"/>
            <w:hideMark/>
          </w:tcPr>
          <w:p w14:paraId="040817FA" w14:textId="77777777" w:rsidR="00672DE8" w:rsidRDefault="00672DE8">
            <w:pPr>
              <w:rPr>
                <w:sz w:val="20"/>
                <w:szCs w:val="20"/>
              </w:rPr>
            </w:pPr>
          </w:p>
        </w:tc>
        <w:tc>
          <w:tcPr>
            <w:tcW w:w="1657" w:type="pct"/>
            <w:tcBorders>
              <w:top w:val="nil"/>
              <w:left w:val="single" w:sz="8" w:space="0" w:color="auto"/>
              <w:bottom w:val="single" w:sz="4" w:space="0" w:color="auto"/>
              <w:right w:val="single" w:sz="4" w:space="0" w:color="auto"/>
            </w:tcBorders>
            <w:shd w:val="clear" w:color="000000" w:fill="F2F2F2"/>
            <w:noWrap/>
            <w:vAlign w:val="center"/>
            <w:hideMark/>
          </w:tcPr>
          <w:p w14:paraId="458C78EF" w14:textId="77777777" w:rsidR="00672DE8" w:rsidRDefault="00672DE8">
            <w:pPr>
              <w:rPr>
                <w:rFonts w:ascii="Calibri" w:hAnsi="Calibri" w:cs="Calibri"/>
                <w:color w:val="000000"/>
              </w:rPr>
            </w:pPr>
            <w:r>
              <w:rPr>
                <w:rFonts w:ascii="Calibri" w:hAnsi="Calibri" w:cs="Calibri"/>
                <w:color w:val="000000"/>
              </w:rPr>
              <w:t>Attempted Suicide</w:t>
            </w:r>
          </w:p>
        </w:tc>
        <w:tc>
          <w:tcPr>
            <w:tcW w:w="504" w:type="pct"/>
            <w:tcBorders>
              <w:top w:val="single" w:sz="4" w:space="0" w:color="auto"/>
              <w:left w:val="nil"/>
              <w:bottom w:val="nil"/>
              <w:right w:val="single" w:sz="4" w:space="0" w:color="auto"/>
            </w:tcBorders>
            <w:shd w:val="clear" w:color="auto" w:fill="auto"/>
            <w:noWrap/>
            <w:vAlign w:val="center"/>
            <w:hideMark/>
          </w:tcPr>
          <w:p w14:paraId="39083B9F" w14:textId="77777777" w:rsidR="00672DE8" w:rsidRDefault="00672DE8">
            <w:pPr>
              <w:jc w:val="center"/>
              <w:rPr>
                <w:rFonts w:ascii="Calibri" w:hAnsi="Calibri" w:cs="Calibri"/>
                <w:color w:val="000000"/>
              </w:rPr>
            </w:pPr>
            <w:r>
              <w:rPr>
                <w:rFonts w:ascii="Calibri" w:hAnsi="Calibri" w:cs="Calibri"/>
                <w:color w:val="000000"/>
              </w:rPr>
              <w:t>Exclude</w:t>
            </w:r>
          </w:p>
        </w:tc>
        <w:tc>
          <w:tcPr>
            <w:tcW w:w="437" w:type="pct"/>
            <w:tcBorders>
              <w:top w:val="single" w:sz="4" w:space="0" w:color="auto"/>
              <w:left w:val="nil"/>
              <w:bottom w:val="nil"/>
              <w:right w:val="single" w:sz="8" w:space="0" w:color="auto"/>
            </w:tcBorders>
            <w:shd w:val="clear" w:color="auto" w:fill="auto"/>
            <w:noWrap/>
            <w:vAlign w:val="center"/>
            <w:hideMark/>
          </w:tcPr>
          <w:p w14:paraId="0BE41197" w14:textId="77777777" w:rsidR="00672DE8" w:rsidRDefault="00672DE8">
            <w:pPr>
              <w:jc w:val="center"/>
              <w:rPr>
                <w:rFonts w:ascii="Calibri" w:hAnsi="Calibri" w:cs="Calibri"/>
                <w:color w:val="000000"/>
              </w:rPr>
            </w:pPr>
            <w:r>
              <w:rPr>
                <w:rFonts w:ascii="Calibri" w:hAnsi="Calibri" w:cs="Calibri"/>
                <w:color w:val="000000"/>
              </w:rPr>
              <w:t>Exclude</w:t>
            </w:r>
          </w:p>
        </w:tc>
        <w:tc>
          <w:tcPr>
            <w:tcW w:w="317" w:type="pct"/>
            <w:tcBorders>
              <w:top w:val="nil"/>
              <w:left w:val="nil"/>
              <w:bottom w:val="nil"/>
              <w:right w:val="nil"/>
            </w:tcBorders>
            <w:shd w:val="clear" w:color="auto" w:fill="auto"/>
            <w:noWrap/>
            <w:vAlign w:val="center"/>
            <w:hideMark/>
          </w:tcPr>
          <w:p w14:paraId="478384A1" w14:textId="77777777" w:rsidR="00672DE8" w:rsidRDefault="00672DE8">
            <w:pPr>
              <w:jc w:val="center"/>
              <w:rPr>
                <w:rFonts w:ascii="Calibri" w:hAnsi="Calibri" w:cs="Calibri"/>
                <w:color w:val="000000"/>
              </w:rPr>
            </w:pPr>
          </w:p>
        </w:tc>
        <w:tc>
          <w:tcPr>
            <w:tcW w:w="346" w:type="pct"/>
            <w:tcBorders>
              <w:top w:val="nil"/>
              <w:left w:val="nil"/>
              <w:bottom w:val="nil"/>
              <w:right w:val="nil"/>
            </w:tcBorders>
            <w:shd w:val="clear" w:color="auto" w:fill="auto"/>
            <w:noWrap/>
            <w:vAlign w:val="center"/>
            <w:hideMark/>
          </w:tcPr>
          <w:p w14:paraId="1B83E5DD" w14:textId="77777777" w:rsidR="00672DE8" w:rsidRDefault="00672DE8">
            <w:pPr>
              <w:rPr>
                <w:sz w:val="20"/>
                <w:szCs w:val="20"/>
              </w:rPr>
            </w:pPr>
          </w:p>
        </w:tc>
        <w:tc>
          <w:tcPr>
            <w:tcW w:w="317" w:type="pct"/>
            <w:tcBorders>
              <w:top w:val="nil"/>
              <w:left w:val="nil"/>
              <w:bottom w:val="nil"/>
              <w:right w:val="nil"/>
            </w:tcBorders>
            <w:shd w:val="clear" w:color="auto" w:fill="auto"/>
            <w:noWrap/>
            <w:vAlign w:val="center"/>
            <w:hideMark/>
          </w:tcPr>
          <w:p w14:paraId="2E160CCD" w14:textId="77777777" w:rsidR="00672DE8" w:rsidRDefault="00672DE8">
            <w:pPr>
              <w:rPr>
                <w:sz w:val="20"/>
                <w:szCs w:val="20"/>
              </w:rPr>
            </w:pPr>
          </w:p>
        </w:tc>
        <w:tc>
          <w:tcPr>
            <w:tcW w:w="276" w:type="pct"/>
            <w:tcBorders>
              <w:top w:val="nil"/>
              <w:left w:val="nil"/>
              <w:bottom w:val="nil"/>
              <w:right w:val="nil"/>
            </w:tcBorders>
            <w:shd w:val="clear" w:color="auto" w:fill="auto"/>
            <w:noWrap/>
            <w:vAlign w:val="center"/>
            <w:hideMark/>
          </w:tcPr>
          <w:p w14:paraId="1EF5F32F" w14:textId="77777777" w:rsidR="00672DE8" w:rsidRDefault="00672DE8">
            <w:pPr>
              <w:rPr>
                <w:sz w:val="20"/>
                <w:szCs w:val="20"/>
              </w:rPr>
            </w:pPr>
          </w:p>
        </w:tc>
      </w:tr>
      <w:tr w:rsidR="00672DE8" w14:paraId="4B195D71" w14:textId="77777777" w:rsidTr="00672DE8">
        <w:trPr>
          <w:trHeight w:val="288"/>
        </w:trPr>
        <w:tc>
          <w:tcPr>
            <w:tcW w:w="443" w:type="pct"/>
            <w:tcBorders>
              <w:top w:val="nil"/>
              <w:left w:val="nil"/>
              <w:bottom w:val="nil"/>
              <w:right w:val="nil"/>
            </w:tcBorders>
            <w:shd w:val="clear" w:color="auto" w:fill="auto"/>
            <w:noWrap/>
            <w:vAlign w:val="bottom"/>
            <w:hideMark/>
          </w:tcPr>
          <w:p w14:paraId="136E9C95" w14:textId="77777777" w:rsidR="00672DE8" w:rsidRDefault="00672DE8">
            <w:pPr>
              <w:rPr>
                <w:sz w:val="20"/>
                <w:szCs w:val="20"/>
              </w:rPr>
            </w:pPr>
          </w:p>
        </w:tc>
        <w:tc>
          <w:tcPr>
            <w:tcW w:w="702" w:type="pct"/>
            <w:tcBorders>
              <w:top w:val="nil"/>
              <w:left w:val="nil"/>
              <w:bottom w:val="nil"/>
              <w:right w:val="nil"/>
            </w:tcBorders>
            <w:shd w:val="clear" w:color="auto" w:fill="auto"/>
            <w:vAlign w:val="center"/>
            <w:hideMark/>
          </w:tcPr>
          <w:p w14:paraId="1579C058" w14:textId="77777777" w:rsidR="00672DE8" w:rsidRDefault="00672DE8">
            <w:pPr>
              <w:rPr>
                <w:sz w:val="20"/>
                <w:szCs w:val="20"/>
              </w:rPr>
            </w:pPr>
          </w:p>
        </w:tc>
        <w:tc>
          <w:tcPr>
            <w:tcW w:w="1657" w:type="pct"/>
            <w:tcBorders>
              <w:top w:val="nil"/>
              <w:left w:val="single" w:sz="8" w:space="0" w:color="auto"/>
              <w:bottom w:val="single" w:sz="4" w:space="0" w:color="auto"/>
              <w:right w:val="single" w:sz="4" w:space="0" w:color="auto"/>
            </w:tcBorders>
            <w:shd w:val="clear" w:color="000000" w:fill="F2F2F2"/>
            <w:noWrap/>
            <w:vAlign w:val="center"/>
            <w:hideMark/>
          </w:tcPr>
          <w:p w14:paraId="7AD4BCFE" w14:textId="77777777" w:rsidR="00672DE8" w:rsidRDefault="00672DE8">
            <w:pPr>
              <w:rPr>
                <w:rFonts w:ascii="Calibri" w:hAnsi="Calibri" w:cs="Calibri"/>
                <w:color w:val="000000"/>
              </w:rPr>
            </w:pPr>
            <w:r>
              <w:rPr>
                <w:rFonts w:ascii="Calibri" w:hAnsi="Calibri" w:cs="Calibri"/>
                <w:color w:val="000000"/>
              </w:rPr>
              <w:t>Self-Inflicted Injury</w:t>
            </w:r>
          </w:p>
        </w:tc>
        <w:tc>
          <w:tcPr>
            <w:tcW w:w="504" w:type="pct"/>
            <w:tcBorders>
              <w:top w:val="single" w:sz="4" w:space="0" w:color="auto"/>
              <w:left w:val="nil"/>
              <w:bottom w:val="nil"/>
              <w:right w:val="single" w:sz="4" w:space="0" w:color="auto"/>
            </w:tcBorders>
            <w:shd w:val="clear" w:color="auto" w:fill="auto"/>
            <w:noWrap/>
            <w:vAlign w:val="center"/>
            <w:hideMark/>
          </w:tcPr>
          <w:p w14:paraId="4E6351FC" w14:textId="77777777" w:rsidR="00672DE8" w:rsidRDefault="00672DE8">
            <w:pPr>
              <w:jc w:val="center"/>
              <w:rPr>
                <w:rFonts w:ascii="Calibri" w:hAnsi="Calibri" w:cs="Calibri"/>
                <w:color w:val="000000"/>
              </w:rPr>
            </w:pPr>
            <w:r>
              <w:rPr>
                <w:rFonts w:ascii="Calibri" w:hAnsi="Calibri" w:cs="Calibri"/>
                <w:color w:val="000000"/>
              </w:rPr>
              <w:t>Exclude</w:t>
            </w:r>
          </w:p>
        </w:tc>
        <w:tc>
          <w:tcPr>
            <w:tcW w:w="437" w:type="pct"/>
            <w:tcBorders>
              <w:top w:val="single" w:sz="4" w:space="0" w:color="auto"/>
              <w:left w:val="nil"/>
              <w:bottom w:val="nil"/>
              <w:right w:val="single" w:sz="8" w:space="0" w:color="auto"/>
            </w:tcBorders>
            <w:shd w:val="clear" w:color="auto" w:fill="auto"/>
            <w:noWrap/>
            <w:vAlign w:val="center"/>
            <w:hideMark/>
          </w:tcPr>
          <w:p w14:paraId="534D182C" w14:textId="77777777" w:rsidR="00672DE8" w:rsidRDefault="00672DE8">
            <w:pPr>
              <w:jc w:val="center"/>
              <w:rPr>
                <w:rFonts w:ascii="Calibri" w:hAnsi="Calibri" w:cs="Calibri"/>
                <w:color w:val="000000"/>
              </w:rPr>
            </w:pPr>
            <w:r>
              <w:rPr>
                <w:rFonts w:ascii="Calibri" w:hAnsi="Calibri" w:cs="Calibri"/>
                <w:color w:val="000000"/>
              </w:rPr>
              <w:t>Exclude</w:t>
            </w:r>
          </w:p>
        </w:tc>
        <w:tc>
          <w:tcPr>
            <w:tcW w:w="317" w:type="pct"/>
            <w:tcBorders>
              <w:top w:val="nil"/>
              <w:left w:val="nil"/>
              <w:bottom w:val="nil"/>
              <w:right w:val="nil"/>
            </w:tcBorders>
            <w:shd w:val="clear" w:color="auto" w:fill="auto"/>
            <w:noWrap/>
            <w:vAlign w:val="center"/>
            <w:hideMark/>
          </w:tcPr>
          <w:p w14:paraId="4FA531D7" w14:textId="77777777" w:rsidR="00672DE8" w:rsidRDefault="00672DE8">
            <w:pPr>
              <w:jc w:val="center"/>
              <w:rPr>
                <w:rFonts w:ascii="Calibri" w:hAnsi="Calibri" w:cs="Calibri"/>
                <w:color w:val="000000"/>
              </w:rPr>
            </w:pPr>
          </w:p>
        </w:tc>
        <w:tc>
          <w:tcPr>
            <w:tcW w:w="346" w:type="pct"/>
            <w:tcBorders>
              <w:top w:val="nil"/>
              <w:left w:val="nil"/>
              <w:bottom w:val="nil"/>
              <w:right w:val="nil"/>
            </w:tcBorders>
            <w:shd w:val="clear" w:color="auto" w:fill="auto"/>
            <w:noWrap/>
            <w:vAlign w:val="center"/>
            <w:hideMark/>
          </w:tcPr>
          <w:p w14:paraId="0F75E77D" w14:textId="77777777" w:rsidR="00672DE8" w:rsidRDefault="00672DE8">
            <w:pPr>
              <w:rPr>
                <w:sz w:val="20"/>
                <w:szCs w:val="20"/>
              </w:rPr>
            </w:pPr>
          </w:p>
        </w:tc>
        <w:tc>
          <w:tcPr>
            <w:tcW w:w="317" w:type="pct"/>
            <w:tcBorders>
              <w:top w:val="nil"/>
              <w:left w:val="nil"/>
              <w:bottom w:val="nil"/>
              <w:right w:val="nil"/>
            </w:tcBorders>
            <w:shd w:val="clear" w:color="auto" w:fill="auto"/>
            <w:noWrap/>
            <w:vAlign w:val="center"/>
            <w:hideMark/>
          </w:tcPr>
          <w:p w14:paraId="393E6CD8" w14:textId="77777777" w:rsidR="00672DE8" w:rsidRDefault="00672DE8">
            <w:pPr>
              <w:rPr>
                <w:sz w:val="20"/>
                <w:szCs w:val="20"/>
              </w:rPr>
            </w:pPr>
          </w:p>
        </w:tc>
        <w:tc>
          <w:tcPr>
            <w:tcW w:w="276" w:type="pct"/>
            <w:tcBorders>
              <w:top w:val="nil"/>
              <w:left w:val="nil"/>
              <w:bottom w:val="nil"/>
              <w:right w:val="nil"/>
            </w:tcBorders>
            <w:shd w:val="clear" w:color="auto" w:fill="auto"/>
            <w:noWrap/>
            <w:vAlign w:val="center"/>
            <w:hideMark/>
          </w:tcPr>
          <w:p w14:paraId="2AE26A6B" w14:textId="77777777" w:rsidR="00672DE8" w:rsidRDefault="00672DE8">
            <w:pPr>
              <w:rPr>
                <w:sz w:val="20"/>
                <w:szCs w:val="20"/>
              </w:rPr>
            </w:pPr>
          </w:p>
        </w:tc>
      </w:tr>
      <w:tr w:rsidR="00672DE8" w14:paraId="13BCA507" w14:textId="77777777" w:rsidTr="00672DE8">
        <w:trPr>
          <w:trHeight w:val="288"/>
        </w:trPr>
        <w:tc>
          <w:tcPr>
            <w:tcW w:w="443" w:type="pct"/>
            <w:tcBorders>
              <w:top w:val="nil"/>
              <w:left w:val="nil"/>
              <w:bottom w:val="nil"/>
              <w:right w:val="nil"/>
            </w:tcBorders>
            <w:shd w:val="clear" w:color="auto" w:fill="auto"/>
            <w:noWrap/>
            <w:vAlign w:val="bottom"/>
            <w:hideMark/>
          </w:tcPr>
          <w:p w14:paraId="27229856" w14:textId="77777777" w:rsidR="00672DE8" w:rsidRDefault="00672DE8">
            <w:pPr>
              <w:rPr>
                <w:sz w:val="20"/>
                <w:szCs w:val="20"/>
              </w:rPr>
            </w:pPr>
          </w:p>
        </w:tc>
        <w:tc>
          <w:tcPr>
            <w:tcW w:w="702" w:type="pct"/>
            <w:tcBorders>
              <w:top w:val="nil"/>
              <w:left w:val="nil"/>
              <w:bottom w:val="nil"/>
              <w:right w:val="nil"/>
            </w:tcBorders>
            <w:shd w:val="clear" w:color="auto" w:fill="auto"/>
            <w:vAlign w:val="center"/>
            <w:hideMark/>
          </w:tcPr>
          <w:p w14:paraId="753ADE60" w14:textId="77777777" w:rsidR="00672DE8" w:rsidRDefault="00672DE8">
            <w:pPr>
              <w:rPr>
                <w:sz w:val="20"/>
                <w:szCs w:val="20"/>
              </w:rPr>
            </w:pPr>
          </w:p>
        </w:tc>
        <w:tc>
          <w:tcPr>
            <w:tcW w:w="1657" w:type="pct"/>
            <w:tcBorders>
              <w:top w:val="nil"/>
              <w:left w:val="single" w:sz="8" w:space="0" w:color="auto"/>
              <w:bottom w:val="single" w:sz="4" w:space="0" w:color="auto"/>
              <w:right w:val="single" w:sz="4" w:space="0" w:color="auto"/>
            </w:tcBorders>
            <w:shd w:val="clear" w:color="000000" w:fill="F2F2F2"/>
            <w:noWrap/>
            <w:vAlign w:val="center"/>
            <w:hideMark/>
          </w:tcPr>
          <w:p w14:paraId="6E71FF7C" w14:textId="77777777" w:rsidR="00672DE8" w:rsidRDefault="00672DE8">
            <w:pPr>
              <w:rPr>
                <w:rFonts w:ascii="Calibri" w:hAnsi="Calibri" w:cs="Calibri"/>
                <w:color w:val="000000"/>
              </w:rPr>
            </w:pPr>
            <w:r>
              <w:rPr>
                <w:rFonts w:ascii="Calibri" w:hAnsi="Calibri" w:cs="Calibri"/>
                <w:color w:val="000000"/>
              </w:rPr>
              <w:t>Act of War</w:t>
            </w:r>
          </w:p>
        </w:tc>
        <w:tc>
          <w:tcPr>
            <w:tcW w:w="504" w:type="pct"/>
            <w:tcBorders>
              <w:top w:val="single" w:sz="4" w:space="0" w:color="auto"/>
              <w:left w:val="nil"/>
              <w:bottom w:val="nil"/>
              <w:right w:val="single" w:sz="4" w:space="0" w:color="auto"/>
            </w:tcBorders>
            <w:shd w:val="clear" w:color="auto" w:fill="auto"/>
            <w:noWrap/>
            <w:vAlign w:val="center"/>
            <w:hideMark/>
          </w:tcPr>
          <w:p w14:paraId="26632691" w14:textId="77777777" w:rsidR="00672DE8" w:rsidRDefault="00672DE8">
            <w:pPr>
              <w:jc w:val="center"/>
              <w:rPr>
                <w:rFonts w:ascii="Calibri" w:hAnsi="Calibri" w:cs="Calibri"/>
                <w:color w:val="000000"/>
              </w:rPr>
            </w:pPr>
            <w:r>
              <w:rPr>
                <w:rFonts w:ascii="Calibri" w:hAnsi="Calibri" w:cs="Calibri"/>
                <w:color w:val="000000"/>
              </w:rPr>
              <w:t>Exclude</w:t>
            </w:r>
          </w:p>
        </w:tc>
        <w:tc>
          <w:tcPr>
            <w:tcW w:w="437" w:type="pct"/>
            <w:tcBorders>
              <w:top w:val="single" w:sz="4" w:space="0" w:color="auto"/>
              <w:left w:val="nil"/>
              <w:bottom w:val="nil"/>
              <w:right w:val="single" w:sz="8" w:space="0" w:color="auto"/>
            </w:tcBorders>
            <w:shd w:val="clear" w:color="auto" w:fill="auto"/>
            <w:noWrap/>
            <w:vAlign w:val="center"/>
            <w:hideMark/>
          </w:tcPr>
          <w:p w14:paraId="44CB5F85" w14:textId="77777777" w:rsidR="00672DE8" w:rsidRDefault="00672DE8">
            <w:pPr>
              <w:jc w:val="center"/>
              <w:rPr>
                <w:rFonts w:ascii="Calibri" w:hAnsi="Calibri" w:cs="Calibri"/>
                <w:color w:val="000000"/>
              </w:rPr>
            </w:pPr>
            <w:r>
              <w:rPr>
                <w:rFonts w:ascii="Calibri" w:hAnsi="Calibri" w:cs="Calibri"/>
                <w:color w:val="000000"/>
              </w:rPr>
              <w:t>Exclude</w:t>
            </w:r>
          </w:p>
        </w:tc>
        <w:tc>
          <w:tcPr>
            <w:tcW w:w="317" w:type="pct"/>
            <w:tcBorders>
              <w:top w:val="nil"/>
              <w:left w:val="nil"/>
              <w:bottom w:val="nil"/>
              <w:right w:val="nil"/>
            </w:tcBorders>
            <w:shd w:val="clear" w:color="auto" w:fill="auto"/>
            <w:noWrap/>
            <w:vAlign w:val="center"/>
            <w:hideMark/>
          </w:tcPr>
          <w:p w14:paraId="491C38CC" w14:textId="77777777" w:rsidR="00672DE8" w:rsidRDefault="00672DE8">
            <w:pPr>
              <w:jc w:val="center"/>
              <w:rPr>
                <w:rFonts w:ascii="Calibri" w:hAnsi="Calibri" w:cs="Calibri"/>
                <w:color w:val="000000"/>
              </w:rPr>
            </w:pPr>
          </w:p>
        </w:tc>
        <w:tc>
          <w:tcPr>
            <w:tcW w:w="346" w:type="pct"/>
            <w:tcBorders>
              <w:top w:val="nil"/>
              <w:left w:val="nil"/>
              <w:bottom w:val="nil"/>
              <w:right w:val="nil"/>
            </w:tcBorders>
            <w:shd w:val="clear" w:color="auto" w:fill="auto"/>
            <w:noWrap/>
            <w:vAlign w:val="center"/>
            <w:hideMark/>
          </w:tcPr>
          <w:p w14:paraId="5ABBCEE3" w14:textId="77777777" w:rsidR="00672DE8" w:rsidRDefault="00672DE8">
            <w:pPr>
              <w:rPr>
                <w:sz w:val="20"/>
                <w:szCs w:val="20"/>
              </w:rPr>
            </w:pPr>
          </w:p>
        </w:tc>
        <w:tc>
          <w:tcPr>
            <w:tcW w:w="317" w:type="pct"/>
            <w:tcBorders>
              <w:top w:val="nil"/>
              <w:left w:val="nil"/>
              <w:bottom w:val="nil"/>
              <w:right w:val="nil"/>
            </w:tcBorders>
            <w:shd w:val="clear" w:color="auto" w:fill="auto"/>
            <w:noWrap/>
            <w:vAlign w:val="center"/>
            <w:hideMark/>
          </w:tcPr>
          <w:p w14:paraId="71FCC011" w14:textId="77777777" w:rsidR="00672DE8" w:rsidRDefault="00672DE8">
            <w:pPr>
              <w:rPr>
                <w:sz w:val="20"/>
                <w:szCs w:val="20"/>
              </w:rPr>
            </w:pPr>
          </w:p>
        </w:tc>
        <w:tc>
          <w:tcPr>
            <w:tcW w:w="276" w:type="pct"/>
            <w:tcBorders>
              <w:top w:val="nil"/>
              <w:left w:val="nil"/>
              <w:bottom w:val="nil"/>
              <w:right w:val="nil"/>
            </w:tcBorders>
            <w:shd w:val="clear" w:color="auto" w:fill="auto"/>
            <w:noWrap/>
            <w:vAlign w:val="center"/>
            <w:hideMark/>
          </w:tcPr>
          <w:p w14:paraId="086131B5" w14:textId="77777777" w:rsidR="00672DE8" w:rsidRDefault="00672DE8">
            <w:pPr>
              <w:rPr>
                <w:sz w:val="20"/>
                <w:szCs w:val="20"/>
              </w:rPr>
            </w:pPr>
          </w:p>
        </w:tc>
      </w:tr>
      <w:tr w:rsidR="00672DE8" w14:paraId="2B390A2C" w14:textId="77777777" w:rsidTr="00672DE8">
        <w:trPr>
          <w:trHeight w:val="288"/>
        </w:trPr>
        <w:tc>
          <w:tcPr>
            <w:tcW w:w="443" w:type="pct"/>
            <w:tcBorders>
              <w:top w:val="nil"/>
              <w:left w:val="nil"/>
              <w:bottom w:val="nil"/>
              <w:right w:val="nil"/>
            </w:tcBorders>
            <w:shd w:val="clear" w:color="auto" w:fill="auto"/>
            <w:noWrap/>
            <w:vAlign w:val="bottom"/>
            <w:hideMark/>
          </w:tcPr>
          <w:p w14:paraId="4713C0D4" w14:textId="77777777" w:rsidR="00672DE8" w:rsidRDefault="00672DE8">
            <w:pPr>
              <w:rPr>
                <w:sz w:val="20"/>
                <w:szCs w:val="20"/>
              </w:rPr>
            </w:pPr>
          </w:p>
        </w:tc>
        <w:tc>
          <w:tcPr>
            <w:tcW w:w="702" w:type="pct"/>
            <w:tcBorders>
              <w:top w:val="nil"/>
              <w:left w:val="nil"/>
              <w:bottom w:val="nil"/>
              <w:right w:val="nil"/>
            </w:tcBorders>
            <w:shd w:val="clear" w:color="auto" w:fill="auto"/>
            <w:vAlign w:val="center"/>
            <w:hideMark/>
          </w:tcPr>
          <w:p w14:paraId="5BD96333" w14:textId="77777777" w:rsidR="00672DE8" w:rsidRDefault="00672DE8">
            <w:pPr>
              <w:rPr>
                <w:sz w:val="20"/>
                <w:szCs w:val="20"/>
              </w:rPr>
            </w:pPr>
          </w:p>
        </w:tc>
        <w:tc>
          <w:tcPr>
            <w:tcW w:w="1657" w:type="pct"/>
            <w:tcBorders>
              <w:top w:val="nil"/>
              <w:left w:val="single" w:sz="8" w:space="0" w:color="auto"/>
              <w:bottom w:val="single" w:sz="4" w:space="0" w:color="auto"/>
              <w:right w:val="single" w:sz="4" w:space="0" w:color="auto"/>
            </w:tcBorders>
            <w:shd w:val="clear" w:color="000000" w:fill="F2F2F2"/>
            <w:noWrap/>
            <w:vAlign w:val="center"/>
            <w:hideMark/>
          </w:tcPr>
          <w:p w14:paraId="3DBF81BB" w14:textId="77777777" w:rsidR="00672DE8" w:rsidRDefault="00672DE8">
            <w:pPr>
              <w:rPr>
                <w:rFonts w:ascii="Calibri" w:hAnsi="Calibri" w:cs="Calibri"/>
                <w:color w:val="000000"/>
              </w:rPr>
            </w:pPr>
            <w:r>
              <w:rPr>
                <w:rFonts w:ascii="Calibri" w:hAnsi="Calibri" w:cs="Calibri"/>
                <w:color w:val="000000"/>
              </w:rPr>
              <w:t>Insurrection, rebellion, riot, or terrorist act</w:t>
            </w:r>
          </w:p>
        </w:tc>
        <w:tc>
          <w:tcPr>
            <w:tcW w:w="504" w:type="pct"/>
            <w:tcBorders>
              <w:top w:val="single" w:sz="4" w:space="0" w:color="auto"/>
              <w:left w:val="nil"/>
              <w:bottom w:val="nil"/>
              <w:right w:val="single" w:sz="4" w:space="0" w:color="auto"/>
            </w:tcBorders>
            <w:shd w:val="clear" w:color="auto" w:fill="auto"/>
            <w:noWrap/>
            <w:vAlign w:val="center"/>
            <w:hideMark/>
          </w:tcPr>
          <w:p w14:paraId="76E0B37A" w14:textId="77777777" w:rsidR="00672DE8" w:rsidRDefault="00672DE8">
            <w:pPr>
              <w:jc w:val="center"/>
              <w:rPr>
                <w:rFonts w:ascii="Calibri" w:hAnsi="Calibri" w:cs="Calibri"/>
                <w:color w:val="000000"/>
              </w:rPr>
            </w:pPr>
            <w:r>
              <w:rPr>
                <w:rFonts w:ascii="Calibri" w:hAnsi="Calibri" w:cs="Calibri"/>
                <w:color w:val="000000"/>
              </w:rPr>
              <w:t>Cover</w:t>
            </w:r>
          </w:p>
        </w:tc>
        <w:tc>
          <w:tcPr>
            <w:tcW w:w="437" w:type="pct"/>
            <w:tcBorders>
              <w:top w:val="single" w:sz="4" w:space="0" w:color="auto"/>
              <w:left w:val="nil"/>
              <w:bottom w:val="nil"/>
              <w:right w:val="single" w:sz="8" w:space="0" w:color="auto"/>
            </w:tcBorders>
            <w:shd w:val="clear" w:color="auto" w:fill="auto"/>
            <w:noWrap/>
            <w:vAlign w:val="center"/>
            <w:hideMark/>
          </w:tcPr>
          <w:p w14:paraId="255259A4" w14:textId="77777777" w:rsidR="00672DE8" w:rsidRDefault="00672DE8">
            <w:pPr>
              <w:jc w:val="center"/>
              <w:rPr>
                <w:rFonts w:ascii="Calibri" w:hAnsi="Calibri" w:cs="Calibri"/>
                <w:color w:val="000000"/>
              </w:rPr>
            </w:pPr>
            <w:r>
              <w:rPr>
                <w:rFonts w:ascii="Calibri" w:hAnsi="Calibri" w:cs="Calibri"/>
                <w:color w:val="000000"/>
              </w:rPr>
              <w:t>Cover</w:t>
            </w:r>
          </w:p>
        </w:tc>
        <w:tc>
          <w:tcPr>
            <w:tcW w:w="317" w:type="pct"/>
            <w:tcBorders>
              <w:top w:val="nil"/>
              <w:left w:val="nil"/>
              <w:bottom w:val="nil"/>
              <w:right w:val="nil"/>
            </w:tcBorders>
            <w:shd w:val="clear" w:color="auto" w:fill="auto"/>
            <w:noWrap/>
            <w:vAlign w:val="center"/>
            <w:hideMark/>
          </w:tcPr>
          <w:p w14:paraId="6345A80A" w14:textId="77777777" w:rsidR="00672DE8" w:rsidRDefault="00672DE8">
            <w:pPr>
              <w:jc w:val="center"/>
              <w:rPr>
                <w:rFonts w:ascii="Calibri" w:hAnsi="Calibri" w:cs="Calibri"/>
                <w:color w:val="000000"/>
              </w:rPr>
            </w:pPr>
          </w:p>
        </w:tc>
        <w:tc>
          <w:tcPr>
            <w:tcW w:w="346" w:type="pct"/>
            <w:tcBorders>
              <w:top w:val="nil"/>
              <w:left w:val="nil"/>
              <w:bottom w:val="nil"/>
              <w:right w:val="nil"/>
            </w:tcBorders>
            <w:shd w:val="clear" w:color="auto" w:fill="auto"/>
            <w:noWrap/>
            <w:vAlign w:val="center"/>
            <w:hideMark/>
          </w:tcPr>
          <w:p w14:paraId="024C8212" w14:textId="77777777" w:rsidR="00672DE8" w:rsidRDefault="00672DE8">
            <w:pPr>
              <w:rPr>
                <w:sz w:val="20"/>
                <w:szCs w:val="20"/>
              </w:rPr>
            </w:pPr>
          </w:p>
        </w:tc>
        <w:tc>
          <w:tcPr>
            <w:tcW w:w="317" w:type="pct"/>
            <w:tcBorders>
              <w:top w:val="nil"/>
              <w:left w:val="nil"/>
              <w:bottom w:val="nil"/>
              <w:right w:val="nil"/>
            </w:tcBorders>
            <w:shd w:val="clear" w:color="auto" w:fill="auto"/>
            <w:noWrap/>
            <w:vAlign w:val="center"/>
            <w:hideMark/>
          </w:tcPr>
          <w:p w14:paraId="4C26985F" w14:textId="77777777" w:rsidR="00672DE8" w:rsidRDefault="00672DE8">
            <w:pPr>
              <w:rPr>
                <w:sz w:val="20"/>
                <w:szCs w:val="20"/>
              </w:rPr>
            </w:pPr>
          </w:p>
        </w:tc>
        <w:tc>
          <w:tcPr>
            <w:tcW w:w="276" w:type="pct"/>
            <w:tcBorders>
              <w:top w:val="nil"/>
              <w:left w:val="nil"/>
              <w:bottom w:val="nil"/>
              <w:right w:val="nil"/>
            </w:tcBorders>
            <w:shd w:val="clear" w:color="auto" w:fill="auto"/>
            <w:noWrap/>
            <w:vAlign w:val="center"/>
            <w:hideMark/>
          </w:tcPr>
          <w:p w14:paraId="7FB05851" w14:textId="77777777" w:rsidR="00672DE8" w:rsidRDefault="00672DE8">
            <w:pPr>
              <w:rPr>
                <w:sz w:val="20"/>
                <w:szCs w:val="20"/>
              </w:rPr>
            </w:pPr>
          </w:p>
        </w:tc>
      </w:tr>
      <w:tr w:rsidR="00672DE8" w14:paraId="53237348" w14:textId="77777777" w:rsidTr="00672DE8">
        <w:trPr>
          <w:trHeight w:val="288"/>
        </w:trPr>
        <w:tc>
          <w:tcPr>
            <w:tcW w:w="443" w:type="pct"/>
            <w:tcBorders>
              <w:top w:val="nil"/>
              <w:left w:val="nil"/>
              <w:bottom w:val="nil"/>
              <w:right w:val="nil"/>
            </w:tcBorders>
            <w:shd w:val="clear" w:color="auto" w:fill="auto"/>
            <w:noWrap/>
            <w:vAlign w:val="bottom"/>
            <w:hideMark/>
          </w:tcPr>
          <w:p w14:paraId="4647FF71" w14:textId="77777777" w:rsidR="00672DE8" w:rsidRDefault="00672DE8">
            <w:pPr>
              <w:rPr>
                <w:sz w:val="20"/>
                <w:szCs w:val="20"/>
              </w:rPr>
            </w:pPr>
          </w:p>
        </w:tc>
        <w:tc>
          <w:tcPr>
            <w:tcW w:w="702" w:type="pct"/>
            <w:tcBorders>
              <w:top w:val="nil"/>
              <w:left w:val="nil"/>
              <w:bottom w:val="nil"/>
              <w:right w:val="nil"/>
            </w:tcBorders>
            <w:shd w:val="clear" w:color="auto" w:fill="auto"/>
            <w:vAlign w:val="center"/>
            <w:hideMark/>
          </w:tcPr>
          <w:p w14:paraId="531F7A80" w14:textId="77777777" w:rsidR="00672DE8" w:rsidRDefault="00672DE8">
            <w:pPr>
              <w:rPr>
                <w:sz w:val="20"/>
                <w:szCs w:val="20"/>
              </w:rPr>
            </w:pPr>
          </w:p>
        </w:tc>
        <w:tc>
          <w:tcPr>
            <w:tcW w:w="1657" w:type="pct"/>
            <w:tcBorders>
              <w:top w:val="nil"/>
              <w:left w:val="single" w:sz="8" w:space="0" w:color="auto"/>
              <w:bottom w:val="single" w:sz="4" w:space="0" w:color="auto"/>
              <w:right w:val="single" w:sz="4" w:space="0" w:color="auto"/>
            </w:tcBorders>
            <w:shd w:val="clear" w:color="000000" w:fill="F2F2F2"/>
            <w:noWrap/>
            <w:vAlign w:val="center"/>
            <w:hideMark/>
          </w:tcPr>
          <w:p w14:paraId="79AB6247" w14:textId="77777777" w:rsidR="00672DE8" w:rsidRDefault="00672DE8">
            <w:pPr>
              <w:rPr>
                <w:rFonts w:ascii="Calibri" w:hAnsi="Calibri" w:cs="Calibri"/>
                <w:color w:val="000000"/>
              </w:rPr>
            </w:pPr>
            <w:r>
              <w:rPr>
                <w:rFonts w:ascii="Calibri" w:hAnsi="Calibri" w:cs="Calibri"/>
                <w:color w:val="000000"/>
              </w:rPr>
              <w:t xml:space="preserve">While </w:t>
            </w:r>
            <w:proofErr w:type="gramStart"/>
            <w:r>
              <w:rPr>
                <w:rFonts w:ascii="Calibri" w:hAnsi="Calibri" w:cs="Calibri"/>
                <w:color w:val="000000"/>
              </w:rPr>
              <w:t>Incarcerated</w:t>
            </w:r>
            <w:proofErr w:type="gramEnd"/>
          </w:p>
        </w:tc>
        <w:tc>
          <w:tcPr>
            <w:tcW w:w="504" w:type="pct"/>
            <w:tcBorders>
              <w:top w:val="single" w:sz="4" w:space="0" w:color="auto"/>
              <w:left w:val="nil"/>
              <w:bottom w:val="nil"/>
              <w:right w:val="single" w:sz="4" w:space="0" w:color="auto"/>
            </w:tcBorders>
            <w:shd w:val="clear" w:color="auto" w:fill="auto"/>
            <w:noWrap/>
            <w:vAlign w:val="center"/>
            <w:hideMark/>
          </w:tcPr>
          <w:p w14:paraId="3EE63F92" w14:textId="77777777" w:rsidR="00672DE8" w:rsidRDefault="00672DE8">
            <w:pPr>
              <w:jc w:val="center"/>
              <w:rPr>
                <w:rFonts w:ascii="Calibri" w:hAnsi="Calibri" w:cs="Calibri"/>
                <w:color w:val="000000"/>
              </w:rPr>
            </w:pPr>
            <w:r>
              <w:rPr>
                <w:rFonts w:ascii="Calibri" w:hAnsi="Calibri" w:cs="Calibri"/>
                <w:color w:val="000000"/>
              </w:rPr>
              <w:t>Exclude</w:t>
            </w:r>
          </w:p>
        </w:tc>
        <w:tc>
          <w:tcPr>
            <w:tcW w:w="437" w:type="pct"/>
            <w:tcBorders>
              <w:top w:val="single" w:sz="4" w:space="0" w:color="auto"/>
              <w:left w:val="nil"/>
              <w:bottom w:val="nil"/>
              <w:right w:val="single" w:sz="8" w:space="0" w:color="auto"/>
            </w:tcBorders>
            <w:shd w:val="clear" w:color="auto" w:fill="auto"/>
            <w:noWrap/>
            <w:vAlign w:val="center"/>
            <w:hideMark/>
          </w:tcPr>
          <w:p w14:paraId="22218E98" w14:textId="77777777" w:rsidR="00672DE8" w:rsidRDefault="00672DE8">
            <w:pPr>
              <w:jc w:val="center"/>
              <w:rPr>
                <w:rFonts w:ascii="Calibri" w:hAnsi="Calibri" w:cs="Calibri"/>
                <w:color w:val="000000"/>
              </w:rPr>
            </w:pPr>
            <w:r>
              <w:rPr>
                <w:rFonts w:ascii="Calibri" w:hAnsi="Calibri" w:cs="Calibri"/>
                <w:color w:val="000000"/>
              </w:rPr>
              <w:t>Exclude</w:t>
            </w:r>
          </w:p>
        </w:tc>
        <w:tc>
          <w:tcPr>
            <w:tcW w:w="317" w:type="pct"/>
            <w:tcBorders>
              <w:top w:val="nil"/>
              <w:left w:val="nil"/>
              <w:bottom w:val="nil"/>
              <w:right w:val="nil"/>
            </w:tcBorders>
            <w:shd w:val="clear" w:color="auto" w:fill="auto"/>
            <w:noWrap/>
            <w:vAlign w:val="center"/>
            <w:hideMark/>
          </w:tcPr>
          <w:p w14:paraId="7C682CCA" w14:textId="77777777" w:rsidR="00672DE8" w:rsidRDefault="00672DE8">
            <w:pPr>
              <w:jc w:val="center"/>
              <w:rPr>
                <w:rFonts w:ascii="Calibri" w:hAnsi="Calibri" w:cs="Calibri"/>
                <w:color w:val="000000"/>
              </w:rPr>
            </w:pPr>
          </w:p>
        </w:tc>
        <w:tc>
          <w:tcPr>
            <w:tcW w:w="346" w:type="pct"/>
            <w:tcBorders>
              <w:top w:val="nil"/>
              <w:left w:val="nil"/>
              <w:bottom w:val="nil"/>
              <w:right w:val="nil"/>
            </w:tcBorders>
            <w:shd w:val="clear" w:color="auto" w:fill="auto"/>
            <w:noWrap/>
            <w:vAlign w:val="center"/>
            <w:hideMark/>
          </w:tcPr>
          <w:p w14:paraId="438B3DD7" w14:textId="77777777" w:rsidR="00672DE8" w:rsidRDefault="00672DE8">
            <w:pPr>
              <w:rPr>
                <w:sz w:val="20"/>
                <w:szCs w:val="20"/>
              </w:rPr>
            </w:pPr>
          </w:p>
        </w:tc>
        <w:tc>
          <w:tcPr>
            <w:tcW w:w="317" w:type="pct"/>
            <w:tcBorders>
              <w:top w:val="nil"/>
              <w:left w:val="nil"/>
              <w:bottom w:val="nil"/>
              <w:right w:val="nil"/>
            </w:tcBorders>
            <w:shd w:val="clear" w:color="auto" w:fill="auto"/>
            <w:noWrap/>
            <w:vAlign w:val="center"/>
            <w:hideMark/>
          </w:tcPr>
          <w:p w14:paraId="4FD02FB4" w14:textId="77777777" w:rsidR="00672DE8" w:rsidRDefault="00672DE8">
            <w:pPr>
              <w:rPr>
                <w:sz w:val="20"/>
                <w:szCs w:val="20"/>
              </w:rPr>
            </w:pPr>
          </w:p>
        </w:tc>
        <w:tc>
          <w:tcPr>
            <w:tcW w:w="276" w:type="pct"/>
            <w:tcBorders>
              <w:top w:val="nil"/>
              <w:left w:val="nil"/>
              <w:bottom w:val="nil"/>
              <w:right w:val="nil"/>
            </w:tcBorders>
            <w:shd w:val="clear" w:color="auto" w:fill="auto"/>
            <w:noWrap/>
            <w:vAlign w:val="center"/>
            <w:hideMark/>
          </w:tcPr>
          <w:p w14:paraId="00C2FAFD" w14:textId="77777777" w:rsidR="00672DE8" w:rsidRDefault="00672DE8">
            <w:pPr>
              <w:rPr>
                <w:sz w:val="20"/>
                <w:szCs w:val="20"/>
              </w:rPr>
            </w:pPr>
          </w:p>
        </w:tc>
      </w:tr>
      <w:tr w:rsidR="00672DE8" w14:paraId="06A25ED5" w14:textId="77777777" w:rsidTr="00672DE8">
        <w:trPr>
          <w:trHeight w:val="288"/>
        </w:trPr>
        <w:tc>
          <w:tcPr>
            <w:tcW w:w="443" w:type="pct"/>
            <w:tcBorders>
              <w:top w:val="nil"/>
              <w:left w:val="nil"/>
              <w:bottom w:val="nil"/>
              <w:right w:val="nil"/>
            </w:tcBorders>
            <w:shd w:val="clear" w:color="auto" w:fill="auto"/>
            <w:noWrap/>
            <w:vAlign w:val="bottom"/>
            <w:hideMark/>
          </w:tcPr>
          <w:p w14:paraId="120A73EB" w14:textId="77777777" w:rsidR="00672DE8" w:rsidRDefault="00672DE8">
            <w:pPr>
              <w:rPr>
                <w:sz w:val="20"/>
                <w:szCs w:val="20"/>
              </w:rPr>
            </w:pPr>
          </w:p>
        </w:tc>
        <w:tc>
          <w:tcPr>
            <w:tcW w:w="702" w:type="pct"/>
            <w:tcBorders>
              <w:top w:val="nil"/>
              <w:left w:val="nil"/>
              <w:bottom w:val="nil"/>
              <w:right w:val="nil"/>
            </w:tcBorders>
            <w:shd w:val="clear" w:color="auto" w:fill="auto"/>
            <w:vAlign w:val="center"/>
            <w:hideMark/>
          </w:tcPr>
          <w:p w14:paraId="360DA662" w14:textId="77777777" w:rsidR="00672DE8" w:rsidRDefault="00672DE8">
            <w:pPr>
              <w:rPr>
                <w:sz w:val="20"/>
                <w:szCs w:val="20"/>
              </w:rPr>
            </w:pPr>
          </w:p>
        </w:tc>
        <w:tc>
          <w:tcPr>
            <w:tcW w:w="1657" w:type="pct"/>
            <w:tcBorders>
              <w:top w:val="nil"/>
              <w:left w:val="single" w:sz="8" w:space="0" w:color="auto"/>
              <w:bottom w:val="single" w:sz="4" w:space="0" w:color="auto"/>
              <w:right w:val="single" w:sz="4" w:space="0" w:color="auto"/>
            </w:tcBorders>
            <w:shd w:val="clear" w:color="000000" w:fill="F2F2F2"/>
            <w:noWrap/>
            <w:vAlign w:val="center"/>
            <w:hideMark/>
          </w:tcPr>
          <w:p w14:paraId="44B4D74A" w14:textId="77777777" w:rsidR="00672DE8" w:rsidRDefault="00672DE8">
            <w:pPr>
              <w:rPr>
                <w:rFonts w:ascii="Calibri" w:hAnsi="Calibri" w:cs="Calibri"/>
                <w:color w:val="000000"/>
              </w:rPr>
            </w:pPr>
            <w:r>
              <w:rPr>
                <w:rFonts w:ascii="Calibri" w:hAnsi="Calibri" w:cs="Calibri"/>
                <w:color w:val="000000"/>
              </w:rPr>
              <w:t>Dental Procedures</w:t>
            </w:r>
          </w:p>
        </w:tc>
        <w:tc>
          <w:tcPr>
            <w:tcW w:w="504" w:type="pct"/>
            <w:tcBorders>
              <w:top w:val="single" w:sz="4" w:space="0" w:color="auto"/>
              <w:left w:val="nil"/>
              <w:bottom w:val="nil"/>
              <w:right w:val="single" w:sz="4" w:space="0" w:color="auto"/>
            </w:tcBorders>
            <w:shd w:val="clear" w:color="auto" w:fill="auto"/>
            <w:noWrap/>
            <w:vAlign w:val="center"/>
            <w:hideMark/>
          </w:tcPr>
          <w:p w14:paraId="68B41BFB" w14:textId="77777777" w:rsidR="00672DE8" w:rsidRDefault="00672DE8">
            <w:pPr>
              <w:jc w:val="center"/>
              <w:rPr>
                <w:rFonts w:ascii="Calibri" w:hAnsi="Calibri" w:cs="Calibri"/>
                <w:color w:val="000000"/>
              </w:rPr>
            </w:pPr>
            <w:r>
              <w:rPr>
                <w:rFonts w:ascii="Calibri" w:hAnsi="Calibri" w:cs="Calibri"/>
                <w:color w:val="000000"/>
              </w:rPr>
              <w:t>Exclude</w:t>
            </w:r>
          </w:p>
        </w:tc>
        <w:tc>
          <w:tcPr>
            <w:tcW w:w="437" w:type="pct"/>
            <w:tcBorders>
              <w:top w:val="single" w:sz="4" w:space="0" w:color="auto"/>
              <w:left w:val="nil"/>
              <w:bottom w:val="nil"/>
              <w:right w:val="single" w:sz="8" w:space="0" w:color="auto"/>
            </w:tcBorders>
            <w:shd w:val="clear" w:color="auto" w:fill="auto"/>
            <w:noWrap/>
            <w:vAlign w:val="center"/>
            <w:hideMark/>
          </w:tcPr>
          <w:p w14:paraId="60A24DD0" w14:textId="77777777" w:rsidR="00672DE8" w:rsidRDefault="00672DE8">
            <w:pPr>
              <w:jc w:val="center"/>
              <w:rPr>
                <w:rFonts w:ascii="Calibri" w:hAnsi="Calibri" w:cs="Calibri"/>
                <w:color w:val="000000"/>
              </w:rPr>
            </w:pPr>
            <w:r>
              <w:rPr>
                <w:rFonts w:ascii="Calibri" w:hAnsi="Calibri" w:cs="Calibri"/>
                <w:color w:val="000000"/>
              </w:rPr>
              <w:t>Exclude</w:t>
            </w:r>
          </w:p>
        </w:tc>
        <w:tc>
          <w:tcPr>
            <w:tcW w:w="317" w:type="pct"/>
            <w:tcBorders>
              <w:top w:val="nil"/>
              <w:left w:val="nil"/>
              <w:bottom w:val="nil"/>
              <w:right w:val="nil"/>
            </w:tcBorders>
            <w:shd w:val="clear" w:color="auto" w:fill="auto"/>
            <w:noWrap/>
            <w:vAlign w:val="center"/>
            <w:hideMark/>
          </w:tcPr>
          <w:p w14:paraId="4D901867" w14:textId="77777777" w:rsidR="00672DE8" w:rsidRDefault="00672DE8">
            <w:pPr>
              <w:jc w:val="center"/>
              <w:rPr>
                <w:rFonts w:ascii="Calibri" w:hAnsi="Calibri" w:cs="Calibri"/>
                <w:color w:val="000000"/>
              </w:rPr>
            </w:pPr>
          </w:p>
        </w:tc>
        <w:tc>
          <w:tcPr>
            <w:tcW w:w="346" w:type="pct"/>
            <w:tcBorders>
              <w:top w:val="nil"/>
              <w:left w:val="nil"/>
              <w:bottom w:val="nil"/>
              <w:right w:val="nil"/>
            </w:tcBorders>
            <w:shd w:val="clear" w:color="auto" w:fill="auto"/>
            <w:noWrap/>
            <w:vAlign w:val="center"/>
            <w:hideMark/>
          </w:tcPr>
          <w:p w14:paraId="2C04FA37" w14:textId="77777777" w:rsidR="00672DE8" w:rsidRDefault="00672DE8">
            <w:pPr>
              <w:rPr>
                <w:sz w:val="20"/>
                <w:szCs w:val="20"/>
              </w:rPr>
            </w:pPr>
          </w:p>
        </w:tc>
        <w:tc>
          <w:tcPr>
            <w:tcW w:w="317" w:type="pct"/>
            <w:tcBorders>
              <w:top w:val="nil"/>
              <w:left w:val="nil"/>
              <w:bottom w:val="nil"/>
              <w:right w:val="nil"/>
            </w:tcBorders>
            <w:shd w:val="clear" w:color="auto" w:fill="auto"/>
            <w:noWrap/>
            <w:vAlign w:val="center"/>
            <w:hideMark/>
          </w:tcPr>
          <w:p w14:paraId="55FFDECE" w14:textId="77777777" w:rsidR="00672DE8" w:rsidRDefault="00672DE8">
            <w:pPr>
              <w:rPr>
                <w:sz w:val="20"/>
                <w:szCs w:val="20"/>
              </w:rPr>
            </w:pPr>
          </w:p>
        </w:tc>
        <w:tc>
          <w:tcPr>
            <w:tcW w:w="276" w:type="pct"/>
            <w:tcBorders>
              <w:top w:val="nil"/>
              <w:left w:val="nil"/>
              <w:bottom w:val="nil"/>
              <w:right w:val="nil"/>
            </w:tcBorders>
            <w:shd w:val="clear" w:color="auto" w:fill="auto"/>
            <w:noWrap/>
            <w:vAlign w:val="center"/>
            <w:hideMark/>
          </w:tcPr>
          <w:p w14:paraId="541361F9" w14:textId="77777777" w:rsidR="00672DE8" w:rsidRDefault="00672DE8">
            <w:pPr>
              <w:rPr>
                <w:sz w:val="20"/>
                <w:szCs w:val="20"/>
              </w:rPr>
            </w:pPr>
          </w:p>
        </w:tc>
      </w:tr>
      <w:tr w:rsidR="00672DE8" w14:paraId="18C28364" w14:textId="77777777" w:rsidTr="00672DE8">
        <w:trPr>
          <w:trHeight w:val="300"/>
        </w:trPr>
        <w:tc>
          <w:tcPr>
            <w:tcW w:w="443" w:type="pct"/>
            <w:tcBorders>
              <w:top w:val="nil"/>
              <w:left w:val="nil"/>
              <w:bottom w:val="nil"/>
              <w:right w:val="nil"/>
            </w:tcBorders>
            <w:shd w:val="clear" w:color="auto" w:fill="auto"/>
            <w:noWrap/>
            <w:vAlign w:val="bottom"/>
            <w:hideMark/>
          </w:tcPr>
          <w:p w14:paraId="1E1CCEE6" w14:textId="77777777" w:rsidR="00672DE8" w:rsidRDefault="00672DE8">
            <w:pPr>
              <w:rPr>
                <w:sz w:val="20"/>
                <w:szCs w:val="20"/>
              </w:rPr>
            </w:pPr>
          </w:p>
        </w:tc>
        <w:tc>
          <w:tcPr>
            <w:tcW w:w="702" w:type="pct"/>
            <w:tcBorders>
              <w:top w:val="nil"/>
              <w:left w:val="nil"/>
              <w:bottom w:val="nil"/>
              <w:right w:val="nil"/>
            </w:tcBorders>
            <w:shd w:val="clear" w:color="auto" w:fill="auto"/>
            <w:vAlign w:val="center"/>
            <w:hideMark/>
          </w:tcPr>
          <w:p w14:paraId="523A05E6" w14:textId="77777777" w:rsidR="00672DE8" w:rsidRDefault="00672DE8">
            <w:pPr>
              <w:rPr>
                <w:sz w:val="20"/>
                <w:szCs w:val="20"/>
              </w:rPr>
            </w:pPr>
          </w:p>
        </w:tc>
        <w:tc>
          <w:tcPr>
            <w:tcW w:w="1657" w:type="pct"/>
            <w:tcBorders>
              <w:top w:val="nil"/>
              <w:left w:val="single" w:sz="8" w:space="0" w:color="auto"/>
              <w:bottom w:val="single" w:sz="8" w:space="0" w:color="auto"/>
              <w:right w:val="single" w:sz="4" w:space="0" w:color="auto"/>
            </w:tcBorders>
            <w:shd w:val="clear" w:color="000000" w:fill="F2F2F2"/>
            <w:noWrap/>
            <w:vAlign w:val="center"/>
            <w:hideMark/>
          </w:tcPr>
          <w:p w14:paraId="1701392D" w14:textId="77777777" w:rsidR="00672DE8" w:rsidRDefault="00672DE8">
            <w:pPr>
              <w:rPr>
                <w:rFonts w:ascii="Calibri" w:hAnsi="Calibri" w:cs="Calibri"/>
                <w:color w:val="000000"/>
              </w:rPr>
            </w:pPr>
            <w:r>
              <w:rPr>
                <w:rFonts w:ascii="Calibri" w:hAnsi="Calibri" w:cs="Calibri"/>
                <w:color w:val="000000"/>
              </w:rPr>
              <w:t>Dependent Child - Routine Childbirth/Pregnancy</w:t>
            </w:r>
          </w:p>
        </w:tc>
        <w:tc>
          <w:tcPr>
            <w:tcW w:w="504" w:type="pct"/>
            <w:tcBorders>
              <w:top w:val="single" w:sz="4" w:space="0" w:color="auto"/>
              <w:left w:val="nil"/>
              <w:bottom w:val="single" w:sz="8" w:space="0" w:color="auto"/>
              <w:right w:val="single" w:sz="4" w:space="0" w:color="auto"/>
            </w:tcBorders>
            <w:shd w:val="clear" w:color="auto" w:fill="auto"/>
            <w:noWrap/>
            <w:vAlign w:val="center"/>
            <w:hideMark/>
          </w:tcPr>
          <w:p w14:paraId="24FB270D" w14:textId="77777777" w:rsidR="00672DE8" w:rsidRDefault="00672DE8">
            <w:pPr>
              <w:jc w:val="center"/>
              <w:rPr>
                <w:rFonts w:ascii="Calibri" w:hAnsi="Calibri" w:cs="Calibri"/>
                <w:color w:val="000000"/>
              </w:rPr>
            </w:pPr>
            <w:r>
              <w:rPr>
                <w:rFonts w:ascii="Calibri" w:hAnsi="Calibri" w:cs="Calibri"/>
                <w:color w:val="000000"/>
              </w:rPr>
              <w:t>Exclude</w:t>
            </w:r>
          </w:p>
        </w:tc>
        <w:tc>
          <w:tcPr>
            <w:tcW w:w="437" w:type="pct"/>
            <w:tcBorders>
              <w:top w:val="single" w:sz="4" w:space="0" w:color="auto"/>
              <w:left w:val="nil"/>
              <w:bottom w:val="single" w:sz="8" w:space="0" w:color="auto"/>
              <w:right w:val="single" w:sz="8" w:space="0" w:color="auto"/>
            </w:tcBorders>
            <w:shd w:val="clear" w:color="auto" w:fill="auto"/>
            <w:noWrap/>
            <w:vAlign w:val="center"/>
            <w:hideMark/>
          </w:tcPr>
          <w:p w14:paraId="5215DDEF" w14:textId="77777777" w:rsidR="00672DE8" w:rsidRDefault="00672DE8">
            <w:pPr>
              <w:jc w:val="center"/>
              <w:rPr>
                <w:rFonts w:ascii="Calibri" w:hAnsi="Calibri" w:cs="Calibri"/>
                <w:color w:val="000000"/>
              </w:rPr>
            </w:pPr>
            <w:r>
              <w:rPr>
                <w:rFonts w:ascii="Calibri" w:hAnsi="Calibri" w:cs="Calibri"/>
                <w:color w:val="000000"/>
              </w:rPr>
              <w:t>Exclude</w:t>
            </w:r>
          </w:p>
        </w:tc>
        <w:tc>
          <w:tcPr>
            <w:tcW w:w="317" w:type="pct"/>
            <w:tcBorders>
              <w:top w:val="nil"/>
              <w:left w:val="nil"/>
              <w:bottom w:val="nil"/>
              <w:right w:val="nil"/>
            </w:tcBorders>
            <w:shd w:val="clear" w:color="auto" w:fill="auto"/>
            <w:noWrap/>
            <w:vAlign w:val="center"/>
            <w:hideMark/>
          </w:tcPr>
          <w:p w14:paraId="2BF00D37" w14:textId="77777777" w:rsidR="00672DE8" w:rsidRDefault="00672DE8">
            <w:pPr>
              <w:jc w:val="center"/>
              <w:rPr>
                <w:rFonts w:ascii="Calibri" w:hAnsi="Calibri" w:cs="Calibri"/>
                <w:color w:val="000000"/>
              </w:rPr>
            </w:pPr>
          </w:p>
        </w:tc>
        <w:tc>
          <w:tcPr>
            <w:tcW w:w="346" w:type="pct"/>
            <w:tcBorders>
              <w:top w:val="nil"/>
              <w:left w:val="nil"/>
              <w:bottom w:val="nil"/>
              <w:right w:val="nil"/>
            </w:tcBorders>
            <w:shd w:val="clear" w:color="auto" w:fill="auto"/>
            <w:noWrap/>
            <w:vAlign w:val="center"/>
            <w:hideMark/>
          </w:tcPr>
          <w:p w14:paraId="3337C655" w14:textId="77777777" w:rsidR="00672DE8" w:rsidRDefault="00672DE8">
            <w:pPr>
              <w:rPr>
                <w:sz w:val="20"/>
                <w:szCs w:val="20"/>
              </w:rPr>
            </w:pPr>
          </w:p>
        </w:tc>
        <w:tc>
          <w:tcPr>
            <w:tcW w:w="317" w:type="pct"/>
            <w:tcBorders>
              <w:top w:val="nil"/>
              <w:left w:val="nil"/>
              <w:bottom w:val="nil"/>
              <w:right w:val="nil"/>
            </w:tcBorders>
            <w:shd w:val="clear" w:color="auto" w:fill="auto"/>
            <w:noWrap/>
            <w:vAlign w:val="center"/>
            <w:hideMark/>
          </w:tcPr>
          <w:p w14:paraId="7DC06C10" w14:textId="77777777" w:rsidR="00672DE8" w:rsidRDefault="00672DE8">
            <w:pPr>
              <w:rPr>
                <w:sz w:val="20"/>
                <w:szCs w:val="20"/>
              </w:rPr>
            </w:pPr>
          </w:p>
        </w:tc>
        <w:tc>
          <w:tcPr>
            <w:tcW w:w="276" w:type="pct"/>
            <w:tcBorders>
              <w:top w:val="nil"/>
              <w:left w:val="nil"/>
              <w:bottom w:val="nil"/>
              <w:right w:val="nil"/>
            </w:tcBorders>
            <w:shd w:val="clear" w:color="auto" w:fill="auto"/>
            <w:noWrap/>
            <w:vAlign w:val="center"/>
            <w:hideMark/>
          </w:tcPr>
          <w:p w14:paraId="59FEA310" w14:textId="77777777" w:rsidR="00672DE8" w:rsidRDefault="00672DE8">
            <w:pPr>
              <w:rPr>
                <w:sz w:val="20"/>
                <w:szCs w:val="20"/>
              </w:rPr>
            </w:pPr>
          </w:p>
        </w:tc>
      </w:tr>
      <w:tr w:rsidR="00672DE8" w14:paraId="4257424D" w14:textId="77777777" w:rsidTr="00672DE8">
        <w:trPr>
          <w:trHeight w:val="300"/>
        </w:trPr>
        <w:tc>
          <w:tcPr>
            <w:tcW w:w="443" w:type="pct"/>
            <w:tcBorders>
              <w:top w:val="nil"/>
              <w:left w:val="nil"/>
              <w:bottom w:val="nil"/>
              <w:right w:val="nil"/>
            </w:tcBorders>
            <w:shd w:val="clear" w:color="auto" w:fill="auto"/>
            <w:noWrap/>
            <w:vAlign w:val="bottom"/>
            <w:hideMark/>
          </w:tcPr>
          <w:p w14:paraId="7937605A" w14:textId="77777777" w:rsidR="00672DE8" w:rsidRDefault="00672DE8">
            <w:pPr>
              <w:rPr>
                <w:sz w:val="20"/>
                <w:szCs w:val="20"/>
              </w:rPr>
            </w:pPr>
          </w:p>
        </w:tc>
        <w:tc>
          <w:tcPr>
            <w:tcW w:w="702" w:type="pct"/>
            <w:tcBorders>
              <w:top w:val="nil"/>
              <w:left w:val="nil"/>
              <w:bottom w:val="nil"/>
              <w:right w:val="nil"/>
            </w:tcBorders>
            <w:shd w:val="clear" w:color="auto" w:fill="auto"/>
            <w:vAlign w:val="center"/>
            <w:hideMark/>
          </w:tcPr>
          <w:p w14:paraId="5C785268" w14:textId="77777777" w:rsidR="00672DE8" w:rsidRDefault="00672DE8">
            <w:pPr>
              <w:rPr>
                <w:sz w:val="20"/>
                <w:szCs w:val="20"/>
              </w:rPr>
            </w:pPr>
          </w:p>
        </w:tc>
        <w:tc>
          <w:tcPr>
            <w:tcW w:w="1657" w:type="pct"/>
            <w:tcBorders>
              <w:top w:val="nil"/>
              <w:left w:val="nil"/>
              <w:bottom w:val="nil"/>
              <w:right w:val="nil"/>
            </w:tcBorders>
            <w:shd w:val="clear" w:color="auto" w:fill="auto"/>
            <w:noWrap/>
            <w:vAlign w:val="center"/>
            <w:hideMark/>
          </w:tcPr>
          <w:p w14:paraId="0EFE4769" w14:textId="77777777" w:rsidR="00672DE8" w:rsidRDefault="00672DE8">
            <w:pPr>
              <w:rPr>
                <w:sz w:val="20"/>
                <w:szCs w:val="20"/>
              </w:rPr>
            </w:pPr>
          </w:p>
        </w:tc>
        <w:tc>
          <w:tcPr>
            <w:tcW w:w="504" w:type="pct"/>
            <w:tcBorders>
              <w:top w:val="nil"/>
              <w:left w:val="nil"/>
              <w:bottom w:val="nil"/>
              <w:right w:val="nil"/>
            </w:tcBorders>
            <w:shd w:val="clear" w:color="auto" w:fill="auto"/>
            <w:noWrap/>
            <w:vAlign w:val="center"/>
            <w:hideMark/>
          </w:tcPr>
          <w:p w14:paraId="4C0642A3" w14:textId="77777777" w:rsidR="00672DE8" w:rsidRDefault="00672DE8">
            <w:pPr>
              <w:rPr>
                <w:sz w:val="20"/>
                <w:szCs w:val="20"/>
              </w:rPr>
            </w:pPr>
          </w:p>
        </w:tc>
        <w:tc>
          <w:tcPr>
            <w:tcW w:w="437" w:type="pct"/>
            <w:tcBorders>
              <w:top w:val="nil"/>
              <w:left w:val="nil"/>
              <w:bottom w:val="nil"/>
              <w:right w:val="nil"/>
            </w:tcBorders>
            <w:shd w:val="clear" w:color="auto" w:fill="auto"/>
            <w:noWrap/>
            <w:vAlign w:val="center"/>
            <w:hideMark/>
          </w:tcPr>
          <w:p w14:paraId="27374999" w14:textId="77777777" w:rsidR="00672DE8" w:rsidRDefault="00672DE8">
            <w:pPr>
              <w:rPr>
                <w:sz w:val="20"/>
                <w:szCs w:val="20"/>
              </w:rPr>
            </w:pPr>
          </w:p>
        </w:tc>
        <w:tc>
          <w:tcPr>
            <w:tcW w:w="317" w:type="pct"/>
            <w:tcBorders>
              <w:top w:val="nil"/>
              <w:left w:val="nil"/>
              <w:bottom w:val="nil"/>
              <w:right w:val="nil"/>
            </w:tcBorders>
            <w:shd w:val="clear" w:color="auto" w:fill="auto"/>
            <w:noWrap/>
            <w:vAlign w:val="center"/>
            <w:hideMark/>
          </w:tcPr>
          <w:p w14:paraId="0F0F3905" w14:textId="77777777" w:rsidR="00672DE8" w:rsidRDefault="00672DE8">
            <w:pPr>
              <w:rPr>
                <w:sz w:val="20"/>
                <w:szCs w:val="20"/>
              </w:rPr>
            </w:pPr>
          </w:p>
        </w:tc>
        <w:tc>
          <w:tcPr>
            <w:tcW w:w="346" w:type="pct"/>
            <w:tcBorders>
              <w:top w:val="nil"/>
              <w:left w:val="nil"/>
              <w:bottom w:val="nil"/>
              <w:right w:val="nil"/>
            </w:tcBorders>
            <w:shd w:val="clear" w:color="auto" w:fill="auto"/>
            <w:noWrap/>
            <w:vAlign w:val="center"/>
            <w:hideMark/>
          </w:tcPr>
          <w:p w14:paraId="560B1E67" w14:textId="77777777" w:rsidR="00672DE8" w:rsidRDefault="00672DE8">
            <w:pPr>
              <w:rPr>
                <w:sz w:val="20"/>
                <w:szCs w:val="20"/>
              </w:rPr>
            </w:pPr>
          </w:p>
        </w:tc>
        <w:tc>
          <w:tcPr>
            <w:tcW w:w="317" w:type="pct"/>
            <w:tcBorders>
              <w:top w:val="nil"/>
              <w:left w:val="nil"/>
              <w:bottom w:val="nil"/>
              <w:right w:val="nil"/>
            </w:tcBorders>
            <w:shd w:val="clear" w:color="auto" w:fill="auto"/>
            <w:noWrap/>
            <w:vAlign w:val="center"/>
            <w:hideMark/>
          </w:tcPr>
          <w:p w14:paraId="039A27FE" w14:textId="77777777" w:rsidR="00672DE8" w:rsidRDefault="00672DE8">
            <w:pPr>
              <w:rPr>
                <w:sz w:val="20"/>
                <w:szCs w:val="20"/>
              </w:rPr>
            </w:pPr>
          </w:p>
        </w:tc>
        <w:tc>
          <w:tcPr>
            <w:tcW w:w="276" w:type="pct"/>
            <w:tcBorders>
              <w:top w:val="nil"/>
              <w:left w:val="nil"/>
              <w:bottom w:val="nil"/>
              <w:right w:val="nil"/>
            </w:tcBorders>
            <w:shd w:val="clear" w:color="auto" w:fill="auto"/>
            <w:noWrap/>
            <w:vAlign w:val="center"/>
            <w:hideMark/>
          </w:tcPr>
          <w:p w14:paraId="4BFCF531" w14:textId="77777777" w:rsidR="00672DE8" w:rsidRDefault="00672DE8">
            <w:pPr>
              <w:rPr>
                <w:sz w:val="20"/>
                <w:szCs w:val="20"/>
              </w:rPr>
            </w:pPr>
          </w:p>
        </w:tc>
      </w:tr>
      <w:tr w:rsidR="00672DE8" w14:paraId="5086D6CA" w14:textId="77777777" w:rsidTr="00672DE8">
        <w:trPr>
          <w:trHeight w:val="324"/>
        </w:trPr>
        <w:tc>
          <w:tcPr>
            <w:tcW w:w="5000" w:type="pct"/>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8975439" w14:textId="77777777" w:rsidR="00672DE8" w:rsidRDefault="00672DE8">
            <w:pPr>
              <w:jc w:val="center"/>
              <w:rPr>
                <w:rFonts w:ascii="Arial" w:hAnsi="Arial" w:cs="Arial"/>
                <w:b/>
                <w:bCs/>
                <w:color w:val="4F81BD"/>
                <w:sz w:val="24"/>
                <w:szCs w:val="24"/>
              </w:rPr>
            </w:pPr>
            <w:r>
              <w:rPr>
                <w:rFonts w:ascii="Arial" w:hAnsi="Arial" w:cs="Arial"/>
                <w:b/>
                <w:bCs/>
                <w:color w:val="4F81BD"/>
              </w:rPr>
              <w:t>HI Benefit Amounts - Low Plan</w:t>
            </w:r>
          </w:p>
        </w:tc>
      </w:tr>
      <w:tr w:rsidR="00672DE8" w14:paraId="27D111C5" w14:textId="77777777" w:rsidTr="00672DE8">
        <w:trPr>
          <w:trHeight w:val="300"/>
        </w:trPr>
        <w:tc>
          <w:tcPr>
            <w:tcW w:w="443" w:type="pct"/>
            <w:tcBorders>
              <w:top w:val="nil"/>
              <w:left w:val="single" w:sz="8" w:space="0" w:color="auto"/>
              <w:bottom w:val="single" w:sz="4" w:space="0" w:color="auto"/>
              <w:right w:val="single" w:sz="4" w:space="0" w:color="auto"/>
            </w:tcBorders>
            <w:shd w:val="clear" w:color="000000" w:fill="538DD5"/>
            <w:vAlign w:val="center"/>
            <w:hideMark/>
          </w:tcPr>
          <w:p w14:paraId="5FEAD32E" w14:textId="77777777" w:rsidR="00672DE8" w:rsidRDefault="00672DE8">
            <w:pPr>
              <w:jc w:val="center"/>
              <w:rPr>
                <w:rFonts w:ascii="Calibri" w:hAnsi="Calibri" w:cs="Calibri"/>
                <w:b/>
                <w:bCs/>
                <w:color w:val="FFFFFF"/>
              </w:rPr>
            </w:pPr>
            <w:r>
              <w:rPr>
                <w:rFonts w:ascii="Calibri" w:hAnsi="Calibri" w:cs="Calibri"/>
                <w:b/>
                <w:bCs/>
                <w:color w:val="FFFFFF"/>
              </w:rPr>
              <w:t> </w:t>
            </w:r>
          </w:p>
        </w:tc>
        <w:tc>
          <w:tcPr>
            <w:tcW w:w="702" w:type="pct"/>
            <w:tcBorders>
              <w:top w:val="nil"/>
              <w:left w:val="single" w:sz="8" w:space="0" w:color="auto"/>
              <w:bottom w:val="single" w:sz="4" w:space="0" w:color="auto"/>
              <w:right w:val="single" w:sz="4" w:space="0" w:color="auto"/>
            </w:tcBorders>
            <w:shd w:val="clear" w:color="000000" w:fill="538DD5"/>
            <w:vAlign w:val="center"/>
            <w:hideMark/>
          </w:tcPr>
          <w:p w14:paraId="4EB476B5" w14:textId="77777777" w:rsidR="00672DE8" w:rsidRDefault="00672DE8">
            <w:pPr>
              <w:jc w:val="center"/>
              <w:rPr>
                <w:rFonts w:ascii="Calibri" w:hAnsi="Calibri" w:cs="Calibri"/>
                <w:b/>
                <w:bCs/>
                <w:color w:val="FFFFFF"/>
              </w:rPr>
            </w:pPr>
            <w:r>
              <w:rPr>
                <w:rFonts w:ascii="Calibri" w:hAnsi="Calibri" w:cs="Calibri"/>
                <w:b/>
                <w:bCs/>
                <w:color w:val="FFFFFF"/>
              </w:rPr>
              <w:t> </w:t>
            </w:r>
          </w:p>
        </w:tc>
        <w:tc>
          <w:tcPr>
            <w:tcW w:w="1657" w:type="pct"/>
            <w:tcBorders>
              <w:top w:val="nil"/>
              <w:left w:val="single" w:sz="8" w:space="0" w:color="auto"/>
              <w:bottom w:val="single" w:sz="4" w:space="0" w:color="auto"/>
              <w:right w:val="single" w:sz="4" w:space="0" w:color="auto"/>
            </w:tcBorders>
            <w:shd w:val="clear" w:color="000000" w:fill="538DD5"/>
            <w:vAlign w:val="center"/>
            <w:hideMark/>
          </w:tcPr>
          <w:p w14:paraId="7C3AE647" w14:textId="77777777" w:rsidR="00672DE8" w:rsidRDefault="00672DE8">
            <w:pPr>
              <w:jc w:val="center"/>
              <w:rPr>
                <w:rFonts w:ascii="Calibri" w:hAnsi="Calibri" w:cs="Calibri"/>
                <w:b/>
                <w:bCs/>
                <w:color w:val="FFFFFF"/>
              </w:rPr>
            </w:pPr>
            <w:r>
              <w:rPr>
                <w:rFonts w:ascii="Calibri" w:hAnsi="Calibri" w:cs="Calibri"/>
                <w:b/>
                <w:bCs/>
                <w:color w:val="FFFFFF"/>
              </w:rPr>
              <w:t> </w:t>
            </w:r>
          </w:p>
        </w:tc>
        <w:tc>
          <w:tcPr>
            <w:tcW w:w="941" w:type="pct"/>
            <w:gridSpan w:val="2"/>
            <w:tcBorders>
              <w:top w:val="single" w:sz="8" w:space="0" w:color="auto"/>
              <w:left w:val="single" w:sz="8" w:space="0" w:color="auto"/>
              <w:bottom w:val="single" w:sz="8" w:space="0" w:color="auto"/>
              <w:right w:val="single" w:sz="8" w:space="0" w:color="000000"/>
            </w:tcBorders>
            <w:shd w:val="clear" w:color="000000" w:fill="538DD5"/>
            <w:vAlign w:val="center"/>
            <w:hideMark/>
          </w:tcPr>
          <w:p w14:paraId="7AA11A8A" w14:textId="77777777" w:rsidR="00672DE8" w:rsidRDefault="00672DE8">
            <w:pPr>
              <w:jc w:val="center"/>
              <w:rPr>
                <w:rFonts w:ascii="Calibri" w:hAnsi="Calibri" w:cs="Calibri"/>
                <w:b/>
                <w:bCs/>
                <w:color w:val="FFFFFF"/>
              </w:rPr>
            </w:pPr>
            <w:r>
              <w:rPr>
                <w:rFonts w:ascii="Calibri" w:hAnsi="Calibri" w:cs="Calibri"/>
                <w:b/>
                <w:bCs/>
                <w:color w:val="FFFFFF"/>
              </w:rPr>
              <w:t>EE</w:t>
            </w:r>
          </w:p>
        </w:tc>
        <w:tc>
          <w:tcPr>
            <w:tcW w:w="663" w:type="pct"/>
            <w:gridSpan w:val="2"/>
            <w:tcBorders>
              <w:top w:val="single" w:sz="8" w:space="0" w:color="auto"/>
              <w:left w:val="nil"/>
              <w:bottom w:val="single" w:sz="8" w:space="0" w:color="auto"/>
              <w:right w:val="single" w:sz="8" w:space="0" w:color="000000"/>
            </w:tcBorders>
            <w:shd w:val="clear" w:color="000000" w:fill="538DD5"/>
            <w:vAlign w:val="center"/>
            <w:hideMark/>
          </w:tcPr>
          <w:p w14:paraId="11841DF1" w14:textId="77777777" w:rsidR="00672DE8" w:rsidRDefault="00672DE8">
            <w:pPr>
              <w:jc w:val="center"/>
              <w:rPr>
                <w:rFonts w:ascii="Calibri" w:hAnsi="Calibri" w:cs="Calibri"/>
                <w:b/>
                <w:bCs/>
                <w:color w:val="FFFFFF"/>
              </w:rPr>
            </w:pPr>
            <w:r>
              <w:rPr>
                <w:rFonts w:ascii="Calibri" w:hAnsi="Calibri" w:cs="Calibri"/>
                <w:b/>
                <w:bCs/>
                <w:color w:val="FFFFFF"/>
              </w:rPr>
              <w:t>SP</w:t>
            </w:r>
          </w:p>
        </w:tc>
        <w:tc>
          <w:tcPr>
            <w:tcW w:w="593" w:type="pct"/>
            <w:gridSpan w:val="2"/>
            <w:tcBorders>
              <w:top w:val="single" w:sz="8" w:space="0" w:color="auto"/>
              <w:left w:val="nil"/>
              <w:bottom w:val="single" w:sz="8" w:space="0" w:color="auto"/>
              <w:right w:val="single" w:sz="4" w:space="0" w:color="000000"/>
            </w:tcBorders>
            <w:shd w:val="clear" w:color="000000" w:fill="538DD5"/>
            <w:vAlign w:val="center"/>
            <w:hideMark/>
          </w:tcPr>
          <w:p w14:paraId="147D5921" w14:textId="77777777" w:rsidR="00672DE8" w:rsidRDefault="00672DE8">
            <w:pPr>
              <w:jc w:val="center"/>
              <w:rPr>
                <w:rFonts w:ascii="Calibri" w:hAnsi="Calibri" w:cs="Calibri"/>
                <w:b/>
                <w:bCs/>
                <w:color w:val="FFFFFF"/>
              </w:rPr>
            </w:pPr>
            <w:r>
              <w:rPr>
                <w:rFonts w:ascii="Calibri" w:hAnsi="Calibri" w:cs="Calibri"/>
                <w:b/>
                <w:bCs/>
                <w:color w:val="FFFFFF"/>
              </w:rPr>
              <w:t>CH</w:t>
            </w:r>
          </w:p>
        </w:tc>
      </w:tr>
      <w:tr w:rsidR="00672DE8" w14:paraId="7CC2F2EC" w14:textId="77777777" w:rsidTr="00672DE8">
        <w:trPr>
          <w:trHeight w:val="588"/>
        </w:trPr>
        <w:tc>
          <w:tcPr>
            <w:tcW w:w="443" w:type="pct"/>
            <w:tcBorders>
              <w:top w:val="single" w:sz="8" w:space="0" w:color="auto"/>
              <w:left w:val="single" w:sz="8" w:space="0" w:color="auto"/>
              <w:bottom w:val="single" w:sz="4" w:space="0" w:color="auto"/>
              <w:right w:val="single" w:sz="4" w:space="0" w:color="auto"/>
            </w:tcBorders>
            <w:shd w:val="clear" w:color="000000" w:fill="538DD5"/>
            <w:vAlign w:val="center"/>
            <w:hideMark/>
          </w:tcPr>
          <w:p w14:paraId="1AA370AF" w14:textId="77777777" w:rsidR="00672DE8" w:rsidRDefault="00672DE8">
            <w:pPr>
              <w:jc w:val="center"/>
              <w:rPr>
                <w:rFonts w:ascii="Calibri" w:hAnsi="Calibri" w:cs="Calibri"/>
                <w:b/>
                <w:bCs/>
                <w:color w:val="FFFFFF"/>
              </w:rPr>
            </w:pPr>
            <w:r>
              <w:rPr>
                <w:rFonts w:ascii="Calibri" w:hAnsi="Calibri" w:cs="Calibri"/>
                <w:b/>
                <w:bCs/>
                <w:color w:val="FFFFFF"/>
              </w:rPr>
              <w:t>Category</w:t>
            </w:r>
          </w:p>
        </w:tc>
        <w:tc>
          <w:tcPr>
            <w:tcW w:w="702" w:type="pct"/>
            <w:tcBorders>
              <w:top w:val="single" w:sz="8" w:space="0" w:color="auto"/>
              <w:left w:val="single" w:sz="8" w:space="0" w:color="auto"/>
              <w:bottom w:val="single" w:sz="4" w:space="0" w:color="auto"/>
              <w:right w:val="single" w:sz="4" w:space="0" w:color="auto"/>
            </w:tcBorders>
            <w:shd w:val="clear" w:color="000000" w:fill="538DD5"/>
            <w:vAlign w:val="center"/>
            <w:hideMark/>
          </w:tcPr>
          <w:p w14:paraId="0B26B34F" w14:textId="77777777" w:rsidR="00672DE8" w:rsidRDefault="00672DE8">
            <w:pPr>
              <w:jc w:val="center"/>
              <w:rPr>
                <w:rFonts w:ascii="Calibri" w:hAnsi="Calibri" w:cs="Calibri"/>
                <w:b/>
                <w:bCs/>
                <w:color w:val="FFFFFF"/>
              </w:rPr>
            </w:pPr>
            <w:r>
              <w:rPr>
                <w:rFonts w:ascii="Calibri" w:hAnsi="Calibri" w:cs="Calibri"/>
                <w:b/>
                <w:bCs/>
                <w:color w:val="FFFFFF"/>
              </w:rPr>
              <w:t>Subcategory</w:t>
            </w:r>
          </w:p>
        </w:tc>
        <w:tc>
          <w:tcPr>
            <w:tcW w:w="1657" w:type="pct"/>
            <w:tcBorders>
              <w:top w:val="single" w:sz="8" w:space="0" w:color="auto"/>
              <w:left w:val="single" w:sz="8" w:space="0" w:color="auto"/>
              <w:bottom w:val="single" w:sz="4" w:space="0" w:color="auto"/>
              <w:right w:val="single" w:sz="4" w:space="0" w:color="auto"/>
            </w:tcBorders>
            <w:shd w:val="clear" w:color="000000" w:fill="538DD5"/>
            <w:vAlign w:val="center"/>
            <w:hideMark/>
          </w:tcPr>
          <w:p w14:paraId="66B986FC" w14:textId="77777777" w:rsidR="00672DE8" w:rsidRDefault="00672DE8">
            <w:pPr>
              <w:jc w:val="center"/>
              <w:rPr>
                <w:rFonts w:ascii="Calibri" w:hAnsi="Calibri" w:cs="Calibri"/>
                <w:b/>
                <w:bCs/>
                <w:color w:val="FFFFFF"/>
              </w:rPr>
            </w:pPr>
            <w:r>
              <w:rPr>
                <w:rFonts w:ascii="Calibri" w:hAnsi="Calibri" w:cs="Calibri"/>
                <w:b/>
                <w:bCs/>
                <w:color w:val="FFFFFF"/>
              </w:rPr>
              <w:t xml:space="preserve">Benefit </w:t>
            </w:r>
          </w:p>
        </w:tc>
        <w:tc>
          <w:tcPr>
            <w:tcW w:w="504" w:type="pct"/>
            <w:tcBorders>
              <w:top w:val="nil"/>
              <w:left w:val="single" w:sz="8" w:space="0" w:color="auto"/>
              <w:bottom w:val="single" w:sz="4" w:space="0" w:color="auto"/>
              <w:right w:val="single" w:sz="4" w:space="0" w:color="auto"/>
            </w:tcBorders>
            <w:shd w:val="clear" w:color="000000" w:fill="538DD5"/>
            <w:vAlign w:val="center"/>
            <w:hideMark/>
          </w:tcPr>
          <w:p w14:paraId="767C4E9B" w14:textId="77777777" w:rsidR="00672DE8" w:rsidRDefault="00672DE8">
            <w:pPr>
              <w:jc w:val="center"/>
              <w:rPr>
                <w:rFonts w:ascii="Calibri" w:hAnsi="Calibri" w:cs="Calibri"/>
                <w:b/>
                <w:bCs/>
                <w:color w:val="FFFFFF"/>
              </w:rPr>
            </w:pPr>
            <w:r>
              <w:rPr>
                <w:rFonts w:ascii="Calibri" w:hAnsi="Calibri" w:cs="Calibri"/>
                <w:b/>
                <w:bCs/>
                <w:color w:val="FFFFFF"/>
              </w:rPr>
              <w:t>Standard</w:t>
            </w:r>
          </w:p>
        </w:tc>
        <w:tc>
          <w:tcPr>
            <w:tcW w:w="437" w:type="pct"/>
            <w:tcBorders>
              <w:top w:val="nil"/>
              <w:left w:val="single" w:sz="8" w:space="0" w:color="auto"/>
              <w:bottom w:val="single" w:sz="4" w:space="0" w:color="auto"/>
              <w:right w:val="single" w:sz="4" w:space="0" w:color="auto"/>
            </w:tcBorders>
            <w:shd w:val="clear" w:color="000000" w:fill="538DD5"/>
            <w:vAlign w:val="center"/>
            <w:hideMark/>
          </w:tcPr>
          <w:p w14:paraId="19E08114" w14:textId="77777777" w:rsidR="00672DE8" w:rsidRDefault="00672DE8">
            <w:pPr>
              <w:jc w:val="center"/>
              <w:rPr>
                <w:rFonts w:ascii="Calibri" w:hAnsi="Calibri" w:cs="Calibri"/>
                <w:b/>
                <w:bCs/>
                <w:color w:val="FFFFFF"/>
              </w:rPr>
            </w:pPr>
            <w:r>
              <w:rPr>
                <w:rFonts w:ascii="Calibri" w:hAnsi="Calibri" w:cs="Calibri"/>
                <w:b/>
                <w:bCs/>
                <w:color w:val="FFFFFF"/>
              </w:rPr>
              <w:t>Quoted</w:t>
            </w:r>
          </w:p>
        </w:tc>
        <w:tc>
          <w:tcPr>
            <w:tcW w:w="317" w:type="pct"/>
            <w:tcBorders>
              <w:top w:val="nil"/>
              <w:left w:val="single" w:sz="8" w:space="0" w:color="auto"/>
              <w:bottom w:val="single" w:sz="4" w:space="0" w:color="auto"/>
              <w:right w:val="single" w:sz="4" w:space="0" w:color="auto"/>
            </w:tcBorders>
            <w:shd w:val="clear" w:color="000000" w:fill="538DD5"/>
            <w:vAlign w:val="center"/>
            <w:hideMark/>
          </w:tcPr>
          <w:p w14:paraId="54C49DFA" w14:textId="77777777" w:rsidR="00672DE8" w:rsidRDefault="00672DE8">
            <w:pPr>
              <w:jc w:val="center"/>
              <w:rPr>
                <w:rFonts w:ascii="Calibri" w:hAnsi="Calibri" w:cs="Calibri"/>
                <w:b/>
                <w:bCs/>
                <w:color w:val="FFFFFF"/>
              </w:rPr>
            </w:pPr>
            <w:r>
              <w:rPr>
                <w:rFonts w:ascii="Calibri" w:hAnsi="Calibri" w:cs="Calibri"/>
                <w:b/>
                <w:bCs/>
                <w:color w:val="FFFFFF"/>
              </w:rPr>
              <w:t>Standard</w:t>
            </w:r>
          </w:p>
        </w:tc>
        <w:tc>
          <w:tcPr>
            <w:tcW w:w="346" w:type="pct"/>
            <w:tcBorders>
              <w:top w:val="nil"/>
              <w:left w:val="single" w:sz="8" w:space="0" w:color="auto"/>
              <w:bottom w:val="single" w:sz="4" w:space="0" w:color="auto"/>
              <w:right w:val="single" w:sz="4" w:space="0" w:color="auto"/>
            </w:tcBorders>
            <w:shd w:val="clear" w:color="000000" w:fill="538DD5"/>
            <w:vAlign w:val="center"/>
            <w:hideMark/>
          </w:tcPr>
          <w:p w14:paraId="15ED6520" w14:textId="77777777" w:rsidR="00672DE8" w:rsidRDefault="00672DE8">
            <w:pPr>
              <w:jc w:val="center"/>
              <w:rPr>
                <w:rFonts w:ascii="Calibri" w:hAnsi="Calibri" w:cs="Calibri"/>
                <w:b/>
                <w:bCs/>
                <w:color w:val="FFFFFF"/>
              </w:rPr>
            </w:pPr>
            <w:r>
              <w:rPr>
                <w:rFonts w:ascii="Calibri" w:hAnsi="Calibri" w:cs="Calibri"/>
                <w:b/>
                <w:bCs/>
                <w:color w:val="FFFFFF"/>
              </w:rPr>
              <w:t>Quoted</w:t>
            </w:r>
          </w:p>
        </w:tc>
        <w:tc>
          <w:tcPr>
            <w:tcW w:w="317" w:type="pct"/>
            <w:tcBorders>
              <w:top w:val="nil"/>
              <w:left w:val="single" w:sz="8" w:space="0" w:color="auto"/>
              <w:bottom w:val="single" w:sz="4" w:space="0" w:color="auto"/>
              <w:right w:val="single" w:sz="4" w:space="0" w:color="auto"/>
            </w:tcBorders>
            <w:shd w:val="clear" w:color="000000" w:fill="538DD5"/>
            <w:vAlign w:val="center"/>
            <w:hideMark/>
          </w:tcPr>
          <w:p w14:paraId="4F4D4647" w14:textId="77777777" w:rsidR="00672DE8" w:rsidRDefault="00672DE8">
            <w:pPr>
              <w:jc w:val="center"/>
              <w:rPr>
                <w:rFonts w:ascii="Calibri" w:hAnsi="Calibri" w:cs="Calibri"/>
                <w:b/>
                <w:bCs/>
                <w:color w:val="FFFFFF"/>
              </w:rPr>
            </w:pPr>
            <w:r>
              <w:rPr>
                <w:rFonts w:ascii="Calibri" w:hAnsi="Calibri" w:cs="Calibri"/>
                <w:b/>
                <w:bCs/>
                <w:color w:val="FFFFFF"/>
              </w:rPr>
              <w:t>Standard</w:t>
            </w:r>
          </w:p>
        </w:tc>
        <w:tc>
          <w:tcPr>
            <w:tcW w:w="276" w:type="pct"/>
            <w:tcBorders>
              <w:top w:val="nil"/>
              <w:left w:val="single" w:sz="8" w:space="0" w:color="auto"/>
              <w:bottom w:val="single" w:sz="4" w:space="0" w:color="auto"/>
              <w:right w:val="single" w:sz="4" w:space="0" w:color="auto"/>
            </w:tcBorders>
            <w:shd w:val="clear" w:color="000000" w:fill="538DD5"/>
            <w:vAlign w:val="center"/>
            <w:hideMark/>
          </w:tcPr>
          <w:p w14:paraId="628E00D6" w14:textId="77777777" w:rsidR="00672DE8" w:rsidRDefault="00672DE8">
            <w:pPr>
              <w:jc w:val="center"/>
              <w:rPr>
                <w:rFonts w:ascii="Calibri" w:hAnsi="Calibri" w:cs="Calibri"/>
                <w:b/>
                <w:bCs/>
                <w:color w:val="FFFFFF"/>
              </w:rPr>
            </w:pPr>
            <w:r>
              <w:rPr>
                <w:rFonts w:ascii="Calibri" w:hAnsi="Calibri" w:cs="Calibri"/>
                <w:b/>
                <w:bCs/>
                <w:color w:val="FFFFFF"/>
              </w:rPr>
              <w:t>Quoted</w:t>
            </w:r>
          </w:p>
        </w:tc>
      </w:tr>
      <w:tr w:rsidR="00672DE8" w14:paraId="2A01195A" w14:textId="77777777" w:rsidTr="00672DE8">
        <w:trPr>
          <w:trHeight w:val="300"/>
        </w:trPr>
        <w:tc>
          <w:tcPr>
            <w:tcW w:w="443" w:type="pct"/>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5DEE3820" w14:textId="77777777" w:rsidR="00672DE8" w:rsidRDefault="00672DE8">
            <w:pPr>
              <w:rPr>
                <w:rFonts w:ascii="Calibri" w:hAnsi="Calibri" w:cs="Calibri"/>
                <w:color w:val="000000"/>
              </w:rPr>
            </w:pPr>
            <w:r>
              <w:rPr>
                <w:rFonts w:ascii="Calibri" w:hAnsi="Calibri" w:cs="Calibri"/>
                <w:color w:val="000000"/>
              </w:rPr>
              <w:t>Hospital Benefits</w:t>
            </w:r>
          </w:p>
        </w:tc>
        <w:tc>
          <w:tcPr>
            <w:tcW w:w="702" w:type="pct"/>
            <w:tcBorders>
              <w:top w:val="single" w:sz="8" w:space="0" w:color="auto"/>
              <w:left w:val="nil"/>
              <w:bottom w:val="single" w:sz="8" w:space="0" w:color="auto"/>
              <w:right w:val="single" w:sz="4" w:space="0" w:color="auto"/>
            </w:tcBorders>
            <w:shd w:val="clear" w:color="000000" w:fill="F2F2F2"/>
            <w:vAlign w:val="center"/>
            <w:hideMark/>
          </w:tcPr>
          <w:p w14:paraId="16EC0F26" w14:textId="77777777" w:rsidR="00672DE8" w:rsidRDefault="00672DE8">
            <w:pPr>
              <w:rPr>
                <w:rFonts w:ascii="Calibri" w:hAnsi="Calibri" w:cs="Calibri"/>
                <w:color w:val="000000"/>
              </w:rPr>
            </w:pPr>
            <w:r>
              <w:rPr>
                <w:rFonts w:ascii="Calibri" w:hAnsi="Calibri" w:cs="Calibri"/>
                <w:color w:val="000000"/>
              </w:rPr>
              <w:t xml:space="preserve">Admission </w:t>
            </w:r>
          </w:p>
        </w:tc>
        <w:tc>
          <w:tcPr>
            <w:tcW w:w="1657" w:type="pct"/>
            <w:tcBorders>
              <w:top w:val="single" w:sz="8" w:space="0" w:color="auto"/>
              <w:left w:val="nil"/>
              <w:bottom w:val="single" w:sz="8" w:space="0" w:color="auto"/>
              <w:right w:val="nil"/>
            </w:tcBorders>
            <w:shd w:val="clear" w:color="000000" w:fill="F2F2F2"/>
            <w:noWrap/>
            <w:vAlign w:val="center"/>
            <w:hideMark/>
          </w:tcPr>
          <w:p w14:paraId="790DF161" w14:textId="77777777" w:rsidR="00672DE8" w:rsidRDefault="00672DE8">
            <w:pPr>
              <w:rPr>
                <w:rFonts w:ascii="Calibri" w:hAnsi="Calibri" w:cs="Calibri"/>
                <w:color w:val="000000"/>
              </w:rPr>
            </w:pPr>
            <w:r>
              <w:rPr>
                <w:rFonts w:ascii="Calibri" w:hAnsi="Calibri" w:cs="Calibri"/>
                <w:color w:val="000000"/>
              </w:rPr>
              <w:t xml:space="preserve">Admission </w:t>
            </w:r>
          </w:p>
        </w:tc>
        <w:tc>
          <w:tcPr>
            <w:tcW w:w="504" w:type="pct"/>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26F20881" w14:textId="77777777" w:rsidR="00672DE8" w:rsidRDefault="00672DE8">
            <w:pPr>
              <w:jc w:val="center"/>
              <w:rPr>
                <w:rFonts w:ascii="Calibri" w:hAnsi="Calibri" w:cs="Calibri"/>
                <w:color w:val="000000"/>
              </w:rPr>
            </w:pPr>
            <w:r>
              <w:rPr>
                <w:rFonts w:ascii="Calibri" w:hAnsi="Calibri" w:cs="Calibri"/>
                <w:color w:val="000000"/>
              </w:rPr>
              <w:t>500</w:t>
            </w:r>
          </w:p>
        </w:tc>
        <w:tc>
          <w:tcPr>
            <w:tcW w:w="437" w:type="pct"/>
            <w:tcBorders>
              <w:top w:val="single" w:sz="8" w:space="0" w:color="auto"/>
              <w:left w:val="nil"/>
              <w:bottom w:val="single" w:sz="8" w:space="0" w:color="auto"/>
              <w:right w:val="single" w:sz="4" w:space="0" w:color="auto"/>
            </w:tcBorders>
            <w:shd w:val="clear" w:color="auto" w:fill="auto"/>
            <w:noWrap/>
            <w:vAlign w:val="center"/>
            <w:hideMark/>
          </w:tcPr>
          <w:p w14:paraId="2E3D16DB" w14:textId="77777777" w:rsidR="00672DE8" w:rsidRDefault="00672DE8">
            <w:pPr>
              <w:jc w:val="center"/>
              <w:rPr>
                <w:rFonts w:ascii="Calibri" w:hAnsi="Calibri" w:cs="Calibri"/>
                <w:color w:val="000000"/>
              </w:rPr>
            </w:pPr>
            <w:r>
              <w:rPr>
                <w:rFonts w:ascii="Calibri" w:hAnsi="Calibri" w:cs="Calibri"/>
                <w:color w:val="000000"/>
              </w:rPr>
              <w:t>500</w:t>
            </w:r>
          </w:p>
        </w:tc>
        <w:tc>
          <w:tcPr>
            <w:tcW w:w="317" w:type="pct"/>
            <w:tcBorders>
              <w:top w:val="single" w:sz="8" w:space="0" w:color="auto"/>
              <w:left w:val="nil"/>
              <w:bottom w:val="single" w:sz="8" w:space="0" w:color="auto"/>
              <w:right w:val="single" w:sz="4" w:space="0" w:color="auto"/>
            </w:tcBorders>
            <w:shd w:val="clear" w:color="auto" w:fill="auto"/>
            <w:noWrap/>
            <w:vAlign w:val="center"/>
            <w:hideMark/>
          </w:tcPr>
          <w:p w14:paraId="78A288CD" w14:textId="77777777" w:rsidR="00672DE8" w:rsidRDefault="00672DE8">
            <w:pPr>
              <w:jc w:val="center"/>
              <w:rPr>
                <w:rFonts w:ascii="Calibri" w:hAnsi="Calibri" w:cs="Calibri"/>
                <w:color w:val="000000"/>
              </w:rPr>
            </w:pPr>
            <w:r>
              <w:rPr>
                <w:rFonts w:ascii="Calibri" w:hAnsi="Calibri" w:cs="Calibri"/>
                <w:color w:val="000000"/>
              </w:rPr>
              <w:t>500</w:t>
            </w:r>
          </w:p>
        </w:tc>
        <w:tc>
          <w:tcPr>
            <w:tcW w:w="346" w:type="pct"/>
            <w:tcBorders>
              <w:top w:val="single" w:sz="8" w:space="0" w:color="auto"/>
              <w:left w:val="nil"/>
              <w:bottom w:val="single" w:sz="8" w:space="0" w:color="auto"/>
              <w:right w:val="single" w:sz="4" w:space="0" w:color="auto"/>
            </w:tcBorders>
            <w:shd w:val="clear" w:color="auto" w:fill="auto"/>
            <w:noWrap/>
            <w:vAlign w:val="center"/>
            <w:hideMark/>
          </w:tcPr>
          <w:p w14:paraId="0E6717FD" w14:textId="77777777" w:rsidR="00672DE8" w:rsidRDefault="00672DE8">
            <w:pPr>
              <w:jc w:val="center"/>
              <w:rPr>
                <w:rFonts w:ascii="Calibri" w:hAnsi="Calibri" w:cs="Calibri"/>
                <w:color w:val="000000"/>
              </w:rPr>
            </w:pPr>
            <w:r>
              <w:rPr>
                <w:rFonts w:ascii="Calibri" w:hAnsi="Calibri" w:cs="Calibri"/>
                <w:color w:val="000000"/>
              </w:rPr>
              <w:t>500</w:t>
            </w:r>
          </w:p>
        </w:tc>
        <w:tc>
          <w:tcPr>
            <w:tcW w:w="317" w:type="pct"/>
            <w:tcBorders>
              <w:top w:val="single" w:sz="8" w:space="0" w:color="auto"/>
              <w:left w:val="nil"/>
              <w:bottom w:val="single" w:sz="8" w:space="0" w:color="auto"/>
              <w:right w:val="single" w:sz="4" w:space="0" w:color="auto"/>
            </w:tcBorders>
            <w:shd w:val="clear" w:color="auto" w:fill="auto"/>
            <w:noWrap/>
            <w:vAlign w:val="center"/>
            <w:hideMark/>
          </w:tcPr>
          <w:p w14:paraId="240FED99" w14:textId="77777777" w:rsidR="00672DE8" w:rsidRDefault="00672DE8">
            <w:pPr>
              <w:jc w:val="center"/>
              <w:rPr>
                <w:rFonts w:ascii="Calibri" w:hAnsi="Calibri" w:cs="Calibri"/>
                <w:color w:val="000000"/>
              </w:rPr>
            </w:pPr>
            <w:r>
              <w:rPr>
                <w:rFonts w:ascii="Calibri" w:hAnsi="Calibri" w:cs="Calibri"/>
                <w:color w:val="000000"/>
              </w:rPr>
              <w:t>500</w:t>
            </w:r>
          </w:p>
        </w:tc>
        <w:tc>
          <w:tcPr>
            <w:tcW w:w="276" w:type="pct"/>
            <w:tcBorders>
              <w:top w:val="single" w:sz="8" w:space="0" w:color="auto"/>
              <w:left w:val="nil"/>
              <w:bottom w:val="single" w:sz="8" w:space="0" w:color="auto"/>
              <w:right w:val="single" w:sz="8" w:space="0" w:color="auto"/>
            </w:tcBorders>
            <w:shd w:val="clear" w:color="auto" w:fill="auto"/>
            <w:noWrap/>
            <w:vAlign w:val="center"/>
            <w:hideMark/>
          </w:tcPr>
          <w:p w14:paraId="121AD243" w14:textId="77777777" w:rsidR="00672DE8" w:rsidRDefault="00672DE8">
            <w:pPr>
              <w:jc w:val="center"/>
              <w:rPr>
                <w:rFonts w:ascii="Calibri" w:hAnsi="Calibri" w:cs="Calibri"/>
                <w:color w:val="000000"/>
              </w:rPr>
            </w:pPr>
            <w:r>
              <w:rPr>
                <w:rFonts w:ascii="Calibri" w:hAnsi="Calibri" w:cs="Calibri"/>
                <w:color w:val="000000"/>
              </w:rPr>
              <w:t>500</w:t>
            </w:r>
          </w:p>
        </w:tc>
      </w:tr>
      <w:tr w:rsidR="00672DE8" w14:paraId="71823DFF" w14:textId="77777777" w:rsidTr="00672DE8">
        <w:trPr>
          <w:trHeight w:val="300"/>
        </w:trPr>
        <w:tc>
          <w:tcPr>
            <w:tcW w:w="443" w:type="pct"/>
            <w:vMerge/>
            <w:tcBorders>
              <w:top w:val="single" w:sz="8" w:space="0" w:color="auto"/>
              <w:left w:val="single" w:sz="8" w:space="0" w:color="auto"/>
              <w:bottom w:val="single" w:sz="8" w:space="0" w:color="000000"/>
              <w:right w:val="single" w:sz="8" w:space="0" w:color="auto"/>
            </w:tcBorders>
            <w:vAlign w:val="center"/>
            <w:hideMark/>
          </w:tcPr>
          <w:p w14:paraId="07365057" w14:textId="77777777" w:rsidR="00672DE8" w:rsidRDefault="00672DE8">
            <w:pPr>
              <w:rPr>
                <w:rFonts w:ascii="Calibri" w:hAnsi="Calibri" w:cs="Calibri"/>
                <w:color w:val="000000"/>
              </w:rPr>
            </w:pPr>
          </w:p>
        </w:tc>
        <w:tc>
          <w:tcPr>
            <w:tcW w:w="702" w:type="pct"/>
            <w:tcBorders>
              <w:top w:val="nil"/>
              <w:left w:val="nil"/>
              <w:bottom w:val="single" w:sz="8" w:space="0" w:color="auto"/>
              <w:right w:val="single" w:sz="4" w:space="0" w:color="auto"/>
            </w:tcBorders>
            <w:shd w:val="clear" w:color="000000" w:fill="F2F2F2"/>
            <w:vAlign w:val="center"/>
            <w:hideMark/>
          </w:tcPr>
          <w:p w14:paraId="49B4C763" w14:textId="77777777" w:rsidR="00672DE8" w:rsidRDefault="00672DE8">
            <w:pPr>
              <w:rPr>
                <w:rFonts w:ascii="Calibri" w:hAnsi="Calibri" w:cs="Calibri"/>
                <w:color w:val="000000"/>
              </w:rPr>
            </w:pPr>
            <w:r>
              <w:rPr>
                <w:rFonts w:ascii="Calibri" w:hAnsi="Calibri" w:cs="Calibri"/>
                <w:color w:val="000000"/>
              </w:rPr>
              <w:t>ICU Supp. Admission</w:t>
            </w:r>
          </w:p>
        </w:tc>
        <w:tc>
          <w:tcPr>
            <w:tcW w:w="1657" w:type="pct"/>
            <w:tcBorders>
              <w:top w:val="nil"/>
              <w:left w:val="nil"/>
              <w:bottom w:val="single" w:sz="8" w:space="0" w:color="auto"/>
              <w:right w:val="nil"/>
            </w:tcBorders>
            <w:shd w:val="clear" w:color="000000" w:fill="F2F2F2"/>
            <w:noWrap/>
            <w:vAlign w:val="center"/>
            <w:hideMark/>
          </w:tcPr>
          <w:p w14:paraId="3751FA21" w14:textId="77777777" w:rsidR="00672DE8" w:rsidRDefault="00672DE8">
            <w:pPr>
              <w:rPr>
                <w:rFonts w:ascii="Calibri" w:hAnsi="Calibri" w:cs="Calibri"/>
                <w:color w:val="000000"/>
              </w:rPr>
            </w:pPr>
            <w:r>
              <w:rPr>
                <w:rFonts w:ascii="Calibri" w:hAnsi="Calibri" w:cs="Calibri"/>
                <w:color w:val="000000"/>
              </w:rPr>
              <w:t xml:space="preserve">ICU Supplemental Admission </w:t>
            </w:r>
          </w:p>
        </w:tc>
        <w:tc>
          <w:tcPr>
            <w:tcW w:w="504" w:type="pct"/>
            <w:tcBorders>
              <w:top w:val="nil"/>
              <w:left w:val="single" w:sz="4" w:space="0" w:color="auto"/>
              <w:bottom w:val="single" w:sz="8" w:space="0" w:color="auto"/>
              <w:right w:val="single" w:sz="4" w:space="0" w:color="auto"/>
            </w:tcBorders>
            <w:shd w:val="clear" w:color="auto" w:fill="auto"/>
            <w:noWrap/>
            <w:vAlign w:val="center"/>
            <w:hideMark/>
          </w:tcPr>
          <w:p w14:paraId="5EF5A3AC" w14:textId="77777777" w:rsidR="00672DE8" w:rsidRDefault="00672DE8">
            <w:pPr>
              <w:jc w:val="center"/>
              <w:rPr>
                <w:rFonts w:ascii="Calibri" w:hAnsi="Calibri" w:cs="Calibri"/>
                <w:color w:val="000000"/>
              </w:rPr>
            </w:pPr>
            <w:r>
              <w:rPr>
                <w:rFonts w:ascii="Calibri" w:hAnsi="Calibri" w:cs="Calibri"/>
                <w:color w:val="000000"/>
              </w:rPr>
              <w:t>500</w:t>
            </w:r>
          </w:p>
        </w:tc>
        <w:tc>
          <w:tcPr>
            <w:tcW w:w="437" w:type="pct"/>
            <w:tcBorders>
              <w:top w:val="nil"/>
              <w:left w:val="nil"/>
              <w:bottom w:val="single" w:sz="8" w:space="0" w:color="auto"/>
              <w:right w:val="single" w:sz="4" w:space="0" w:color="auto"/>
            </w:tcBorders>
            <w:shd w:val="clear" w:color="auto" w:fill="auto"/>
            <w:noWrap/>
            <w:vAlign w:val="center"/>
            <w:hideMark/>
          </w:tcPr>
          <w:p w14:paraId="1094D59A" w14:textId="77777777" w:rsidR="00672DE8" w:rsidRDefault="00672DE8">
            <w:pPr>
              <w:jc w:val="center"/>
              <w:rPr>
                <w:rFonts w:ascii="Calibri" w:hAnsi="Calibri" w:cs="Calibri"/>
                <w:color w:val="000000"/>
              </w:rPr>
            </w:pPr>
            <w:r>
              <w:rPr>
                <w:rFonts w:ascii="Calibri" w:hAnsi="Calibri" w:cs="Calibri"/>
                <w:color w:val="000000"/>
              </w:rPr>
              <w:t>500</w:t>
            </w:r>
          </w:p>
        </w:tc>
        <w:tc>
          <w:tcPr>
            <w:tcW w:w="317" w:type="pct"/>
            <w:tcBorders>
              <w:top w:val="nil"/>
              <w:left w:val="nil"/>
              <w:bottom w:val="single" w:sz="8" w:space="0" w:color="auto"/>
              <w:right w:val="single" w:sz="4" w:space="0" w:color="auto"/>
            </w:tcBorders>
            <w:shd w:val="clear" w:color="auto" w:fill="auto"/>
            <w:noWrap/>
            <w:vAlign w:val="center"/>
            <w:hideMark/>
          </w:tcPr>
          <w:p w14:paraId="38D33FCD" w14:textId="77777777" w:rsidR="00672DE8" w:rsidRDefault="00672DE8">
            <w:pPr>
              <w:jc w:val="center"/>
              <w:rPr>
                <w:rFonts w:ascii="Calibri" w:hAnsi="Calibri" w:cs="Calibri"/>
                <w:color w:val="000000"/>
              </w:rPr>
            </w:pPr>
            <w:r>
              <w:rPr>
                <w:rFonts w:ascii="Calibri" w:hAnsi="Calibri" w:cs="Calibri"/>
                <w:color w:val="000000"/>
              </w:rPr>
              <w:t>500</w:t>
            </w:r>
          </w:p>
        </w:tc>
        <w:tc>
          <w:tcPr>
            <w:tcW w:w="346" w:type="pct"/>
            <w:tcBorders>
              <w:top w:val="nil"/>
              <w:left w:val="nil"/>
              <w:bottom w:val="single" w:sz="8" w:space="0" w:color="auto"/>
              <w:right w:val="single" w:sz="4" w:space="0" w:color="auto"/>
            </w:tcBorders>
            <w:shd w:val="clear" w:color="auto" w:fill="auto"/>
            <w:noWrap/>
            <w:vAlign w:val="center"/>
            <w:hideMark/>
          </w:tcPr>
          <w:p w14:paraId="1B43608F" w14:textId="77777777" w:rsidR="00672DE8" w:rsidRDefault="00672DE8">
            <w:pPr>
              <w:jc w:val="center"/>
              <w:rPr>
                <w:rFonts w:ascii="Calibri" w:hAnsi="Calibri" w:cs="Calibri"/>
                <w:color w:val="000000"/>
              </w:rPr>
            </w:pPr>
            <w:r>
              <w:rPr>
                <w:rFonts w:ascii="Calibri" w:hAnsi="Calibri" w:cs="Calibri"/>
                <w:color w:val="000000"/>
              </w:rPr>
              <w:t>500</w:t>
            </w:r>
          </w:p>
        </w:tc>
        <w:tc>
          <w:tcPr>
            <w:tcW w:w="317" w:type="pct"/>
            <w:tcBorders>
              <w:top w:val="nil"/>
              <w:left w:val="nil"/>
              <w:bottom w:val="single" w:sz="8" w:space="0" w:color="auto"/>
              <w:right w:val="single" w:sz="4" w:space="0" w:color="auto"/>
            </w:tcBorders>
            <w:shd w:val="clear" w:color="auto" w:fill="auto"/>
            <w:noWrap/>
            <w:vAlign w:val="center"/>
            <w:hideMark/>
          </w:tcPr>
          <w:p w14:paraId="02DC1390" w14:textId="77777777" w:rsidR="00672DE8" w:rsidRDefault="00672DE8">
            <w:pPr>
              <w:jc w:val="center"/>
              <w:rPr>
                <w:rFonts w:ascii="Calibri" w:hAnsi="Calibri" w:cs="Calibri"/>
                <w:color w:val="000000"/>
              </w:rPr>
            </w:pPr>
            <w:r>
              <w:rPr>
                <w:rFonts w:ascii="Calibri" w:hAnsi="Calibri" w:cs="Calibri"/>
                <w:color w:val="000000"/>
              </w:rPr>
              <w:t>500</w:t>
            </w:r>
          </w:p>
        </w:tc>
        <w:tc>
          <w:tcPr>
            <w:tcW w:w="276" w:type="pct"/>
            <w:tcBorders>
              <w:top w:val="nil"/>
              <w:left w:val="nil"/>
              <w:bottom w:val="single" w:sz="8" w:space="0" w:color="auto"/>
              <w:right w:val="single" w:sz="8" w:space="0" w:color="auto"/>
            </w:tcBorders>
            <w:shd w:val="clear" w:color="auto" w:fill="auto"/>
            <w:noWrap/>
            <w:vAlign w:val="center"/>
            <w:hideMark/>
          </w:tcPr>
          <w:p w14:paraId="4FE724F9" w14:textId="77777777" w:rsidR="00672DE8" w:rsidRDefault="00672DE8">
            <w:pPr>
              <w:jc w:val="center"/>
              <w:rPr>
                <w:rFonts w:ascii="Calibri" w:hAnsi="Calibri" w:cs="Calibri"/>
                <w:color w:val="000000"/>
              </w:rPr>
            </w:pPr>
            <w:r>
              <w:rPr>
                <w:rFonts w:ascii="Calibri" w:hAnsi="Calibri" w:cs="Calibri"/>
                <w:color w:val="000000"/>
              </w:rPr>
              <w:t>500</w:t>
            </w:r>
          </w:p>
        </w:tc>
      </w:tr>
      <w:tr w:rsidR="00672DE8" w14:paraId="5976B3BB" w14:textId="77777777" w:rsidTr="00672DE8">
        <w:trPr>
          <w:trHeight w:val="288"/>
        </w:trPr>
        <w:tc>
          <w:tcPr>
            <w:tcW w:w="443" w:type="pct"/>
            <w:vMerge/>
            <w:tcBorders>
              <w:top w:val="single" w:sz="8" w:space="0" w:color="auto"/>
              <w:left w:val="single" w:sz="8" w:space="0" w:color="auto"/>
              <w:bottom w:val="single" w:sz="8" w:space="0" w:color="000000"/>
              <w:right w:val="single" w:sz="8" w:space="0" w:color="auto"/>
            </w:tcBorders>
            <w:vAlign w:val="center"/>
            <w:hideMark/>
          </w:tcPr>
          <w:p w14:paraId="2C9152CE" w14:textId="77777777" w:rsidR="00672DE8" w:rsidRDefault="00672DE8">
            <w:pPr>
              <w:rPr>
                <w:rFonts w:ascii="Calibri" w:hAnsi="Calibri" w:cs="Calibri"/>
                <w:color w:val="000000"/>
              </w:rPr>
            </w:pPr>
          </w:p>
        </w:tc>
        <w:tc>
          <w:tcPr>
            <w:tcW w:w="702" w:type="pct"/>
            <w:vMerge w:val="restart"/>
            <w:tcBorders>
              <w:top w:val="nil"/>
              <w:left w:val="single" w:sz="8" w:space="0" w:color="auto"/>
              <w:bottom w:val="single" w:sz="8" w:space="0" w:color="000000"/>
              <w:right w:val="single" w:sz="4" w:space="0" w:color="auto"/>
            </w:tcBorders>
            <w:shd w:val="clear" w:color="000000" w:fill="F2F2F2"/>
            <w:vAlign w:val="center"/>
            <w:hideMark/>
          </w:tcPr>
          <w:p w14:paraId="5E22635A" w14:textId="77777777" w:rsidR="00672DE8" w:rsidRDefault="00672DE8">
            <w:pPr>
              <w:rPr>
                <w:rFonts w:ascii="Calibri" w:hAnsi="Calibri" w:cs="Calibri"/>
                <w:color w:val="000000"/>
              </w:rPr>
            </w:pPr>
            <w:r>
              <w:rPr>
                <w:rFonts w:ascii="Calibri" w:hAnsi="Calibri" w:cs="Calibri"/>
                <w:color w:val="000000"/>
              </w:rPr>
              <w:t xml:space="preserve">Confinement </w:t>
            </w:r>
          </w:p>
        </w:tc>
        <w:tc>
          <w:tcPr>
            <w:tcW w:w="1657" w:type="pct"/>
            <w:tcBorders>
              <w:top w:val="nil"/>
              <w:left w:val="nil"/>
              <w:bottom w:val="single" w:sz="4" w:space="0" w:color="auto"/>
              <w:right w:val="nil"/>
            </w:tcBorders>
            <w:shd w:val="clear" w:color="000000" w:fill="F2F2F2"/>
            <w:noWrap/>
            <w:vAlign w:val="center"/>
            <w:hideMark/>
          </w:tcPr>
          <w:p w14:paraId="684A6E93" w14:textId="77777777" w:rsidR="00672DE8" w:rsidRDefault="00672DE8">
            <w:pPr>
              <w:rPr>
                <w:rFonts w:ascii="Calibri" w:hAnsi="Calibri" w:cs="Calibri"/>
                <w:color w:val="000000"/>
              </w:rPr>
            </w:pPr>
            <w:r>
              <w:rPr>
                <w:rFonts w:ascii="Calibri" w:hAnsi="Calibri" w:cs="Calibri"/>
                <w:color w:val="000000"/>
              </w:rPr>
              <w:t>Confinement</w:t>
            </w:r>
          </w:p>
        </w:tc>
        <w:tc>
          <w:tcPr>
            <w:tcW w:w="504" w:type="pct"/>
            <w:tcBorders>
              <w:top w:val="nil"/>
              <w:left w:val="single" w:sz="4" w:space="0" w:color="auto"/>
              <w:bottom w:val="single" w:sz="4" w:space="0" w:color="auto"/>
              <w:right w:val="single" w:sz="4" w:space="0" w:color="auto"/>
            </w:tcBorders>
            <w:shd w:val="clear" w:color="auto" w:fill="auto"/>
            <w:noWrap/>
            <w:vAlign w:val="center"/>
            <w:hideMark/>
          </w:tcPr>
          <w:p w14:paraId="0A80F96A" w14:textId="77777777" w:rsidR="00672DE8" w:rsidRDefault="00672DE8">
            <w:pPr>
              <w:jc w:val="center"/>
              <w:rPr>
                <w:rFonts w:ascii="Calibri" w:hAnsi="Calibri" w:cs="Calibri"/>
                <w:color w:val="000000"/>
              </w:rPr>
            </w:pPr>
            <w:r>
              <w:rPr>
                <w:rFonts w:ascii="Calibri" w:hAnsi="Calibri" w:cs="Calibri"/>
                <w:color w:val="000000"/>
              </w:rPr>
              <w:t>100</w:t>
            </w:r>
          </w:p>
        </w:tc>
        <w:tc>
          <w:tcPr>
            <w:tcW w:w="437" w:type="pct"/>
            <w:tcBorders>
              <w:top w:val="nil"/>
              <w:left w:val="nil"/>
              <w:bottom w:val="single" w:sz="4" w:space="0" w:color="auto"/>
              <w:right w:val="single" w:sz="4" w:space="0" w:color="auto"/>
            </w:tcBorders>
            <w:shd w:val="clear" w:color="auto" w:fill="auto"/>
            <w:noWrap/>
            <w:vAlign w:val="center"/>
            <w:hideMark/>
          </w:tcPr>
          <w:p w14:paraId="10ECFC3A" w14:textId="77777777" w:rsidR="00672DE8" w:rsidRDefault="00672DE8">
            <w:pPr>
              <w:jc w:val="center"/>
              <w:rPr>
                <w:rFonts w:ascii="Calibri" w:hAnsi="Calibri" w:cs="Calibri"/>
                <w:color w:val="000000"/>
              </w:rPr>
            </w:pPr>
            <w:r>
              <w:rPr>
                <w:rFonts w:ascii="Calibri" w:hAnsi="Calibri" w:cs="Calibri"/>
                <w:color w:val="000000"/>
              </w:rPr>
              <w:t>100</w:t>
            </w:r>
          </w:p>
        </w:tc>
        <w:tc>
          <w:tcPr>
            <w:tcW w:w="317" w:type="pct"/>
            <w:tcBorders>
              <w:top w:val="nil"/>
              <w:left w:val="nil"/>
              <w:bottom w:val="single" w:sz="4" w:space="0" w:color="auto"/>
              <w:right w:val="single" w:sz="4" w:space="0" w:color="auto"/>
            </w:tcBorders>
            <w:shd w:val="clear" w:color="auto" w:fill="auto"/>
            <w:noWrap/>
            <w:vAlign w:val="center"/>
            <w:hideMark/>
          </w:tcPr>
          <w:p w14:paraId="6E94F0B2" w14:textId="77777777" w:rsidR="00672DE8" w:rsidRDefault="00672DE8">
            <w:pPr>
              <w:jc w:val="center"/>
              <w:rPr>
                <w:rFonts w:ascii="Calibri" w:hAnsi="Calibri" w:cs="Calibri"/>
                <w:color w:val="000000"/>
              </w:rPr>
            </w:pPr>
            <w:r>
              <w:rPr>
                <w:rFonts w:ascii="Calibri" w:hAnsi="Calibri" w:cs="Calibri"/>
                <w:color w:val="000000"/>
              </w:rPr>
              <w:t>100</w:t>
            </w:r>
          </w:p>
        </w:tc>
        <w:tc>
          <w:tcPr>
            <w:tcW w:w="346" w:type="pct"/>
            <w:tcBorders>
              <w:top w:val="nil"/>
              <w:left w:val="nil"/>
              <w:bottom w:val="single" w:sz="4" w:space="0" w:color="auto"/>
              <w:right w:val="single" w:sz="4" w:space="0" w:color="auto"/>
            </w:tcBorders>
            <w:shd w:val="clear" w:color="auto" w:fill="auto"/>
            <w:noWrap/>
            <w:vAlign w:val="center"/>
            <w:hideMark/>
          </w:tcPr>
          <w:p w14:paraId="62E2BC45" w14:textId="77777777" w:rsidR="00672DE8" w:rsidRDefault="00672DE8">
            <w:pPr>
              <w:jc w:val="center"/>
              <w:rPr>
                <w:rFonts w:ascii="Calibri" w:hAnsi="Calibri" w:cs="Calibri"/>
                <w:color w:val="000000"/>
              </w:rPr>
            </w:pPr>
            <w:r>
              <w:rPr>
                <w:rFonts w:ascii="Calibri" w:hAnsi="Calibri" w:cs="Calibri"/>
                <w:color w:val="000000"/>
              </w:rPr>
              <w:t>100</w:t>
            </w:r>
          </w:p>
        </w:tc>
        <w:tc>
          <w:tcPr>
            <w:tcW w:w="317" w:type="pct"/>
            <w:tcBorders>
              <w:top w:val="nil"/>
              <w:left w:val="nil"/>
              <w:bottom w:val="single" w:sz="4" w:space="0" w:color="auto"/>
              <w:right w:val="single" w:sz="4" w:space="0" w:color="auto"/>
            </w:tcBorders>
            <w:shd w:val="clear" w:color="auto" w:fill="auto"/>
            <w:noWrap/>
            <w:vAlign w:val="center"/>
            <w:hideMark/>
          </w:tcPr>
          <w:p w14:paraId="2F5D9A94" w14:textId="77777777" w:rsidR="00672DE8" w:rsidRDefault="00672DE8">
            <w:pPr>
              <w:jc w:val="center"/>
              <w:rPr>
                <w:rFonts w:ascii="Calibri" w:hAnsi="Calibri" w:cs="Calibri"/>
                <w:color w:val="000000"/>
              </w:rPr>
            </w:pPr>
            <w:r>
              <w:rPr>
                <w:rFonts w:ascii="Calibri" w:hAnsi="Calibri" w:cs="Calibri"/>
                <w:color w:val="000000"/>
              </w:rPr>
              <w:t>100</w:t>
            </w:r>
          </w:p>
        </w:tc>
        <w:tc>
          <w:tcPr>
            <w:tcW w:w="276" w:type="pct"/>
            <w:tcBorders>
              <w:top w:val="nil"/>
              <w:left w:val="nil"/>
              <w:bottom w:val="single" w:sz="4" w:space="0" w:color="auto"/>
              <w:right w:val="single" w:sz="8" w:space="0" w:color="auto"/>
            </w:tcBorders>
            <w:shd w:val="clear" w:color="auto" w:fill="auto"/>
            <w:noWrap/>
            <w:vAlign w:val="center"/>
            <w:hideMark/>
          </w:tcPr>
          <w:p w14:paraId="34FFEEBE" w14:textId="77777777" w:rsidR="00672DE8" w:rsidRDefault="00672DE8">
            <w:pPr>
              <w:jc w:val="center"/>
              <w:rPr>
                <w:rFonts w:ascii="Calibri" w:hAnsi="Calibri" w:cs="Calibri"/>
                <w:color w:val="000000"/>
              </w:rPr>
            </w:pPr>
            <w:r>
              <w:rPr>
                <w:rFonts w:ascii="Calibri" w:hAnsi="Calibri" w:cs="Calibri"/>
                <w:color w:val="000000"/>
              </w:rPr>
              <w:t>100</w:t>
            </w:r>
          </w:p>
        </w:tc>
      </w:tr>
      <w:tr w:rsidR="00672DE8" w14:paraId="54D6E90F" w14:textId="77777777" w:rsidTr="00672DE8">
        <w:trPr>
          <w:trHeight w:val="288"/>
        </w:trPr>
        <w:tc>
          <w:tcPr>
            <w:tcW w:w="443" w:type="pct"/>
            <w:vMerge/>
            <w:tcBorders>
              <w:top w:val="single" w:sz="8" w:space="0" w:color="auto"/>
              <w:left w:val="single" w:sz="8" w:space="0" w:color="auto"/>
              <w:bottom w:val="single" w:sz="8" w:space="0" w:color="000000"/>
              <w:right w:val="single" w:sz="8" w:space="0" w:color="auto"/>
            </w:tcBorders>
            <w:vAlign w:val="center"/>
            <w:hideMark/>
          </w:tcPr>
          <w:p w14:paraId="39D9FC6D" w14:textId="77777777" w:rsidR="00672DE8" w:rsidRDefault="00672DE8">
            <w:pPr>
              <w:rPr>
                <w:rFonts w:ascii="Calibri" w:hAnsi="Calibri" w:cs="Calibri"/>
                <w:color w:val="000000"/>
              </w:rPr>
            </w:pPr>
          </w:p>
        </w:tc>
        <w:tc>
          <w:tcPr>
            <w:tcW w:w="702" w:type="pct"/>
            <w:vMerge/>
            <w:tcBorders>
              <w:top w:val="nil"/>
              <w:left w:val="single" w:sz="8" w:space="0" w:color="auto"/>
              <w:bottom w:val="single" w:sz="8" w:space="0" w:color="000000"/>
              <w:right w:val="single" w:sz="4" w:space="0" w:color="auto"/>
            </w:tcBorders>
            <w:vAlign w:val="center"/>
            <w:hideMark/>
          </w:tcPr>
          <w:p w14:paraId="7AB5C639" w14:textId="77777777" w:rsidR="00672DE8" w:rsidRDefault="00672DE8">
            <w:pPr>
              <w:rPr>
                <w:rFonts w:ascii="Calibri" w:hAnsi="Calibri" w:cs="Calibri"/>
                <w:color w:val="000000"/>
              </w:rPr>
            </w:pPr>
          </w:p>
        </w:tc>
        <w:tc>
          <w:tcPr>
            <w:tcW w:w="1657" w:type="pct"/>
            <w:tcBorders>
              <w:top w:val="nil"/>
              <w:left w:val="nil"/>
              <w:bottom w:val="single" w:sz="4" w:space="0" w:color="auto"/>
              <w:right w:val="nil"/>
            </w:tcBorders>
            <w:shd w:val="clear" w:color="000000" w:fill="F2F2F2"/>
            <w:noWrap/>
            <w:vAlign w:val="center"/>
            <w:hideMark/>
          </w:tcPr>
          <w:p w14:paraId="2A8276BD" w14:textId="77777777" w:rsidR="00672DE8" w:rsidRDefault="00672DE8">
            <w:pPr>
              <w:rPr>
                <w:rFonts w:ascii="Calibri" w:hAnsi="Calibri" w:cs="Calibri"/>
                <w:color w:val="000000"/>
              </w:rPr>
            </w:pPr>
            <w:r>
              <w:rPr>
                <w:rFonts w:ascii="Calibri" w:hAnsi="Calibri" w:cs="Calibri"/>
                <w:color w:val="000000"/>
              </w:rPr>
              <w:t>Level 2 of confinement</w:t>
            </w:r>
          </w:p>
        </w:tc>
        <w:tc>
          <w:tcPr>
            <w:tcW w:w="5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11F837" w14:textId="77777777" w:rsidR="00672DE8" w:rsidRDefault="00672DE8">
            <w:pPr>
              <w:jc w:val="center"/>
              <w:rPr>
                <w:rFonts w:ascii="Calibri" w:hAnsi="Calibri" w:cs="Calibri"/>
                <w:color w:val="000000"/>
              </w:rPr>
            </w:pPr>
            <w:r>
              <w:rPr>
                <w:rFonts w:ascii="Calibri" w:hAnsi="Calibri" w:cs="Calibri"/>
                <w:color w:val="000000"/>
              </w:rPr>
              <w:t>0</w:t>
            </w:r>
          </w:p>
        </w:tc>
        <w:tc>
          <w:tcPr>
            <w:tcW w:w="437" w:type="pct"/>
            <w:tcBorders>
              <w:top w:val="single" w:sz="4" w:space="0" w:color="auto"/>
              <w:left w:val="nil"/>
              <w:bottom w:val="single" w:sz="4" w:space="0" w:color="auto"/>
              <w:right w:val="single" w:sz="4" w:space="0" w:color="auto"/>
            </w:tcBorders>
            <w:shd w:val="clear" w:color="auto" w:fill="auto"/>
            <w:noWrap/>
            <w:vAlign w:val="center"/>
            <w:hideMark/>
          </w:tcPr>
          <w:p w14:paraId="4E6C41BA"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2A225E0E" w14:textId="77777777" w:rsidR="00672DE8" w:rsidRDefault="00672DE8">
            <w:pPr>
              <w:jc w:val="center"/>
              <w:rPr>
                <w:rFonts w:ascii="Calibri" w:hAnsi="Calibri" w:cs="Calibri"/>
                <w:color w:val="000000"/>
              </w:rPr>
            </w:pPr>
            <w:r>
              <w:rPr>
                <w:rFonts w:ascii="Calibri" w:hAnsi="Calibri" w:cs="Calibri"/>
                <w:color w:val="000000"/>
              </w:rPr>
              <w:t>0</w:t>
            </w:r>
          </w:p>
        </w:tc>
        <w:tc>
          <w:tcPr>
            <w:tcW w:w="346" w:type="pct"/>
            <w:tcBorders>
              <w:top w:val="single" w:sz="4" w:space="0" w:color="auto"/>
              <w:left w:val="nil"/>
              <w:bottom w:val="single" w:sz="4" w:space="0" w:color="auto"/>
              <w:right w:val="single" w:sz="4" w:space="0" w:color="auto"/>
            </w:tcBorders>
            <w:shd w:val="clear" w:color="auto" w:fill="auto"/>
            <w:noWrap/>
            <w:vAlign w:val="center"/>
            <w:hideMark/>
          </w:tcPr>
          <w:p w14:paraId="037EFEA1"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39FB1B2A" w14:textId="77777777" w:rsidR="00672DE8" w:rsidRDefault="00672DE8">
            <w:pPr>
              <w:jc w:val="center"/>
              <w:rPr>
                <w:rFonts w:ascii="Calibri" w:hAnsi="Calibri" w:cs="Calibri"/>
                <w:color w:val="000000"/>
              </w:rPr>
            </w:pPr>
            <w:r>
              <w:rPr>
                <w:rFonts w:ascii="Calibri" w:hAnsi="Calibri" w:cs="Calibri"/>
                <w:color w:val="000000"/>
              </w:rPr>
              <w:t>0</w:t>
            </w:r>
          </w:p>
        </w:tc>
        <w:tc>
          <w:tcPr>
            <w:tcW w:w="276" w:type="pct"/>
            <w:tcBorders>
              <w:top w:val="single" w:sz="4" w:space="0" w:color="auto"/>
              <w:left w:val="nil"/>
              <w:bottom w:val="single" w:sz="4" w:space="0" w:color="auto"/>
              <w:right w:val="single" w:sz="8" w:space="0" w:color="auto"/>
            </w:tcBorders>
            <w:shd w:val="clear" w:color="auto" w:fill="auto"/>
            <w:noWrap/>
            <w:vAlign w:val="center"/>
            <w:hideMark/>
          </w:tcPr>
          <w:p w14:paraId="714DE855" w14:textId="77777777" w:rsidR="00672DE8" w:rsidRDefault="00672DE8">
            <w:pPr>
              <w:jc w:val="center"/>
              <w:rPr>
                <w:rFonts w:ascii="Calibri" w:hAnsi="Calibri" w:cs="Calibri"/>
                <w:color w:val="000000"/>
              </w:rPr>
            </w:pPr>
            <w:r>
              <w:rPr>
                <w:rFonts w:ascii="Calibri" w:hAnsi="Calibri" w:cs="Calibri"/>
                <w:color w:val="000000"/>
              </w:rPr>
              <w:t>0</w:t>
            </w:r>
          </w:p>
        </w:tc>
      </w:tr>
      <w:tr w:rsidR="00672DE8" w14:paraId="2AAEDFD8" w14:textId="77777777" w:rsidTr="00672DE8">
        <w:trPr>
          <w:trHeight w:val="300"/>
        </w:trPr>
        <w:tc>
          <w:tcPr>
            <w:tcW w:w="443" w:type="pct"/>
            <w:vMerge/>
            <w:tcBorders>
              <w:top w:val="single" w:sz="8" w:space="0" w:color="auto"/>
              <w:left w:val="single" w:sz="8" w:space="0" w:color="auto"/>
              <w:bottom w:val="single" w:sz="8" w:space="0" w:color="000000"/>
              <w:right w:val="single" w:sz="8" w:space="0" w:color="auto"/>
            </w:tcBorders>
            <w:vAlign w:val="center"/>
            <w:hideMark/>
          </w:tcPr>
          <w:p w14:paraId="53B7B8BE" w14:textId="77777777" w:rsidR="00672DE8" w:rsidRDefault="00672DE8">
            <w:pPr>
              <w:rPr>
                <w:rFonts w:ascii="Calibri" w:hAnsi="Calibri" w:cs="Calibri"/>
                <w:color w:val="000000"/>
              </w:rPr>
            </w:pPr>
          </w:p>
        </w:tc>
        <w:tc>
          <w:tcPr>
            <w:tcW w:w="702" w:type="pct"/>
            <w:vMerge/>
            <w:tcBorders>
              <w:top w:val="nil"/>
              <w:left w:val="single" w:sz="8" w:space="0" w:color="auto"/>
              <w:bottom w:val="single" w:sz="8" w:space="0" w:color="000000"/>
              <w:right w:val="single" w:sz="4" w:space="0" w:color="auto"/>
            </w:tcBorders>
            <w:vAlign w:val="center"/>
            <w:hideMark/>
          </w:tcPr>
          <w:p w14:paraId="4A373820" w14:textId="77777777" w:rsidR="00672DE8" w:rsidRDefault="00672DE8">
            <w:pPr>
              <w:rPr>
                <w:rFonts w:ascii="Calibri" w:hAnsi="Calibri" w:cs="Calibri"/>
                <w:color w:val="000000"/>
              </w:rPr>
            </w:pPr>
          </w:p>
        </w:tc>
        <w:tc>
          <w:tcPr>
            <w:tcW w:w="1657" w:type="pct"/>
            <w:tcBorders>
              <w:top w:val="nil"/>
              <w:left w:val="nil"/>
              <w:bottom w:val="single" w:sz="8" w:space="0" w:color="auto"/>
              <w:right w:val="nil"/>
            </w:tcBorders>
            <w:shd w:val="clear" w:color="000000" w:fill="F2F2F2"/>
            <w:noWrap/>
            <w:vAlign w:val="center"/>
            <w:hideMark/>
          </w:tcPr>
          <w:p w14:paraId="4370FB11" w14:textId="77777777" w:rsidR="00672DE8" w:rsidRDefault="00672DE8">
            <w:pPr>
              <w:rPr>
                <w:rFonts w:ascii="Calibri" w:hAnsi="Calibri" w:cs="Calibri"/>
                <w:color w:val="000000"/>
              </w:rPr>
            </w:pPr>
            <w:r>
              <w:rPr>
                <w:rFonts w:ascii="Calibri" w:hAnsi="Calibri" w:cs="Calibri"/>
                <w:color w:val="000000"/>
              </w:rPr>
              <w:t>Level 3 of confinement</w:t>
            </w:r>
          </w:p>
        </w:tc>
        <w:tc>
          <w:tcPr>
            <w:tcW w:w="504" w:type="pct"/>
            <w:tcBorders>
              <w:top w:val="nil"/>
              <w:left w:val="single" w:sz="4" w:space="0" w:color="auto"/>
              <w:bottom w:val="single" w:sz="8" w:space="0" w:color="auto"/>
              <w:right w:val="single" w:sz="4" w:space="0" w:color="auto"/>
            </w:tcBorders>
            <w:shd w:val="clear" w:color="auto" w:fill="auto"/>
            <w:noWrap/>
            <w:vAlign w:val="center"/>
            <w:hideMark/>
          </w:tcPr>
          <w:p w14:paraId="605C940A" w14:textId="77777777" w:rsidR="00672DE8" w:rsidRDefault="00672DE8">
            <w:pPr>
              <w:jc w:val="center"/>
              <w:rPr>
                <w:rFonts w:ascii="Calibri" w:hAnsi="Calibri" w:cs="Calibri"/>
                <w:color w:val="000000"/>
              </w:rPr>
            </w:pPr>
            <w:r>
              <w:rPr>
                <w:rFonts w:ascii="Calibri" w:hAnsi="Calibri" w:cs="Calibri"/>
                <w:color w:val="000000"/>
              </w:rPr>
              <w:t>0</w:t>
            </w:r>
          </w:p>
        </w:tc>
        <w:tc>
          <w:tcPr>
            <w:tcW w:w="437" w:type="pct"/>
            <w:tcBorders>
              <w:top w:val="nil"/>
              <w:left w:val="nil"/>
              <w:bottom w:val="single" w:sz="8" w:space="0" w:color="auto"/>
              <w:right w:val="single" w:sz="4" w:space="0" w:color="auto"/>
            </w:tcBorders>
            <w:shd w:val="clear" w:color="auto" w:fill="auto"/>
            <w:noWrap/>
            <w:vAlign w:val="center"/>
            <w:hideMark/>
          </w:tcPr>
          <w:p w14:paraId="5AA82DCE"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00F22071" w14:textId="77777777" w:rsidR="00672DE8" w:rsidRDefault="00672DE8">
            <w:pPr>
              <w:jc w:val="center"/>
              <w:rPr>
                <w:rFonts w:ascii="Calibri" w:hAnsi="Calibri" w:cs="Calibri"/>
                <w:color w:val="000000"/>
              </w:rPr>
            </w:pPr>
            <w:r>
              <w:rPr>
                <w:rFonts w:ascii="Calibri" w:hAnsi="Calibri" w:cs="Calibri"/>
                <w:color w:val="000000"/>
              </w:rPr>
              <w:t>0</w:t>
            </w:r>
          </w:p>
        </w:tc>
        <w:tc>
          <w:tcPr>
            <w:tcW w:w="346" w:type="pct"/>
            <w:tcBorders>
              <w:top w:val="nil"/>
              <w:left w:val="nil"/>
              <w:bottom w:val="single" w:sz="8" w:space="0" w:color="auto"/>
              <w:right w:val="single" w:sz="4" w:space="0" w:color="auto"/>
            </w:tcBorders>
            <w:shd w:val="clear" w:color="auto" w:fill="auto"/>
            <w:noWrap/>
            <w:vAlign w:val="center"/>
            <w:hideMark/>
          </w:tcPr>
          <w:p w14:paraId="63D3320A"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3833A32B" w14:textId="77777777" w:rsidR="00672DE8" w:rsidRDefault="00672DE8">
            <w:pPr>
              <w:jc w:val="center"/>
              <w:rPr>
                <w:rFonts w:ascii="Calibri" w:hAnsi="Calibri" w:cs="Calibri"/>
                <w:color w:val="000000"/>
              </w:rPr>
            </w:pPr>
            <w:r>
              <w:rPr>
                <w:rFonts w:ascii="Calibri" w:hAnsi="Calibri" w:cs="Calibri"/>
                <w:color w:val="000000"/>
              </w:rPr>
              <w:t>0</w:t>
            </w:r>
          </w:p>
        </w:tc>
        <w:tc>
          <w:tcPr>
            <w:tcW w:w="276" w:type="pct"/>
            <w:tcBorders>
              <w:top w:val="nil"/>
              <w:left w:val="nil"/>
              <w:bottom w:val="single" w:sz="8" w:space="0" w:color="auto"/>
              <w:right w:val="single" w:sz="8" w:space="0" w:color="auto"/>
            </w:tcBorders>
            <w:shd w:val="clear" w:color="auto" w:fill="auto"/>
            <w:noWrap/>
            <w:vAlign w:val="center"/>
            <w:hideMark/>
          </w:tcPr>
          <w:p w14:paraId="30077F64" w14:textId="77777777" w:rsidR="00672DE8" w:rsidRDefault="00672DE8">
            <w:pPr>
              <w:jc w:val="center"/>
              <w:rPr>
                <w:rFonts w:ascii="Calibri" w:hAnsi="Calibri" w:cs="Calibri"/>
                <w:color w:val="000000"/>
              </w:rPr>
            </w:pPr>
            <w:r>
              <w:rPr>
                <w:rFonts w:ascii="Calibri" w:hAnsi="Calibri" w:cs="Calibri"/>
                <w:color w:val="000000"/>
              </w:rPr>
              <w:t>0</w:t>
            </w:r>
          </w:p>
        </w:tc>
      </w:tr>
      <w:tr w:rsidR="00672DE8" w14:paraId="61A7CA65" w14:textId="77777777" w:rsidTr="00672DE8">
        <w:trPr>
          <w:trHeight w:val="300"/>
        </w:trPr>
        <w:tc>
          <w:tcPr>
            <w:tcW w:w="443" w:type="pct"/>
            <w:vMerge/>
            <w:tcBorders>
              <w:top w:val="single" w:sz="8" w:space="0" w:color="auto"/>
              <w:left w:val="single" w:sz="8" w:space="0" w:color="auto"/>
              <w:bottom w:val="single" w:sz="8" w:space="0" w:color="000000"/>
              <w:right w:val="single" w:sz="8" w:space="0" w:color="auto"/>
            </w:tcBorders>
            <w:vAlign w:val="center"/>
            <w:hideMark/>
          </w:tcPr>
          <w:p w14:paraId="11CE2402" w14:textId="77777777" w:rsidR="00672DE8" w:rsidRDefault="00672DE8">
            <w:pPr>
              <w:rPr>
                <w:rFonts w:ascii="Calibri" w:hAnsi="Calibri" w:cs="Calibri"/>
                <w:color w:val="000000"/>
              </w:rPr>
            </w:pPr>
          </w:p>
        </w:tc>
        <w:tc>
          <w:tcPr>
            <w:tcW w:w="702" w:type="pct"/>
            <w:tcBorders>
              <w:top w:val="nil"/>
              <w:left w:val="nil"/>
              <w:bottom w:val="single" w:sz="8" w:space="0" w:color="auto"/>
              <w:right w:val="single" w:sz="4" w:space="0" w:color="auto"/>
            </w:tcBorders>
            <w:shd w:val="clear" w:color="000000" w:fill="F2F2F2"/>
            <w:vAlign w:val="center"/>
            <w:hideMark/>
          </w:tcPr>
          <w:p w14:paraId="2C481F98" w14:textId="77777777" w:rsidR="00672DE8" w:rsidRDefault="00672DE8">
            <w:pPr>
              <w:rPr>
                <w:rFonts w:ascii="Calibri" w:hAnsi="Calibri" w:cs="Calibri"/>
                <w:color w:val="000000"/>
              </w:rPr>
            </w:pPr>
            <w:r>
              <w:rPr>
                <w:rFonts w:ascii="Calibri" w:hAnsi="Calibri" w:cs="Calibri"/>
                <w:color w:val="000000"/>
              </w:rPr>
              <w:t>Newborn Nursery Care</w:t>
            </w:r>
          </w:p>
        </w:tc>
        <w:tc>
          <w:tcPr>
            <w:tcW w:w="1657" w:type="pct"/>
            <w:tcBorders>
              <w:top w:val="nil"/>
              <w:left w:val="nil"/>
              <w:bottom w:val="single" w:sz="8" w:space="0" w:color="auto"/>
              <w:right w:val="nil"/>
            </w:tcBorders>
            <w:shd w:val="clear" w:color="000000" w:fill="F2F2F2"/>
            <w:noWrap/>
            <w:vAlign w:val="center"/>
            <w:hideMark/>
          </w:tcPr>
          <w:p w14:paraId="65F0CCE7" w14:textId="77777777" w:rsidR="00672DE8" w:rsidRDefault="00672DE8">
            <w:pPr>
              <w:rPr>
                <w:rFonts w:ascii="Calibri" w:hAnsi="Calibri" w:cs="Calibri"/>
                <w:color w:val="000000"/>
              </w:rPr>
            </w:pPr>
            <w:r>
              <w:rPr>
                <w:rFonts w:ascii="Calibri" w:hAnsi="Calibri" w:cs="Calibri"/>
                <w:color w:val="000000"/>
              </w:rPr>
              <w:t>Newborn Nursery Care</w:t>
            </w:r>
          </w:p>
        </w:tc>
        <w:tc>
          <w:tcPr>
            <w:tcW w:w="504" w:type="pct"/>
            <w:tcBorders>
              <w:top w:val="nil"/>
              <w:left w:val="single" w:sz="4" w:space="0" w:color="auto"/>
              <w:bottom w:val="single" w:sz="8" w:space="0" w:color="auto"/>
              <w:right w:val="single" w:sz="4" w:space="0" w:color="auto"/>
            </w:tcBorders>
            <w:shd w:val="clear" w:color="auto" w:fill="auto"/>
            <w:noWrap/>
            <w:vAlign w:val="center"/>
            <w:hideMark/>
          </w:tcPr>
          <w:p w14:paraId="61F1AD15" w14:textId="77777777" w:rsidR="00672DE8" w:rsidRDefault="00672DE8">
            <w:pPr>
              <w:jc w:val="center"/>
              <w:rPr>
                <w:rFonts w:ascii="Calibri" w:hAnsi="Calibri" w:cs="Calibri"/>
                <w:color w:val="000000"/>
              </w:rPr>
            </w:pPr>
            <w:r>
              <w:rPr>
                <w:rFonts w:ascii="Calibri" w:hAnsi="Calibri" w:cs="Calibri"/>
                <w:color w:val="000000"/>
              </w:rPr>
              <w:t>25</w:t>
            </w:r>
          </w:p>
        </w:tc>
        <w:tc>
          <w:tcPr>
            <w:tcW w:w="437" w:type="pct"/>
            <w:tcBorders>
              <w:top w:val="nil"/>
              <w:left w:val="nil"/>
              <w:bottom w:val="single" w:sz="8" w:space="0" w:color="auto"/>
              <w:right w:val="single" w:sz="4" w:space="0" w:color="auto"/>
            </w:tcBorders>
            <w:shd w:val="clear" w:color="auto" w:fill="auto"/>
            <w:noWrap/>
            <w:vAlign w:val="center"/>
            <w:hideMark/>
          </w:tcPr>
          <w:p w14:paraId="0F89DF71" w14:textId="77777777" w:rsidR="00672DE8" w:rsidRDefault="00672DE8">
            <w:pPr>
              <w:jc w:val="center"/>
              <w:rPr>
                <w:rFonts w:ascii="Calibri" w:hAnsi="Calibri" w:cs="Calibri"/>
                <w:color w:val="000000"/>
              </w:rPr>
            </w:pPr>
            <w:r>
              <w:rPr>
                <w:rFonts w:ascii="Calibri" w:hAnsi="Calibri" w:cs="Calibri"/>
                <w:color w:val="000000"/>
              </w:rPr>
              <w:t>25</w:t>
            </w:r>
          </w:p>
        </w:tc>
        <w:tc>
          <w:tcPr>
            <w:tcW w:w="317" w:type="pct"/>
            <w:tcBorders>
              <w:top w:val="nil"/>
              <w:left w:val="nil"/>
              <w:bottom w:val="single" w:sz="8" w:space="0" w:color="auto"/>
              <w:right w:val="single" w:sz="4" w:space="0" w:color="auto"/>
            </w:tcBorders>
            <w:shd w:val="clear" w:color="auto" w:fill="auto"/>
            <w:noWrap/>
            <w:vAlign w:val="center"/>
            <w:hideMark/>
          </w:tcPr>
          <w:p w14:paraId="374D993D" w14:textId="77777777" w:rsidR="00672DE8" w:rsidRDefault="00672DE8">
            <w:pPr>
              <w:jc w:val="center"/>
              <w:rPr>
                <w:rFonts w:ascii="Calibri" w:hAnsi="Calibri" w:cs="Calibri"/>
                <w:color w:val="000000"/>
              </w:rPr>
            </w:pPr>
            <w:r>
              <w:rPr>
                <w:rFonts w:ascii="Calibri" w:hAnsi="Calibri" w:cs="Calibri"/>
                <w:color w:val="000000"/>
              </w:rPr>
              <w:t>25</w:t>
            </w:r>
          </w:p>
        </w:tc>
        <w:tc>
          <w:tcPr>
            <w:tcW w:w="346" w:type="pct"/>
            <w:tcBorders>
              <w:top w:val="nil"/>
              <w:left w:val="nil"/>
              <w:bottom w:val="single" w:sz="8" w:space="0" w:color="auto"/>
              <w:right w:val="single" w:sz="4" w:space="0" w:color="auto"/>
            </w:tcBorders>
            <w:shd w:val="clear" w:color="auto" w:fill="auto"/>
            <w:noWrap/>
            <w:vAlign w:val="center"/>
            <w:hideMark/>
          </w:tcPr>
          <w:p w14:paraId="36FC92ED" w14:textId="77777777" w:rsidR="00672DE8" w:rsidRDefault="00672DE8">
            <w:pPr>
              <w:jc w:val="center"/>
              <w:rPr>
                <w:rFonts w:ascii="Calibri" w:hAnsi="Calibri" w:cs="Calibri"/>
                <w:color w:val="000000"/>
              </w:rPr>
            </w:pPr>
            <w:r>
              <w:rPr>
                <w:rFonts w:ascii="Calibri" w:hAnsi="Calibri" w:cs="Calibri"/>
                <w:color w:val="000000"/>
              </w:rPr>
              <w:t>25</w:t>
            </w:r>
          </w:p>
        </w:tc>
        <w:tc>
          <w:tcPr>
            <w:tcW w:w="317" w:type="pct"/>
            <w:tcBorders>
              <w:top w:val="nil"/>
              <w:left w:val="nil"/>
              <w:bottom w:val="single" w:sz="8" w:space="0" w:color="auto"/>
              <w:right w:val="single" w:sz="4" w:space="0" w:color="auto"/>
            </w:tcBorders>
            <w:shd w:val="clear" w:color="auto" w:fill="auto"/>
            <w:noWrap/>
            <w:vAlign w:val="center"/>
            <w:hideMark/>
          </w:tcPr>
          <w:p w14:paraId="129D58CE" w14:textId="77777777" w:rsidR="00672DE8" w:rsidRDefault="00672DE8">
            <w:pPr>
              <w:jc w:val="center"/>
              <w:rPr>
                <w:rFonts w:ascii="Calibri" w:hAnsi="Calibri" w:cs="Calibri"/>
                <w:color w:val="000000"/>
              </w:rPr>
            </w:pPr>
            <w:r>
              <w:rPr>
                <w:rFonts w:ascii="Calibri" w:hAnsi="Calibri" w:cs="Calibri"/>
                <w:color w:val="000000"/>
              </w:rPr>
              <w:t>25</w:t>
            </w:r>
          </w:p>
        </w:tc>
        <w:tc>
          <w:tcPr>
            <w:tcW w:w="276" w:type="pct"/>
            <w:tcBorders>
              <w:top w:val="nil"/>
              <w:left w:val="nil"/>
              <w:bottom w:val="single" w:sz="8" w:space="0" w:color="auto"/>
              <w:right w:val="single" w:sz="8" w:space="0" w:color="auto"/>
            </w:tcBorders>
            <w:shd w:val="clear" w:color="auto" w:fill="auto"/>
            <w:noWrap/>
            <w:vAlign w:val="center"/>
            <w:hideMark/>
          </w:tcPr>
          <w:p w14:paraId="39648DFC" w14:textId="77777777" w:rsidR="00672DE8" w:rsidRDefault="00672DE8">
            <w:pPr>
              <w:jc w:val="center"/>
              <w:rPr>
                <w:rFonts w:ascii="Calibri" w:hAnsi="Calibri" w:cs="Calibri"/>
                <w:color w:val="000000"/>
              </w:rPr>
            </w:pPr>
            <w:r>
              <w:rPr>
                <w:rFonts w:ascii="Calibri" w:hAnsi="Calibri" w:cs="Calibri"/>
                <w:color w:val="000000"/>
              </w:rPr>
              <w:t>25</w:t>
            </w:r>
          </w:p>
        </w:tc>
      </w:tr>
      <w:tr w:rsidR="00672DE8" w14:paraId="0A3E6CA3" w14:textId="77777777" w:rsidTr="00672DE8">
        <w:trPr>
          <w:trHeight w:val="288"/>
        </w:trPr>
        <w:tc>
          <w:tcPr>
            <w:tcW w:w="443" w:type="pct"/>
            <w:vMerge/>
            <w:tcBorders>
              <w:top w:val="single" w:sz="8" w:space="0" w:color="auto"/>
              <w:left w:val="single" w:sz="8" w:space="0" w:color="auto"/>
              <w:bottom w:val="single" w:sz="8" w:space="0" w:color="000000"/>
              <w:right w:val="single" w:sz="8" w:space="0" w:color="auto"/>
            </w:tcBorders>
            <w:vAlign w:val="center"/>
            <w:hideMark/>
          </w:tcPr>
          <w:p w14:paraId="7D0C7A53" w14:textId="77777777" w:rsidR="00672DE8" w:rsidRDefault="00672DE8">
            <w:pPr>
              <w:rPr>
                <w:rFonts w:ascii="Calibri" w:hAnsi="Calibri" w:cs="Calibri"/>
                <w:color w:val="000000"/>
              </w:rPr>
            </w:pPr>
          </w:p>
        </w:tc>
        <w:tc>
          <w:tcPr>
            <w:tcW w:w="702" w:type="pct"/>
            <w:vMerge w:val="restart"/>
            <w:tcBorders>
              <w:top w:val="nil"/>
              <w:left w:val="single" w:sz="8" w:space="0" w:color="auto"/>
              <w:bottom w:val="single" w:sz="8" w:space="0" w:color="000000"/>
              <w:right w:val="single" w:sz="4" w:space="0" w:color="auto"/>
            </w:tcBorders>
            <w:shd w:val="clear" w:color="000000" w:fill="F2F2F2"/>
            <w:vAlign w:val="center"/>
            <w:hideMark/>
          </w:tcPr>
          <w:p w14:paraId="62BDC919" w14:textId="77777777" w:rsidR="00672DE8" w:rsidRDefault="00672DE8">
            <w:pPr>
              <w:rPr>
                <w:rFonts w:ascii="Calibri" w:hAnsi="Calibri" w:cs="Calibri"/>
                <w:color w:val="000000"/>
              </w:rPr>
            </w:pPr>
            <w:r>
              <w:rPr>
                <w:rFonts w:ascii="Calibri" w:hAnsi="Calibri" w:cs="Calibri"/>
                <w:color w:val="000000"/>
              </w:rPr>
              <w:t xml:space="preserve">ICU Supplemental Confinement </w:t>
            </w:r>
          </w:p>
        </w:tc>
        <w:tc>
          <w:tcPr>
            <w:tcW w:w="1657" w:type="pct"/>
            <w:tcBorders>
              <w:top w:val="nil"/>
              <w:left w:val="nil"/>
              <w:bottom w:val="single" w:sz="4" w:space="0" w:color="auto"/>
              <w:right w:val="nil"/>
            </w:tcBorders>
            <w:shd w:val="clear" w:color="000000" w:fill="F2F2F2"/>
            <w:noWrap/>
            <w:vAlign w:val="center"/>
            <w:hideMark/>
          </w:tcPr>
          <w:p w14:paraId="25D8A32B" w14:textId="77777777" w:rsidR="00672DE8" w:rsidRDefault="00672DE8">
            <w:pPr>
              <w:rPr>
                <w:rFonts w:ascii="Calibri" w:hAnsi="Calibri" w:cs="Calibri"/>
                <w:color w:val="000000"/>
              </w:rPr>
            </w:pPr>
            <w:r>
              <w:rPr>
                <w:rFonts w:ascii="Calibri" w:hAnsi="Calibri" w:cs="Calibri"/>
                <w:color w:val="000000"/>
              </w:rPr>
              <w:t>ICU Supplemental Confinement</w:t>
            </w:r>
          </w:p>
        </w:tc>
        <w:tc>
          <w:tcPr>
            <w:tcW w:w="504" w:type="pct"/>
            <w:tcBorders>
              <w:top w:val="nil"/>
              <w:left w:val="single" w:sz="4" w:space="0" w:color="auto"/>
              <w:bottom w:val="single" w:sz="4" w:space="0" w:color="auto"/>
              <w:right w:val="single" w:sz="4" w:space="0" w:color="auto"/>
            </w:tcBorders>
            <w:shd w:val="clear" w:color="auto" w:fill="auto"/>
            <w:noWrap/>
            <w:vAlign w:val="center"/>
            <w:hideMark/>
          </w:tcPr>
          <w:p w14:paraId="02F86F5C" w14:textId="77777777" w:rsidR="00672DE8" w:rsidRDefault="00672DE8">
            <w:pPr>
              <w:jc w:val="center"/>
              <w:rPr>
                <w:rFonts w:ascii="Calibri" w:hAnsi="Calibri" w:cs="Calibri"/>
                <w:color w:val="000000"/>
              </w:rPr>
            </w:pPr>
            <w:r>
              <w:rPr>
                <w:rFonts w:ascii="Calibri" w:hAnsi="Calibri" w:cs="Calibri"/>
                <w:color w:val="000000"/>
              </w:rPr>
              <w:t>100</w:t>
            </w:r>
          </w:p>
        </w:tc>
        <w:tc>
          <w:tcPr>
            <w:tcW w:w="437" w:type="pct"/>
            <w:tcBorders>
              <w:top w:val="nil"/>
              <w:left w:val="nil"/>
              <w:bottom w:val="single" w:sz="4" w:space="0" w:color="auto"/>
              <w:right w:val="single" w:sz="4" w:space="0" w:color="auto"/>
            </w:tcBorders>
            <w:shd w:val="clear" w:color="auto" w:fill="auto"/>
            <w:noWrap/>
            <w:vAlign w:val="center"/>
            <w:hideMark/>
          </w:tcPr>
          <w:p w14:paraId="0FD4BB85" w14:textId="77777777" w:rsidR="00672DE8" w:rsidRDefault="00672DE8">
            <w:pPr>
              <w:jc w:val="center"/>
              <w:rPr>
                <w:rFonts w:ascii="Calibri" w:hAnsi="Calibri" w:cs="Calibri"/>
                <w:color w:val="000000"/>
              </w:rPr>
            </w:pPr>
            <w:r>
              <w:rPr>
                <w:rFonts w:ascii="Calibri" w:hAnsi="Calibri" w:cs="Calibri"/>
                <w:color w:val="000000"/>
              </w:rPr>
              <w:t>100</w:t>
            </w:r>
          </w:p>
        </w:tc>
        <w:tc>
          <w:tcPr>
            <w:tcW w:w="317" w:type="pct"/>
            <w:tcBorders>
              <w:top w:val="nil"/>
              <w:left w:val="nil"/>
              <w:bottom w:val="single" w:sz="4" w:space="0" w:color="auto"/>
              <w:right w:val="single" w:sz="4" w:space="0" w:color="auto"/>
            </w:tcBorders>
            <w:shd w:val="clear" w:color="auto" w:fill="auto"/>
            <w:noWrap/>
            <w:vAlign w:val="center"/>
            <w:hideMark/>
          </w:tcPr>
          <w:p w14:paraId="6F2A9F67" w14:textId="77777777" w:rsidR="00672DE8" w:rsidRDefault="00672DE8">
            <w:pPr>
              <w:jc w:val="center"/>
              <w:rPr>
                <w:rFonts w:ascii="Calibri" w:hAnsi="Calibri" w:cs="Calibri"/>
                <w:color w:val="000000"/>
              </w:rPr>
            </w:pPr>
            <w:r>
              <w:rPr>
                <w:rFonts w:ascii="Calibri" w:hAnsi="Calibri" w:cs="Calibri"/>
                <w:color w:val="000000"/>
              </w:rPr>
              <w:t>100</w:t>
            </w:r>
          </w:p>
        </w:tc>
        <w:tc>
          <w:tcPr>
            <w:tcW w:w="346" w:type="pct"/>
            <w:tcBorders>
              <w:top w:val="nil"/>
              <w:left w:val="nil"/>
              <w:bottom w:val="single" w:sz="4" w:space="0" w:color="auto"/>
              <w:right w:val="single" w:sz="4" w:space="0" w:color="auto"/>
            </w:tcBorders>
            <w:shd w:val="clear" w:color="auto" w:fill="auto"/>
            <w:noWrap/>
            <w:vAlign w:val="center"/>
            <w:hideMark/>
          </w:tcPr>
          <w:p w14:paraId="51322B34" w14:textId="77777777" w:rsidR="00672DE8" w:rsidRDefault="00672DE8">
            <w:pPr>
              <w:jc w:val="center"/>
              <w:rPr>
                <w:rFonts w:ascii="Calibri" w:hAnsi="Calibri" w:cs="Calibri"/>
                <w:color w:val="000000"/>
              </w:rPr>
            </w:pPr>
            <w:r>
              <w:rPr>
                <w:rFonts w:ascii="Calibri" w:hAnsi="Calibri" w:cs="Calibri"/>
                <w:color w:val="000000"/>
              </w:rPr>
              <w:t>100</w:t>
            </w:r>
          </w:p>
        </w:tc>
        <w:tc>
          <w:tcPr>
            <w:tcW w:w="317" w:type="pct"/>
            <w:tcBorders>
              <w:top w:val="nil"/>
              <w:left w:val="nil"/>
              <w:bottom w:val="single" w:sz="4" w:space="0" w:color="auto"/>
              <w:right w:val="single" w:sz="4" w:space="0" w:color="auto"/>
            </w:tcBorders>
            <w:shd w:val="clear" w:color="auto" w:fill="auto"/>
            <w:noWrap/>
            <w:vAlign w:val="center"/>
            <w:hideMark/>
          </w:tcPr>
          <w:p w14:paraId="0CB03C3E" w14:textId="77777777" w:rsidR="00672DE8" w:rsidRDefault="00672DE8">
            <w:pPr>
              <w:jc w:val="center"/>
              <w:rPr>
                <w:rFonts w:ascii="Calibri" w:hAnsi="Calibri" w:cs="Calibri"/>
                <w:color w:val="000000"/>
              </w:rPr>
            </w:pPr>
            <w:r>
              <w:rPr>
                <w:rFonts w:ascii="Calibri" w:hAnsi="Calibri" w:cs="Calibri"/>
                <w:color w:val="000000"/>
              </w:rPr>
              <w:t>100</w:t>
            </w:r>
          </w:p>
        </w:tc>
        <w:tc>
          <w:tcPr>
            <w:tcW w:w="276" w:type="pct"/>
            <w:tcBorders>
              <w:top w:val="nil"/>
              <w:left w:val="nil"/>
              <w:bottom w:val="single" w:sz="4" w:space="0" w:color="auto"/>
              <w:right w:val="single" w:sz="8" w:space="0" w:color="auto"/>
            </w:tcBorders>
            <w:shd w:val="clear" w:color="auto" w:fill="auto"/>
            <w:noWrap/>
            <w:vAlign w:val="center"/>
            <w:hideMark/>
          </w:tcPr>
          <w:p w14:paraId="6003BB89" w14:textId="77777777" w:rsidR="00672DE8" w:rsidRDefault="00672DE8">
            <w:pPr>
              <w:jc w:val="center"/>
              <w:rPr>
                <w:rFonts w:ascii="Calibri" w:hAnsi="Calibri" w:cs="Calibri"/>
                <w:color w:val="000000"/>
              </w:rPr>
            </w:pPr>
            <w:r>
              <w:rPr>
                <w:rFonts w:ascii="Calibri" w:hAnsi="Calibri" w:cs="Calibri"/>
                <w:color w:val="000000"/>
              </w:rPr>
              <w:t>100</w:t>
            </w:r>
          </w:p>
        </w:tc>
      </w:tr>
      <w:tr w:rsidR="00672DE8" w14:paraId="5C5A771E" w14:textId="77777777" w:rsidTr="00672DE8">
        <w:trPr>
          <w:trHeight w:val="288"/>
        </w:trPr>
        <w:tc>
          <w:tcPr>
            <w:tcW w:w="443" w:type="pct"/>
            <w:vMerge/>
            <w:tcBorders>
              <w:top w:val="single" w:sz="8" w:space="0" w:color="auto"/>
              <w:left w:val="single" w:sz="8" w:space="0" w:color="auto"/>
              <w:bottom w:val="single" w:sz="8" w:space="0" w:color="000000"/>
              <w:right w:val="single" w:sz="8" w:space="0" w:color="auto"/>
            </w:tcBorders>
            <w:vAlign w:val="center"/>
            <w:hideMark/>
          </w:tcPr>
          <w:p w14:paraId="17DA51FB" w14:textId="77777777" w:rsidR="00672DE8" w:rsidRDefault="00672DE8">
            <w:pPr>
              <w:rPr>
                <w:rFonts w:ascii="Calibri" w:hAnsi="Calibri" w:cs="Calibri"/>
                <w:color w:val="000000"/>
              </w:rPr>
            </w:pPr>
          </w:p>
        </w:tc>
        <w:tc>
          <w:tcPr>
            <w:tcW w:w="702" w:type="pct"/>
            <w:vMerge/>
            <w:tcBorders>
              <w:top w:val="nil"/>
              <w:left w:val="single" w:sz="8" w:space="0" w:color="auto"/>
              <w:bottom w:val="single" w:sz="8" w:space="0" w:color="000000"/>
              <w:right w:val="single" w:sz="4" w:space="0" w:color="auto"/>
            </w:tcBorders>
            <w:vAlign w:val="center"/>
            <w:hideMark/>
          </w:tcPr>
          <w:p w14:paraId="2D87B678" w14:textId="77777777" w:rsidR="00672DE8" w:rsidRDefault="00672DE8">
            <w:pPr>
              <w:rPr>
                <w:rFonts w:ascii="Calibri" w:hAnsi="Calibri" w:cs="Calibri"/>
                <w:color w:val="000000"/>
              </w:rPr>
            </w:pPr>
          </w:p>
        </w:tc>
        <w:tc>
          <w:tcPr>
            <w:tcW w:w="1657" w:type="pct"/>
            <w:tcBorders>
              <w:top w:val="nil"/>
              <w:left w:val="nil"/>
              <w:bottom w:val="single" w:sz="4" w:space="0" w:color="auto"/>
              <w:right w:val="nil"/>
            </w:tcBorders>
            <w:shd w:val="clear" w:color="000000" w:fill="F2F2F2"/>
            <w:noWrap/>
            <w:vAlign w:val="center"/>
            <w:hideMark/>
          </w:tcPr>
          <w:p w14:paraId="4A6FDA7B" w14:textId="77777777" w:rsidR="00672DE8" w:rsidRDefault="00672DE8">
            <w:pPr>
              <w:rPr>
                <w:rFonts w:ascii="Calibri" w:hAnsi="Calibri" w:cs="Calibri"/>
                <w:color w:val="000000"/>
              </w:rPr>
            </w:pPr>
            <w:r>
              <w:rPr>
                <w:rFonts w:ascii="Calibri" w:hAnsi="Calibri" w:cs="Calibri"/>
                <w:color w:val="000000"/>
              </w:rPr>
              <w:t>Level 2 of confinement</w:t>
            </w:r>
          </w:p>
        </w:tc>
        <w:tc>
          <w:tcPr>
            <w:tcW w:w="5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1D8610" w14:textId="77777777" w:rsidR="00672DE8" w:rsidRDefault="00672DE8">
            <w:pPr>
              <w:jc w:val="center"/>
              <w:rPr>
                <w:rFonts w:ascii="Calibri" w:hAnsi="Calibri" w:cs="Calibri"/>
                <w:color w:val="000000"/>
              </w:rPr>
            </w:pPr>
            <w:r>
              <w:rPr>
                <w:rFonts w:ascii="Calibri" w:hAnsi="Calibri" w:cs="Calibri"/>
                <w:color w:val="000000"/>
              </w:rPr>
              <w:t>0</w:t>
            </w:r>
          </w:p>
        </w:tc>
        <w:tc>
          <w:tcPr>
            <w:tcW w:w="437" w:type="pct"/>
            <w:tcBorders>
              <w:top w:val="single" w:sz="4" w:space="0" w:color="auto"/>
              <w:left w:val="nil"/>
              <w:bottom w:val="single" w:sz="4" w:space="0" w:color="auto"/>
              <w:right w:val="single" w:sz="4" w:space="0" w:color="auto"/>
            </w:tcBorders>
            <w:shd w:val="clear" w:color="auto" w:fill="auto"/>
            <w:noWrap/>
            <w:vAlign w:val="center"/>
            <w:hideMark/>
          </w:tcPr>
          <w:p w14:paraId="47ACE46F"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4EC4613F" w14:textId="77777777" w:rsidR="00672DE8" w:rsidRDefault="00672DE8">
            <w:pPr>
              <w:jc w:val="center"/>
              <w:rPr>
                <w:rFonts w:ascii="Calibri" w:hAnsi="Calibri" w:cs="Calibri"/>
                <w:color w:val="000000"/>
              </w:rPr>
            </w:pPr>
            <w:r>
              <w:rPr>
                <w:rFonts w:ascii="Calibri" w:hAnsi="Calibri" w:cs="Calibri"/>
                <w:color w:val="000000"/>
              </w:rPr>
              <w:t>0</w:t>
            </w:r>
          </w:p>
        </w:tc>
        <w:tc>
          <w:tcPr>
            <w:tcW w:w="346" w:type="pct"/>
            <w:tcBorders>
              <w:top w:val="single" w:sz="4" w:space="0" w:color="auto"/>
              <w:left w:val="nil"/>
              <w:bottom w:val="single" w:sz="4" w:space="0" w:color="auto"/>
              <w:right w:val="single" w:sz="4" w:space="0" w:color="auto"/>
            </w:tcBorders>
            <w:shd w:val="clear" w:color="auto" w:fill="auto"/>
            <w:noWrap/>
            <w:vAlign w:val="center"/>
            <w:hideMark/>
          </w:tcPr>
          <w:p w14:paraId="5ED38F71"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7532CEEB" w14:textId="77777777" w:rsidR="00672DE8" w:rsidRDefault="00672DE8">
            <w:pPr>
              <w:jc w:val="center"/>
              <w:rPr>
                <w:rFonts w:ascii="Calibri" w:hAnsi="Calibri" w:cs="Calibri"/>
                <w:color w:val="000000"/>
              </w:rPr>
            </w:pPr>
            <w:r>
              <w:rPr>
                <w:rFonts w:ascii="Calibri" w:hAnsi="Calibri" w:cs="Calibri"/>
                <w:color w:val="000000"/>
              </w:rPr>
              <w:t>0</w:t>
            </w:r>
          </w:p>
        </w:tc>
        <w:tc>
          <w:tcPr>
            <w:tcW w:w="276" w:type="pct"/>
            <w:tcBorders>
              <w:top w:val="single" w:sz="4" w:space="0" w:color="auto"/>
              <w:left w:val="nil"/>
              <w:bottom w:val="single" w:sz="4" w:space="0" w:color="auto"/>
              <w:right w:val="single" w:sz="8" w:space="0" w:color="auto"/>
            </w:tcBorders>
            <w:shd w:val="clear" w:color="auto" w:fill="auto"/>
            <w:noWrap/>
            <w:vAlign w:val="center"/>
            <w:hideMark/>
          </w:tcPr>
          <w:p w14:paraId="39390AA7" w14:textId="77777777" w:rsidR="00672DE8" w:rsidRDefault="00672DE8">
            <w:pPr>
              <w:jc w:val="center"/>
              <w:rPr>
                <w:rFonts w:ascii="Calibri" w:hAnsi="Calibri" w:cs="Calibri"/>
                <w:color w:val="000000"/>
              </w:rPr>
            </w:pPr>
            <w:r>
              <w:rPr>
                <w:rFonts w:ascii="Calibri" w:hAnsi="Calibri" w:cs="Calibri"/>
                <w:color w:val="000000"/>
              </w:rPr>
              <w:t>0</w:t>
            </w:r>
          </w:p>
        </w:tc>
      </w:tr>
      <w:tr w:rsidR="00672DE8" w14:paraId="4C575F39" w14:textId="77777777" w:rsidTr="00672DE8">
        <w:trPr>
          <w:trHeight w:val="300"/>
        </w:trPr>
        <w:tc>
          <w:tcPr>
            <w:tcW w:w="443" w:type="pct"/>
            <w:vMerge/>
            <w:tcBorders>
              <w:top w:val="single" w:sz="8" w:space="0" w:color="auto"/>
              <w:left w:val="single" w:sz="8" w:space="0" w:color="auto"/>
              <w:bottom w:val="single" w:sz="8" w:space="0" w:color="000000"/>
              <w:right w:val="single" w:sz="8" w:space="0" w:color="auto"/>
            </w:tcBorders>
            <w:vAlign w:val="center"/>
            <w:hideMark/>
          </w:tcPr>
          <w:p w14:paraId="15989A8F" w14:textId="77777777" w:rsidR="00672DE8" w:rsidRDefault="00672DE8">
            <w:pPr>
              <w:rPr>
                <w:rFonts w:ascii="Calibri" w:hAnsi="Calibri" w:cs="Calibri"/>
                <w:color w:val="000000"/>
              </w:rPr>
            </w:pPr>
          </w:p>
        </w:tc>
        <w:tc>
          <w:tcPr>
            <w:tcW w:w="702" w:type="pct"/>
            <w:vMerge/>
            <w:tcBorders>
              <w:top w:val="nil"/>
              <w:left w:val="single" w:sz="8" w:space="0" w:color="auto"/>
              <w:bottom w:val="single" w:sz="8" w:space="0" w:color="000000"/>
              <w:right w:val="single" w:sz="4" w:space="0" w:color="auto"/>
            </w:tcBorders>
            <w:vAlign w:val="center"/>
            <w:hideMark/>
          </w:tcPr>
          <w:p w14:paraId="1A6E1F91" w14:textId="77777777" w:rsidR="00672DE8" w:rsidRDefault="00672DE8">
            <w:pPr>
              <w:rPr>
                <w:rFonts w:ascii="Calibri" w:hAnsi="Calibri" w:cs="Calibri"/>
                <w:color w:val="000000"/>
              </w:rPr>
            </w:pPr>
          </w:p>
        </w:tc>
        <w:tc>
          <w:tcPr>
            <w:tcW w:w="1657" w:type="pct"/>
            <w:tcBorders>
              <w:top w:val="nil"/>
              <w:left w:val="nil"/>
              <w:bottom w:val="single" w:sz="8" w:space="0" w:color="auto"/>
              <w:right w:val="nil"/>
            </w:tcBorders>
            <w:shd w:val="clear" w:color="000000" w:fill="F2F2F2"/>
            <w:noWrap/>
            <w:vAlign w:val="center"/>
            <w:hideMark/>
          </w:tcPr>
          <w:p w14:paraId="0DBDB952" w14:textId="77777777" w:rsidR="00672DE8" w:rsidRDefault="00672DE8">
            <w:pPr>
              <w:rPr>
                <w:rFonts w:ascii="Calibri" w:hAnsi="Calibri" w:cs="Calibri"/>
                <w:color w:val="000000"/>
              </w:rPr>
            </w:pPr>
            <w:r>
              <w:rPr>
                <w:rFonts w:ascii="Calibri" w:hAnsi="Calibri" w:cs="Calibri"/>
                <w:color w:val="000000"/>
              </w:rPr>
              <w:t>Level 3 of confinement</w:t>
            </w:r>
          </w:p>
        </w:tc>
        <w:tc>
          <w:tcPr>
            <w:tcW w:w="504" w:type="pct"/>
            <w:tcBorders>
              <w:top w:val="nil"/>
              <w:left w:val="single" w:sz="4" w:space="0" w:color="auto"/>
              <w:bottom w:val="single" w:sz="8" w:space="0" w:color="auto"/>
              <w:right w:val="single" w:sz="4" w:space="0" w:color="auto"/>
            </w:tcBorders>
            <w:shd w:val="clear" w:color="auto" w:fill="auto"/>
            <w:noWrap/>
            <w:vAlign w:val="center"/>
            <w:hideMark/>
          </w:tcPr>
          <w:p w14:paraId="427B48BE" w14:textId="77777777" w:rsidR="00672DE8" w:rsidRDefault="00672DE8">
            <w:pPr>
              <w:jc w:val="center"/>
              <w:rPr>
                <w:rFonts w:ascii="Calibri" w:hAnsi="Calibri" w:cs="Calibri"/>
                <w:color w:val="000000"/>
              </w:rPr>
            </w:pPr>
            <w:r>
              <w:rPr>
                <w:rFonts w:ascii="Calibri" w:hAnsi="Calibri" w:cs="Calibri"/>
                <w:color w:val="000000"/>
              </w:rPr>
              <w:t>0</w:t>
            </w:r>
          </w:p>
        </w:tc>
        <w:tc>
          <w:tcPr>
            <w:tcW w:w="437" w:type="pct"/>
            <w:tcBorders>
              <w:top w:val="nil"/>
              <w:left w:val="nil"/>
              <w:bottom w:val="single" w:sz="8" w:space="0" w:color="auto"/>
              <w:right w:val="single" w:sz="4" w:space="0" w:color="auto"/>
            </w:tcBorders>
            <w:shd w:val="clear" w:color="auto" w:fill="auto"/>
            <w:noWrap/>
            <w:vAlign w:val="center"/>
            <w:hideMark/>
          </w:tcPr>
          <w:p w14:paraId="0EA28595"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0BEB4F78" w14:textId="77777777" w:rsidR="00672DE8" w:rsidRDefault="00672DE8">
            <w:pPr>
              <w:jc w:val="center"/>
              <w:rPr>
                <w:rFonts w:ascii="Calibri" w:hAnsi="Calibri" w:cs="Calibri"/>
                <w:color w:val="000000"/>
              </w:rPr>
            </w:pPr>
            <w:r>
              <w:rPr>
                <w:rFonts w:ascii="Calibri" w:hAnsi="Calibri" w:cs="Calibri"/>
                <w:color w:val="000000"/>
              </w:rPr>
              <w:t>0</w:t>
            </w:r>
          </w:p>
        </w:tc>
        <w:tc>
          <w:tcPr>
            <w:tcW w:w="346" w:type="pct"/>
            <w:tcBorders>
              <w:top w:val="nil"/>
              <w:left w:val="nil"/>
              <w:bottom w:val="single" w:sz="8" w:space="0" w:color="auto"/>
              <w:right w:val="single" w:sz="4" w:space="0" w:color="auto"/>
            </w:tcBorders>
            <w:shd w:val="clear" w:color="auto" w:fill="auto"/>
            <w:noWrap/>
            <w:vAlign w:val="center"/>
            <w:hideMark/>
          </w:tcPr>
          <w:p w14:paraId="5D5453C2"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071E16EA" w14:textId="77777777" w:rsidR="00672DE8" w:rsidRDefault="00672DE8">
            <w:pPr>
              <w:jc w:val="center"/>
              <w:rPr>
                <w:rFonts w:ascii="Calibri" w:hAnsi="Calibri" w:cs="Calibri"/>
                <w:color w:val="000000"/>
              </w:rPr>
            </w:pPr>
            <w:r>
              <w:rPr>
                <w:rFonts w:ascii="Calibri" w:hAnsi="Calibri" w:cs="Calibri"/>
                <w:color w:val="000000"/>
              </w:rPr>
              <w:t>0</w:t>
            </w:r>
          </w:p>
        </w:tc>
        <w:tc>
          <w:tcPr>
            <w:tcW w:w="276" w:type="pct"/>
            <w:tcBorders>
              <w:top w:val="nil"/>
              <w:left w:val="nil"/>
              <w:bottom w:val="single" w:sz="8" w:space="0" w:color="auto"/>
              <w:right w:val="single" w:sz="8" w:space="0" w:color="auto"/>
            </w:tcBorders>
            <w:shd w:val="clear" w:color="auto" w:fill="auto"/>
            <w:noWrap/>
            <w:vAlign w:val="center"/>
            <w:hideMark/>
          </w:tcPr>
          <w:p w14:paraId="2861D5E4" w14:textId="77777777" w:rsidR="00672DE8" w:rsidRDefault="00672DE8">
            <w:pPr>
              <w:jc w:val="center"/>
              <w:rPr>
                <w:rFonts w:ascii="Calibri" w:hAnsi="Calibri" w:cs="Calibri"/>
                <w:color w:val="000000"/>
              </w:rPr>
            </w:pPr>
            <w:r>
              <w:rPr>
                <w:rFonts w:ascii="Calibri" w:hAnsi="Calibri" w:cs="Calibri"/>
                <w:color w:val="000000"/>
              </w:rPr>
              <w:t>0</w:t>
            </w:r>
          </w:p>
        </w:tc>
      </w:tr>
      <w:tr w:rsidR="00672DE8" w14:paraId="17FCE7C6" w14:textId="77777777" w:rsidTr="00672DE8">
        <w:trPr>
          <w:trHeight w:val="288"/>
        </w:trPr>
        <w:tc>
          <w:tcPr>
            <w:tcW w:w="443" w:type="pct"/>
            <w:vMerge/>
            <w:tcBorders>
              <w:top w:val="single" w:sz="8" w:space="0" w:color="auto"/>
              <w:left w:val="single" w:sz="8" w:space="0" w:color="auto"/>
              <w:bottom w:val="single" w:sz="8" w:space="0" w:color="000000"/>
              <w:right w:val="single" w:sz="8" w:space="0" w:color="auto"/>
            </w:tcBorders>
            <w:vAlign w:val="center"/>
            <w:hideMark/>
          </w:tcPr>
          <w:p w14:paraId="4EECEDEA" w14:textId="77777777" w:rsidR="00672DE8" w:rsidRDefault="00672DE8">
            <w:pPr>
              <w:rPr>
                <w:rFonts w:ascii="Calibri" w:hAnsi="Calibri" w:cs="Calibri"/>
                <w:color w:val="000000"/>
              </w:rPr>
            </w:pPr>
          </w:p>
        </w:tc>
        <w:tc>
          <w:tcPr>
            <w:tcW w:w="702" w:type="pct"/>
            <w:vMerge w:val="restart"/>
            <w:tcBorders>
              <w:top w:val="nil"/>
              <w:left w:val="single" w:sz="8" w:space="0" w:color="auto"/>
              <w:bottom w:val="single" w:sz="8" w:space="0" w:color="000000"/>
              <w:right w:val="single" w:sz="4" w:space="0" w:color="auto"/>
            </w:tcBorders>
            <w:shd w:val="clear" w:color="000000" w:fill="F2F2F2"/>
            <w:vAlign w:val="center"/>
            <w:hideMark/>
          </w:tcPr>
          <w:p w14:paraId="72700C89" w14:textId="77777777" w:rsidR="00672DE8" w:rsidRDefault="00672DE8">
            <w:pPr>
              <w:rPr>
                <w:rFonts w:ascii="Calibri" w:hAnsi="Calibri" w:cs="Calibri"/>
                <w:color w:val="000000"/>
              </w:rPr>
            </w:pPr>
            <w:r>
              <w:rPr>
                <w:rFonts w:ascii="Calibri" w:hAnsi="Calibri" w:cs="Calibri"/>
                <w:color w:val="000000"/>
              </w:rPr>
              <w:t>Inpatient Rehab</w:t>
            </w:r>
          </w:p>
        </w:tc>
        <w:tc>
          <w:tcPr>
            <w:tcW w:w="1657" w:type="pct"/>
            <w:tcBorders>
              <w:top w:val="nil"/>
              <w:left w:val="nil"/>
              <w:bottom w:val="single" w:sz="4" w:space="0" w:color="auto"/>
              <w:right w:val="nil"/>
            </w:tcBorders>
            <w:shd w:val="clear" w:color="000000" w:fill="F2F2F2"/>
            <w:noWrap/>
            <w:vAlign w:val="center"/>
            <w:hideMark/>
          </w:tcPr>
          <w:p w14:paraId="4F9DDE80" w14:textId="77777777" w:rsidR="00672DE8" w:rsidRDefault="00672DE8">
            <w:pPr>
              <w:rPr>
                <w:rFonts w:ascii="Calibri" w:hAnsi="Calibri" w:cs="Calibri"/>
                <w:color w:val="000000"/>
              </w:rPr>
            </w:pPr>
            <w:r>
              <w:rPr>
                <w:rFonts w:ascii="Calibri" w:hAnsi="Calibri" w:cs="Calibri"/>
                <w:color w:val="000000"/>
              </w:rPr>
              <w:t>Inpatient Rehab</w:t>
            </w:r>
          </w:p>
        </w:tc>
        <w:tc>
          <w:tcPr>
            <w:tcW w:w="504" w:type="pct"/>
            <w:tcBorders>
              <w:top w:val="nil"/>
              <w:left w:val="single" w:sz="4" w:space="0" w:color="auto"/>
              <w:bottom w:val="single" w:sz="4" w:space="0" w:color="auto"/>
              <w:right w:val="single" w:sz="4" w:space="0" w:color="auto"/>
            </w:tcBorders>
            <w:shd w:val="clear" w:color="auto" w:fill="auto"/>
            <w:noWrap/>
            <w:vAlign w:val="center"/>
            <w:hideMark/>
          </w:tcPr>
          <w:p w14:paraId="766DC2B7" w14:textId="77777777" w:rsidR="00672DE8" w:rsidRDefault="00672DE8">
            <w:pPr>
              <w:jc w:val="center"/>
              <w:rPr>
                <w:rFonts w:ascii="Calibri" w:hAnsi="Calibri" w:cs="Calibri"/>
                <w:color w:val="000000"/>
              </w:rPr>
            </w:pPr>
            <w:r>
              <w:rPr>
                <w:rFonts w:ascii="Calibri" w:hAnsi="Calibri" w:cs="Calibri"/>
                <w:color w:val="000000"/>
              </w:rPr>
              <w:t>0</w:t>
            </w:r>
          </w:p>
        </w:tc>
        <w:tc>
          <w:tcPr>
            <w:tcW w:w="437" w:type="pct"/>
            <w:tcBorders>
              <w:top w:val="nil"/>
              <w:left w:val="nil"/>
              <w:bottom w:val="single" w:sz="4" w:space="0" w:color="auto"/>
              <w:right w:val="single" w:sz="4" w:space="0" w:color="auto"/>
            </w:tcBorders>
            <w:shd w:val="clear" w:color="auto" w:fill="auto"/>
            <w:noWrap/>
            <w:vAlign w:val="center"/>
            <w:hideMark/>
          </w:tcPr>
          <w:p w14:paraId="6BD3EE19"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4" w:space="0" w:color="auto"/>
              <w:right w:val="single" w:sz="4" w:space="0" w:color="auto"/>
            </w:tcBorders>
            <w:shd w:val="clear" w:color="auto" w:fill="auto"/>
            <w:noWrap/>
            <w:vAlign w:val="center"/>
            <w:hideMark/>
          </w:tcPr>
          <w:p w14:paraId="3C622C98" w14:textId="77777777" w:rsidR="00672DE8" w:rsidRDefault="00672DE8">
            <w:pPr>
              <w:jc w:val="center"/>
              <w:rPr>
                <w:rFonts w:ascii="Calibri" w:hAnsi="Calibri" w:cs="Calibri"/>
                <w:color w:val="000000"/>
              </w:rPr>
            </w:pPr>
            <w:r>
              <w:rPr>
                <w:rFonts w:ascii="Calibri" w:hAnsi="Calibri" w:cs="Calibri"/>
                <w:color w:val="000000"/>
              </w:rPr>
              <w:t>0</w:t>
            </w:r>
          </w:p>
        </w:tc>
        <w:tc>
          <w:tcPr>
            <w:tcW w:w="346" w:type="pct"/>
            <w:tcBorders>
              <w:top w:val="nil"/>
              <w:left w:val="nil"/>
              <w:bottom w:val="single" w:sz="4" w:space="0" w:color="auto"/>
              <w:right w:val="single" w:sz="4" w:space="0" w:color="auto"/>
            </w:tcBorders>
            <w:shd w:val="clear" w:color="auto" w:fill="auto"/>
            <w:noWrap/>
            <w:vAlign w:val="center"/>
            <w:hideMark/>
          </w:tcPr>
          <w:p w14:paraId="1D559245"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4" w:space="0" w:color="auto"/>
              <w:right w:val="single" w:sz="4" w:space="0" w:color="auto"/>
            </w:tcBorders>
            <w:shd w:val="clear" w:color="auto" w:fill="auto"/>
            <w:noWrap/>
            <w:vAlign w:val="center"/>
            <w:hideMark/>
          </w:tcPr>
          <w:p w14:paraId="76D92CBE" w14:textId="77777777" w:rsidR="00672DE8" w:rsidRDefault="00672DE8">
            <w:pPr>
              <w:jc w:val="center"/>
              <w:rPr>
                <w:rFonts w:ascii="Calibri" w:hAnsi="Calibri" w:cs="Calibri"/>
                <w:color w:val="000000"/>
              </w:rPr>
            </w:pPr>
            <w:r>
              <w:rPr>
                <w:rFonts w:ascii="Calibri" w:hAnsi="Calibri" w:cs="Calibri"/>
                <w:color w:val="000000"/>
              </w:rPr>
              <w:t>0</w:t>
            </w:r>
          </w:p>
        </w:tc>
        <w:tc>
          <w:tcPr>
            <w:tcW w:w="276" w:type="pct"/>
            <w:tcBorders>
              <w:top w:val="nil"/>
              <w:left w:val="nil"/>
              <w:bottom w:val="single" w:sz="4" w:space="0" w:color="auto"/>
              <w:right w:val="single" w:sz="8" w:space="0" w:color="auto"/>
            </w:tcBorders>
            <w:shd w:val="clear" w:color="auto" w:fill="auto"/>
            <w:noWrap/>
            <w:vAlign w:val="center"/>
            <w:hideMark/>
          </w:tcPr>
          <w:p w14:paraId="04966066" w14:textId="77777777" w:rsidR="00672DE8" w:rsidRDefault="00672DE8">
            <w:pPr>
              <w:jc w:val="center"/>
              <w:rPr>
                <w:rFonts w:ascii="Calibri" w:hAnsi="Calibri" w:cs="Calibri"/>
                <w:color w:val="000000"/>
              </w:rPr>
            </w:pPr>
            <w:r>
              <w:rPr>
                <w:rFonts w:ascii="Calibri" w:hAnsi="Calibri" w:cs="Calibri"/>
                <w:color w:val="000000"/>
              </w:rPr>
              <w:t>0</w:t>
            </w:r>
          </w:p>
        </w:tc>
      </w:tr>
      <w:tr w:rsidR="00672DE8" w14:paraId="21EB4073" w14:textId="77777777" w:rsidTr="00672DE8">
        <w:trPr>
          <w:trHeight w:val="300"/>
        </w:trPr>
        <w:tc>
          <w:tcPr>
            <w:tcW w:w="443" w:type="pct"/>
            <w:vMerge/>
            <w:tcBorders>
              <w:top w:val="single" w:sz="8" w:space="0" w:color="auto"/>
              <w:left w:val="single" w:sz="8" w:space="0" w:color="auto"/>
              <w:bottom w:val="single" w:sz="8" w:space="0" w:color="000000"/>
              <w:right w:val="single" w:sz="8" w:space="0" w:color="auto"/>
            </w:tcBorders>
            <w:vAlign w:val="center"/>
            <w:hideMark/>
          </w:tcPr>
          <w:p w14:paraId="5C544BAE" w14:textId="77777777" w:rsidR="00672DE8" w:rsidRDefault="00672DE8">
            <w:pPr>
              <w:rPr>
                <w:rFonts w:ascii="Calibri" w:hAnsi="Calibri" w:cs="Calibri"/>
                <w:color w:val="000000"/>
              </w:rPr>
            </w:pPr>
          </w:p>
        </w:tc>
        <w:tc>
          <w:tcPr>
            <w:tcW w:w="702" w:type="pct"/>
            <w:vMerge/>
            <w:tcBorders>
              <w:top w:val="nil"/>
              <w:left w:val="single" w:sz="8" w:space="0" w:color="auto"/>
              <w:bottom w:val="single" w:sz="8" w:space="0" w:color="000000"/>
              <w:right w:val="single" w:sz="4" w:space="0" w:color="auto"/>
            </w:tcBorders>
            <w:vAlign w:val="center"/>
            <w:hideMark/>
          </w:tcPr>
          <w:p w14:paraId="28E82742" w14:textId="77777777" w:rsidR="00672DE8" w:rsidRDefault="00672DE8">
            <w:pPr>
              <w:rPr>
                <w:rFonts w:ascii="Calibri" w:hAnsi="Calibri" w:cs="Calibri"/>
                <w:color w:val="000000"/>
              </w:rPr>
            </w:pPr>
          </w:p>
        </w:tc>
        <w:tc>
          <w:tcPr>
            <w:tcW w:w="1657" w:type="pct"/>
            <w:tcBorders>
              <w:top w:val="nil"/>
              <w:left w:val="nil"/>
              <w:bottom w:val="single" w:sz="8" w:space="0" w:color="auto"/>
              <w:right w:val="nil"/>
            </w:tcBorders>
            <w:shd w:val="clear" w:color="000000" w:fill="F2F2F2"/>
            <w:noWrap/>
            <w:vAlign w:val="center"/>
            <w:hideMark/>
          </w:tcPr>
          <w:p w14:paraId="6D36C8AB" w14:textId="77777777" w:rsidR="00672DE8" w:rsidRDefault="00672DE8">
            <w:pPr>
              <w:rPr>
                <w:rFonts w:ascii="Calibri" w:hAnsi="Calibri" w:cs="Calibri"/>
                <w:color w:val="000000"/>
              </w:rPr>
            </w:pPr>
            <w:r>
              <w:rPr>
                <w:rFonts w:ascii="Calibri" w:hAnsi="Calibri" w:cs="Calibri"/>
                <w:color w:val="000000"/>
              </w:rPr>
              <w:t>Level 2 Rehab</w:t>
            </w:r>
          </w:p>
        </w:tc>
        <w:tc>
          <w:tcPr>
            <w:tcW w:w="504" w:type="pct"/>
            <w:tcBorders>
              <w:top w:val="nil"/>
              <w:left w:val="single" w:sz="4" w:space="0" w:color="auto"/>
              <w:bottom w:val="single" w:sz="8" w:space="0" w:color="auto"/>
              <w:right w:val="single" w:sz="4" w:space="0" w:color="auto"/>
            </w:tcBorders>
            <w:shd w:val="clear" w:color="auto" w:fill="auto"/>
            <w:noWrap/>
            <w:vAlign w:val="center"/>
            <w:hideMark/>
          </w:tcPr>
          <w:p w14:paraId="69BD4314" w14:textId="77777777" w:rsidR="00672DE8" w:rsidRDefault="00672DE8">
            <w:pPr>
              <w:jc w:val="center"/>
              <w:rPr>
                <w:rFonts w:ascii="Calibri" w:hAnsi="Calibri" w:cs="Calibri"/>
                <w:color w:val="000000"/>
              </w:rPr>
            </w:pPr>
            <w:r>
              <w:rPr>
                <w:rFonts w:ascii="Calibri" w:hAnsi="Calibri" w:cs="Calibri"/>
                <w:color w:val="000000"/>
              </w:rPr>
              <w:t>0</w:t>
            </w:r>
          </w:p>
        </w:tc>
        <w:tc>
          <w:tcPr>
            <w:tcW w:w="437" w:type="pct"/>
            <w:tcBorders>
              <w:top w:val="nil"/>
              <w:left w:val="nil"/>
              <w:bottom w:val="single" w:sz="8" w:space="0" w:color="auto"/>
              <w:right w:val="single" w:sz="4" w:space="0" w:color="auto"/>
            </w:tcBorders>
            <w:shd w:val="clear" w:color="auto" w:fill="auto"/>
            <w:noWrap/>
            <w:vAlign w:val="center"/>
            <w:hideMark/>
          </w:tcPr>
          <w:p w14:paraId="1CC332F4"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07868892" w14:textId="77777777" w:rsidR="00672DE8" w:rsidRDefault="00672DE8">
            <w:pPr>
              <w:jc w:val="center"/>
              <w:rPr>
                <w:rFonts w:ascii="Calibri" w:hAnsi="Calibri" w:cs="Calibri"/>
                <w:color w:val="000000"/>
              </w:rPr>
            </w:pPr>
            <w:r>
              <w:rPr>
                <w:rFonts w:ascii="Calibri" w:hAnsi="Calibri" w:cs="Calibri"/>
                <w:color w:val="000000"/>
              </w:rPr>
              <w:t>0</w:t>
            </w:r>
          </w:p>
        </w:tc>
        <w:tc>
          <w:tcPr>
            <w:tcW w:w="346" w:type="pct"/>
            <w:tcBorders>
              <w:top w:val="nil"/>
              <w:left w:val="nil"/>
              <w:bottom w:val="single" w:sz="8" w:space="0" w:color="auto"/>
              <w:right w:val="single" w:sz="4" w:space="0" w:color="auto"/>
            </w:tcBorders>
            <w:shd w:val="clear" w:color="auto" w:fill="auto"/>
            <w:noWrap/>
            <w:vAlign w:val="center"/>
            <w:hideMark/>
          </w:tcPr>
          <w:p w14:paraId="4F31F8EB"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4B272BD5" w14:textId="77777777" w:rsidR="00672DE8" w:rsidRDefault="00672DE8">
            <w:pPr>
              <w:jc w:val="center"/>
              <w:rPr>
                <w:rFonts w:ascii="Calibri" w:hAnsi="Calibri" w:cs="Calibri"/>
                <w:color w:val="000000"/>
              </w:rPr>
            </w:pPr>
            <w:r>
              <w:rPr>
                <w:rFonts w:ascii="Calibri" w:hAnsi="Calibri" w:cs="Calibri"/>
                <w:color w:val="000000"/>
              </w:rPr>
              <w:t>0</w:t>
            </w:r>
          </w:p>
        </w:tc>
        <w:tc>
          <w:tcPr>
            <w:tcW w:w="276" w:type="pct"/>
            <w:tcBorders>
              <w:top w:val="nil"/>
              <w:left w:val="nil"/>
              <w:bottom w:val="single" w:sz="8" w:space="0" w:color="auto"/>
              <w:right w:val="single" w:sz="8" w:space="0" w:color="auto"/>
            </w:tcBorders>
            <w:shd w:val="clear" w:color="auto" w:fill="auto"/>
            <w:noWrap/>
            <w:vAlign w:val="center"/>
            <w:hideMark/>
          </w:tcPr>
          <w:p w14:paraId="38C969C3" w14:textId="77777777" w:rsidR="00672DE8" w:rsidRDefault="00672DE8">
            <w:pPr>
              <w:jc w:val="center"/>
              <w:rPr>
                <w:rFonts w:ascii="Calibri" w:hAnsi="Calibri" w:cs="Calibri"/>
                <w:color w:val="000000"/>
              </w:rPr>
            </w:pPr>
            <w:r>
              <w:rPr>
                <w:rFonts w:ascii="Calibri" w:hAnsi="Calibri" w:cs="Calibri"/>
                <w:color w:val="000000"/>
              </w:rPr>
              <w:t>0</w:t>
            </w:r>
          </w:p>
        </w:tc>
      </w:tr>
      <w:tr w:rsidR="00672DE8" w14:paraId="62D3B913" w14:textId="77777777" w:rsidTr="00672DE8">
        <w:trPr>
          <w:trHeight w:val="288"/>
        </w:trPr>
        <w:tc>
          <w:tcPr>
            <w:tcW w:w="443" w:type="pct"/>
            <w:vMerge w:val="restart"/>
            <w:tcBorders>
              <w:top w:val="nil"/>
              <w:left w:val="single" w:sz="8" w:space="0" w:color="auto"/>
              <w:bottom w:val="single" w:sz="8" w:space="0" w:color="000000"/>
              <w:right w:val="single" w:sz="8" w:space="0" w:color="auto"/>
            </w:tcBorders>
            <w:shd w:val="clear" w:color="000000" w:fill="F2F2F2"/>
            <w:vAlign w:val="center"/>
            <w:hideMark/>
          </w:tcPr>
          <w:p w14:paraId="591430C0" w14:textId="77777777" w:rsidR="00672DE8" w:rsidRDefault="00672DE8">
            <w:pPr>
              <w:rPr>
                <w:rFonts w:ascii="Calibri" w:hAnsi="Calibri" w:cs="Calibri"/>
                <w:color w:val="000000"/>
              </w:rPr>
            </w:pPr>
            <w:r>
              <w:rPr>
                <w:rFonts w:ascii="Calibri" w:hAnsi="Calibri" w:cs="Calibri"/>
                <w:color w:val="000000"/>
              </w:rPr>
              <w:t>Surgery Benefits</w:t>
            </w:r>
          </w:p>
        </w:tc>
        <w:tc>
          <w:tcPr>
            <w:tcW w:w="702" w:type="pct"/>
            <w:vMerge w:val="restart"/>
            <w:tcBorders>
              <w:top w:val="nil"/>
              <w:left w:val="single" w:sz="8" w:space="0" w:color="auto"/>
              <w:bottom w:val="single" w:sz="8" w:space="0" w:color="000000"/>
              <w:right w:val="single" w:sz="4" w:space="0" w:color="auto"/>
            </w:tcBorders>
            <w:shd w:val="clear" w:color="000000" w:fill="F2F2F2"/>
            <w:vAlign w:val="center"/>
            <w:hideMark/>
          </w:tcPr>
          <w:p w14:paraId="769F1FB2" w14:textId="77777777" w:rsidR="00672DE8" w:rsidRDefault="00672DE8">
            <w:pPr>
              <w:rPr>
                <w:rFonts w:ascii="Calibri" w:hAnsi="Calibri" w:cs="Calibri"/>
                <w:color w:val="000000"/>
              </w:rPr>
            </w:pPr>
            <w:r>
              <w:rPr>
                <w:rFonts w:ascii="Calibri" w:hAnsi="Calibri" w:cs="Calibri"/>
                <w:color w:val="000000"/>
              </w:rPr>
              <w:t xml:space="preserve">Inpatient Surgery </w:t>
            </w:r>
          </w:p>
        </w:tc>
        <w:tc>
          <w:tcPr>
            <w:tcW w:w="1657" w:type="pct"/>
            <w:tcBorders>
              <w:top w:val="nil"/>
              <w:left w:val="nil"/>
              <w:bottom w:val="single" w:sz="4" w:space="0" w:color="auto"/>
              <w:right w:val="nil"/>
            </w:tcBorders>
            <w:shd w:val="clear" w:color="000000" w:fill="F2F2F2"/>
            <w:noWrap/>
            <w:vAlign w:val="center"/>
            <w:hideMark/>
          </w:tcPr>
          <w:p w14:paraId="518FE9B9" w14:textId="77777777" w:rsidR="00672DE8" w:rsidRDefault="00672DE8">
            <w:pPr>
              <w:rPr>
                <w:rFonts w:ascii="Calibri" w:hAnsi="Calibri" w:cs="Calibri"/>
                <w:color w:val="000000"/>
              </w:rPr>
            </w:pPr>
            <w:r>
              <w:rPr>
                <w:rFonts w:ascii="Calibri" w:hAnsi="Calibri" w:cs="Calibri"/>
                <w:color w:val="000000"/>
              </w:rPr>
              <w:t>Elective or Non-Emergency C-Section</w:t>
            </w:r>
          </w:p>
        </w:tc>
        <w:tc>
          <w:tcPr>
            <w:tcW w:w="504" w:type="pct"/>
            <w:tcBorders>
              <w:top w:val="nil"/>
              <w:left w:val="single" w:sz="4" w:space="0" w:color="auto"/>
              <w:bottom w:val="single" w:sz="4" w:space="0" w:color="auto"/>
              <w:right w:val="single" w:sz="4" w:space="0" w:color="auto"/>
            </w:tcBorders>
            <w:shd w:val="clear" w:color="auto" w:fill="auto"/>
            <w:noWrap/>
            <w:vAlign w:val="center"/>
            <w:hideMark/>
          </w:tcPr>
          <w:p w14:paraId="19063401" w14:textId="77777777" w:rsidR="00672DE8" w:rsidRDefault="00672DE8">
            <w:pPr>
              <w:jc w:val="center"/>
              <w:rPr>
                <w:rFonts w:ascii="Calibri" w:hAnsi="Calibri" w:cs="Calibri"/>
                <w:color w:val="000000"/>
              </w:rPr>
            </w:pPr>
            <w:r>
              <w:rPr>
                <w:rFonts w:ascii="Calibri" w:hAnsi="Calibri" w:cs="Calibri"/>
                <w:color w:val="000000"/>
              </w:rPr>
              <w:t>0</w:t>
            </w:r>
          </w:p>
        </w:tc>
        <w:tc>
          <w:tcPr>
            <w:tcW w:w="437" w:type="pct"/>
            <w:tcBorders>
              <w:top w:val="nil"/>
              <w:left w:val="nil"/>
              <w:bottom w:val="single" w:sz="4" w:space="0" w:color="auto"/>
              <w:right w:val="single" w:sz="4" w:space="0" w:color="auto"/>
            </w:tcBorders>
            <w:shd w:val="clear" w:color="auto" w:fill="auto"/>
            <w:noWrap/>
            <w:vAlign w:val="center"/>
            <w:hideMark/>
          </w:tcPr>
          <w:p w14:paraId="1E05BD04"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4" w:space="0" w:color="auto"/>
              <w:right w:val="single" w:sz="4" w:space="0" w:color="auto"/>
            </w:tcBorders>
            <w:shd w:val="clear" w:color="auto" w:fill="auto"/>
            <w:noWrap/>
            <w:vAlign w:val="center"/>
            <w:hideMark/>
          </w:tcPr>
          <w:p w14:paraId="5D311433" w14:textId="77777777" w:rsidR="00672DE8" w:rsidRDefault="00672DE8">
            <w:pPr>
              <w:jc w:val="center"/>
              <w:rPr>
                <w:rFonts w:ascii="Calibri" w:hAnsi="Calibri" w:cs="Calibri"/>
                <w:color w:val="000000"/>
              </w:rPr>
            </w:pPr>
            <w:r>
              <w:rPr>
                <w:rFonts w:ascii="Calibri" w:hAnsi="Calibri" w:cs="Calibri"/>
                <w:color w:val="000000"/>
              </w:rPr>
              <w:t>0</w:t>
            </w:r>
          </w:p>
        </w:tc>
        <w:tc>
          <w:tcPr>
            <w:tcW w:w="346" w:type="pct"/>
            <w:tcBorders>
              <w:top w:val="nil"/>
              <w:left w:val="nil"/>
              <w:bottom w:val="single" w:sz="4" w:space="0" w:color="auto"/>
              <w:right w:val="single" w:sz="4" w:space="0" w:color="auto"/>
            </w:tcBorders>
            <w:shd w:val="clear" w:color="auto" w:fill="auto"/>
            <w:noWrap/>
            <w:vAlign w:val="center"/>
            <w:hideMark/>
          </w:tcPr>
          <w:p w14:paraId="3EE0C8E3"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4" w:space="0" w:color="auto"/>
              <w:right w:val="single" w:sz="4" w:space="0" w:color="auto"/>
            </w:tcBorders>
            <w:shd w:val="clear" w:color="auto" w:fill="auto"/>
            <w:noWrap/>
            <w:vAlign w:val="center"/>
            <w:hideMark/>
          </w:tcPr>
          <w:p w14:paraId="50877691" w14:textId="77777777" w:rsidR="00672DE8" w:rsidRDefault="00672DE8">
            <w:pPr>
              <w:jc w:val="center"/>
              <w:rPr>
                <w:rFonts w:ascii="Calibri" w:hAnsi="Calibri" w:cs="Calibri"/>
                <w:color w:val="000000"/>
              </w:rPr>
            </w:pPr>
            <w:r>
              <w:rPr>
                <w:rFonts w:ascii="Calibri" w:hAnsi="Calibri" w:cs="Calibri"/>
                <w:color w:val="000000"/>
              </w:rPr>
              <w:t>0</w:t>
            </w:r>
          </w:p>
        </w:tc>
        <w:tc>
          <w:tcPr>
            <w:tcW w:w="276" w:type="pct"/>
            <w:tcBorders>
              <w:top w:val="nil"/>
              <w:left w:val="nil"/>
              <w:bottom w:val="single" w:sz="4" w:space="0" w:color="auto"/>
              <w:right w:val="single" w:sz="8" w:space="0" w:color="auto"/>
            </w:tcBorders>
            <w:shd w:val="clear" w:color="auto" w:fill="auto"/>
            <w:noWrap/>
            <w:vAlign w:val="center"/>
            <w:hideMark/>
          </w:tcPr>
          <w:p w14:paraId="77DC8B2A" w14:textId="77777777" w:rsidR="00672DE8" w:rsidRDefault="00672DE8">
            <w:pPr>
              <w:jc w:val="center"/>
              <w:rPr>
                <w:rFonts w:ascii="Calibri" w:hAnsi="Calibri" w:cs="Calibri"/>
                <w:color w:val="000000"/>
              </w:rPr>
            </w:pPr>
            <w:r>
              <w:rPr>
                <w:rFonts w:ascii="Calibri" w:hAnsi="Calibri" w:cs="Calibri"/>
                <w:color w:val="000000"/>
              </w:rPr>
              <w:t>0</w:t>
            </w:r>
          </w:p>
        </w:tc>
      </w:tr>
      <w:tr w:rsidR="00672DE8" w14:paraId="323793E0" w14:textId="77777777" w:rsidTr="00672DE8">
        <w:trPr>
          <w:trHeight w:val="300"/>
        </w:trPr>
        <w:tc>
          <w:tcPr>
            <w:tcW w:w="443" w:type="pct"/>
            <w:vMerge/>
            <w:tcBorders>
              <w:top w:val="nil"/>
              <w:left w:val="single" w:sz="8" w:space="0" w:color="auto"/>
              <w:bottom w:val="single" w:sz="8" w:space="0" w:color="000000"/>
              <w:right w:val="single" w:sz="8" w:space="0" w:color="auto"/>
            </w:tcBorders>
            <w:vAlign w:val="center"/>
            <w:hideMark/>
          </w:tcPr>
          <w:p w14:paraId="6F70009D" w14:textId="77777777" w:rsidR="00672DE8" w:rsidRDefault="00672DE8">
            <w:pPr>
              <w:rPr>
                <w:rFonts w:ascii="Calibri" w:hAnsi="Calibri" w:cs="Calibri"/>
                <w:color w:val="000000"/>
              </w:rPr>
            </w:pPr>
          </w:p>
        </w:tc>
        <w:tc>
          <w:tcPr>
            <w:tcW w:w="702" w:type="pct"/>
            <w:vMerge/>
            <w:tcBorders>
              <w:top w:val="nil"/>
              <w:left w:val="single" w:sz="8" w:space="0" w:color="auto"/>
              <w:bottom w:val="single" w:sz="8" w:space="0" w:color="000000"/>
              <w:right w:val="single" w:sz="4" w:space="0" w:color="auto"/>
            </w:tcBorders>
            <w:vAlign w:val="center"/>
            <w:hideMark/>
          </w:tcPr>
          <w:p w14:paraId="36D48AC3" w14:textId="77777777" w:rsidR="00672DE8" w:rsidRDefault="00672DE8">
            <w:pPr>
              <w:rPr>
                <w:rFonts w:ascii="Calibri" w:hAnsi="Calibri" w:cs="Calibri"/>
                <w:color w:val="000000"/>
              </w:rPr>
            </w:pPr>
          </w:p>
        </w:tc>
        <w:tc>
          <w:tcPr>
            <w:tcW w:w="1657" w:type="pct"/>
            <w:tcBorders>
              <w:top w:val="nil"/>
              <w:left w:val="nil"/>
              <w:bottom w:val="single" w:sz="8" w:space="0" w:color="auto"/>
              <w:right w:val="nil"/>
            </w:tcBorders>
            <w:shd w:val="clear" w:color="000000" w:fill="F2F2F2"/>
            <w:noWrap/>
            <w:vAlign w:val="center"/>
            <w:hideMark/>
          </w:tcPr>
          <w:p w14:paraId="12DC1AE8" w14:textId="77777777" w:rsidR="00672DE8" w:rsidRDefault="00672DE8">
            <w:pPr>
              <w:rPr>
                <w:rFonts w:ascii="Calibri" w:hAnsi="Calibri" w:cs="Calibri"/>
                <w:color w:val="000000"/>
              </w:rPr>
            </w:pPr>
            <w:r>
              <w:rPr>
                <w:rFonts w:ascii="Calibri" w:hAnsi="Calibri" w:cs="Calibri"/>
                <w:color w:val="000000"/>
              </w:rPr>
              <w:t>All other inpatient Surgery</w:t>
            </w:r>
          </w:p>
        </w:tc>
        <w:tc>
          <w:tcPr>
            <w:tcW w:w="504" w:type="pct"/>
            <w:tcBorders>
              <w:top w:val="nil"/>
              <w:left w:val="single" w:sz="4" w:space="0" w:color="auto"/>
              <w:bottom w:val="single" w:sz="8" w:space="0" w:color="auto"/>
              <w:right w:val="single" w:sz="4" w:space="0" w:color="auto"/>
            </w:tcBorders>
            <w:shd w:val="clear" w:color="auto" w:fill="auto"/>
            <w:noWrap/>
            <w:vAlign w:val="center"/>
            <w:hideMark/>
          </w:tcPr>
          <w:p w14:paraId="2100F560" w14:textId="77777777" w:rsidR="00672DE8" w:rsidRDefault="00672DE8">
            <w:pPr>
              <w:jc w:val="center"/>
              <w:rPr>
                <w:rFonts w:ascii="Calibri" w:hAnsi="Calibri" w:cs="Calibri"/>
                <w:color w:val="000000"/>
              </w:rPr>
            </w:pPr>
            <w:r>
              <w:rPr>
                <w:rFonts w:ascii="Calibri" w:hAnsi="Calibri" w:cs="Calibri"/>
                <w:color w:val="000000"/>
              </w:rPr>
              <w:t>0</w:t>
            </w:r>
          </w:p>
        </w:tc>
        <w:tc>
          <w:tcPr>
            <w:tcW w:w="437" w:type="pct"/>
            <w:tcBorders>
              <w:top w:val="nil"/>
              <w:left w:val="nil"/>
              <w:bottom w:val="single" w:sz="8" w:space="0" w:color="auto"/>
              <w:right w:val="single" w:sz="4" w:space="0" w:color="auto"/>
            </w:tcBorders>
            <w:shd w:val="clear" w:color="auto" w:fill="auto"/>
            <w:noWrap/>
            <w:vAlign w:val="center"/>
            <w:hideMark/>
          </w:tcPr>
          <w:p w14:paraId="3CD2151A"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62806D3F" w14:textId="77777777" w:rsidR="00672DE8" w:rsidRDefault="00672DE8">
            <w:pPr>
              <w:jc w:val="center"/>
              <w:rPr>
                <w:rFonts w:ascii="Calibri" w:hAnsi="Calibri" w:cs="Calibri"/>
                <w:color w:val="000000"/>
              </w:rPr>
            </w:pPr>
            <w:r>
              <w:rPr>
                <w:rFonts w:ascii="Calibri" w:hAnsi="Calibri" w:cs="Calibri"/>
                <w:color w:val="000000"/>
              </w:rPr>
              <w:t>0</w:t>
            </w:r>
          </w:p>
        </w:tc>
        <w:tc>
          <w:tcPr>
            <w:tcW w:w="346" w:type="pct"/>
            <w:tcBorders>
              <w:top w:val="nil"/>
              <w:left w:val="nil"/>
              <w:bottom w:val="single" w:sz="8" w:space="0" w:color="auto"/>
              <w:right w:val="single" w:sz="4" w:space="0" w:color="auto"/>
            </w:tcBorders>
            <w:shd w:val="clear" w:color="auto" w:fill="auto"/>
            <w:noWrap/>
            <w:vAlign w:val="center"/>
            <w:hideMark/>
          </w:tcPr>
          <w:p w14:paraId="73EBEBD1"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3CC29A47" w14:textId="77777777" w:rsidR="00672DE8" w:rsidRDefault="00672DE8">
            <w:pPr>
              <w:jc w:val="center"/>
              <w:rPr>
                <w:rFonts w:ascii="Calibri" w:hAnsi="Calibri" w:cs="Calibri"/>
                <w:color w:val="000000"/>
              </w:rPr>
            </w:pPr>
            <w:r>
              <w:rPr>
                <w:rFonts w:ascii="Calibri" w:hAnsi="Calibri" w:cs="Calibri"/>
                <w:color w:val="000000"/>
              </w:rPr>
              <w:t>0</w:t>
            </w:r>
          </w:p>
        </w:tc>
        <w:tc>
          <w:tcPr>
            <w:tcW w:w="276" w:type="pct"/>
            <w:tcBorders>
              <w:top w:val="nil"/>
              <w:left w:val="nil"/>
              <w:bottom w:val="single" w:sz="8" w:space="0" w:color="auto"/>
              <w:right w:val="single" w:sz="8" w:space="0" w:color="auto"/>
            </w:tcBorders>
            <w:shd w:val="clear" w:color="auto" w:fill="auto"/>
            <w:noWrap/>
            <w:vAlign w:val="center"/>
            <w:hideMark/>
          </w:tcPr>
          <w:p w14:paraId="10A55842" w14:textId="77777777" w:rsidR="00672DE8" w:rsidRDefault="00672DE8">
            <w:pPr>
              <w:jc w:val="center"/>
              <w:rPr>
                <w:rFonts w:ascii="Calibri" w:hAnsi="Calibri" w:cs="Calibri"/>
                <w:color w:val="000000"/>
              </w:rPr>
            </w:pPr>
            <w:r>
              <w:rPr>
                <w:rFonts w:ascii="Calibri" w:hAnsi="Calibri" w:cs="Calibri"/>
                <w:color w:val="000000"/>
              </w:rPr>
              <w:t>0</w:t>
            </w:r>
          </w:p>
        </w:tc>
      </w:tr>
      <w:tr w:rsidR="00672DE8" w14:paraId="4F628115" w14:textId="77777777" w:rsidTr="00672DE8">
        <w:trPr>
          <w:trHeight w:val="300"/>
        </w:trPr>
        <w:tc>
          <w:tcPr>
            <w:tcW w:w="443" w:type="pct"/>
            <w:vMerge/>
            <w:tcBorders>
              <w:top w:val="nil"/>
              <w:left w:val="single" w:sz="8" w:space="0" w:color="auto"/>
              <w:bottom w:val="single" w:sz="8" w:space="0" w:color="000000"/>
              <w:right w:val="single" w:sz="8" w:space="0" w:color="auto"/>
            </w:tcBorders>
            <w:vAlign w:val="center"/>
            <w:hideMark/>
          </w:tcPr>
          <w:p w14:paraId="1930BF2F" w14:textId="77777777" w:rsidR="00672DE8" w:rsidRDefault="00672DE8">
            <w:pPr>
              <w:rPr>
                <w:rFonts w:ascii="Calibri" w:hAnsi="Calibri" w:cs="Calibri"/>
                <w:color w:val="000000"/>
              </w:rPr>
            </w:pPr>
          </w:p>
        </w:tc>
        <w:tc>
          <w:tcPr>
            <w:tcW w:w="702" w:type="pct"/>
            <w:tcBorders>
              <w:top w:val="nil"/>
              <w:left w:val="nil"/>
              <w:bottom w:val="single" w:sz="8" w:space="0" w:color="auto"/>
              <w:right w:val="single" w:sz="4" w:space="0" w:color="auto"/>
            </w:tcBorders>
            <w:shd w:val="clear" w:color="000000" w:fill="F2F2F2"/>
            <w:vAlign w:val="center"/>
            <w:hideMark/>
          </w:tcPr>
          <w:p w14:paraId="7E233A7F" w14:textId="77777777" w:rsidR="00672DE8" w:rsidRDefault="00672DE8">
            <w:pPr>
              <w:rPr>
                <w:rFonts w:ascii="Calibri" w:hAnsi="Calibri" w:cs="Calibri"/>
                <w:color w:val="000000"/>
              </w:rPr>
            </w:pPr>
            <w:r>
              <w:rPr>
                <w:rFonts w:ascii="Calibri" w:hAnsi="Calibri" w:cs="Calibri"/>
                <w:color w:val="000000"/>
              </w:rPr>
              <w:t xml:space="preserve">Outpatient Surgery </w:t>
            </w:r>
          </w:p>
        </w:tc>
        <w:tc>
          <w:tcPr>
            <w:tcW w:w="1657" w:type="pct"/>
            <w:tcBorders>
              <w:top w:val="nil"/>
              <w:left w:val="nil"/>
              <w:bottom w:val="single" w:sz="8" w:space="0" w:color="auto"/>
              <w:right w:val="nil"/>
            </w:tcBorders>
            <w:shd w:val="clear" w:color="000000" w:fill="F2F2F2"/>
            <w:noWrap/>
            <w:vAlign w:val="center"/>
            <w:hideMark/>
          </w:tcPr>
          <w:p w14:paraId="288824D5" w14:textId="77777777" w:rsidR="00672DE8" w:rsidRDefault="00672DE8">
            <w:pPr>
              <w:rPr>
                <w:rFonts w:ascii="Calibri" w:hAnsi="Calibri" w:cs="Calibri"/>
                <w:color w:val="000000"/>
              </w:rPr>
            </w:pPr>
            <w:r>
              <w:rPr>
                <w:rFonts w:ascii="Calibri" w:hAnsi="Calibri" w:cs="Calibri"/>
                <w:color w:val="000000"/>
              </w:rPr>
              <w:t xml:space="preserve">Outpatient Surgery </w:t>
            </w:r>
          </w:p>
        </w:tc>
        <w:tc>
          <w:tcPr>
            <w:tcW w:w="504" w:type="pct"/>
            <w:tcBorders>
              <w:top w:val="nil"/>
              <w:left w:val="single" w:sz="4" w:space="0" w:color="auto"/>
              <w:bottom w:val="single" w:sz="8" w:space="0" w:color="auto"/>
              <w:right w:val="single" w:sz="4" w:space="0" w:color="auto"/>
            </w:tcBorders>
            <w:shd w:val="clear" w:color="auto" w:fill="auto"/>
            <w:noWrap/>
            <w:vAlign w:val="center"/>
            <w:hideMark/>
          </w:tcPr>
          <w:p w14:paraId="09F9BB40" w14:textId="77777777" w:rsidR="00672DE8" w:rsidRDefault="00672DE8">
            <w:pPr>
              <w:jc w:val="center"/>
              <w:rPr>
                <w:rFonts w:ascii="Calibri" w:hAnsi="Calibri" w:cs="Calibri"/>
                <w:color w:val="000000"/>
              </w:rPr>
            </w:pPr>
            <w:r>
              <w:rPr>
                <w:rFonts w:ascii="Calibri" w:hAnsi="Calibri" w:cs="Calibri"/>
                <w:color w:val="000000"/>
              </w:rPr>
              <w:t>0</w:t>
            </w:r>
          </w:p>
        </w:tc>
        <w:tc>
          <w:tcPr>
            <w:tcW w:w="437" w:type="pct"/>
            <w:tcBorders>
              <w:top w:val="nil"/>
              <w:left w:val="nil"/>
              <w:bottom w:val="single" w:sz="8" w:space="0" w:color="auto"/>
              <w:right w:val="single" w:sz="4" w:space="0" w:color="auto"/>
            </w:tcBorders>
            <w:shd w:val="clear" w:color="auto" w:fill="auto"/>
            <w:noWrap/>
            <w:vAlign w:val="center"/>
            <w:hideMark/>
          </w:tcPr>
          <w:p w14:paraId="4C913EBF"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7B20FD93" w14:textId="77777777" w:rsidR="00672DE8" w:rsidRDefault="00672DE8">
            <w:pPr>
              <w:jc w:val="center"/>
              <w:rPr>
                <w:rFonts w:ascii="Calibri" w:hAnsi="Calibri" w:cs="Calibri"/>
                <w:color w:val="000000"/>
              </w:rPr>
            </w:pPr>
            <w:r>
              <w:rPr>
                <w:rFonts w:ascii="Calibri" w:hAnsi="Calibri" w:cs="Calibri"/>
                <w:color w:val="000000"/>
              </w:rPr>
              <w:t>0</w:t>
            </w:r>
          </w:p>
        </w:tc>
        <w:tc>
          <w:tcPr>
            <w:tcW w:w="346" w:type="pct"/>
            <w:tcBorders>
              <w:top w:val="nil"/>
              <w:left w:val="nil"/>
              <w:bottom w:val="single" w:sz="8" w:space="0" w:color="auto"/>
              <w:right w:val="single" w:sz="4" w:space="0" w:color="auto"/>
            </w:tcBorders>
            <w:shd w:val="clear" w:color="auto" w:fill="auto"/>
            <w:noWrap/>
            <w:vAlign w:val="center"/>
            <w:hideMark/>
          </w:tcPr>
          <w:p w14:paraId="3BACE897"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7363A9D1" w14:textId="77777777" w:rsidR="00672DE8" w:rsidRDefault="00672DE8">
            <w:pPr>
              <w:jc w:val="center"/>
              <w:rPr>
                <w:rFonts w:ascii="Calibri" w:hAnsi="Calibri" w:cs="Calibri"/>
                <w:color w:val="000000"/>
              </w:rPr>
            </w:pPr>
            <w:r>
              <w:rPr>
                <w:rFonts w:ascii="Calibri" w:hAnsi="Calibri" w:cs="Calibri"/>
                <w:color w:val="000000"/>
              </w:rPr>
              <w:t>0</w:t>
            </w:r>
          </w:p>
        </w:tc>
        <w:tc>
          <w:tcPr>
            <w:tcW w:w="276" w:type="pct"/>
            <w:tcBorders>
              <w:top w:val="nil"/>
              <w:left w:val="nil"/>
              <w:bottom w:val="single" w:sz="8" w:space="0" w:color="auto"/>
              <w:right w:val="single" w:sz="8" w:space="0" w:color="auto"/>
            </w:tcBorders>
            <w:shd w:val="clear" w:color="auto" w:fill="auto"/>
            <w:noWrap/>
            <w:vAlign w:val="center"/>
            <w:hideMark/>
          </w:tcPr>
          <w:p w14:paraId="5176A345" w14:textId="77777777" w:rsidR="00672DE8" w:rsidRDefault="00672DE8">
            <w:pPr>
              <w:jc w:val="center"/>
              <w:rPr>
                <w:rFonts w:ascii="Calibri" w:hAnsi="Calibri" w:cs="Calibri"/>
                <w:color w:val="000000"/>
              </w:rPr>
            </w:pPr>
            <w:r>
              <w:rPr>
                <w:rFonts w:ascii="Calibri" w:hAnsi="Calibri" w:cs="Calibri"/>
                <w:color w:val="000000"/>
              </w:rPr>
              <w:t>0</w:t>
            </w:r>
          </w:p>
        </w:tc>
      </w:tr>
      <w:tr w:rsidR="00672DE8" w14:paraId="5F07A1CB" w14:textId="77777777" w:rsidTr="00672DE8">
        <w:trPr>
          <w:trHeight w:val="288"/>
        </w:trPr>
        <w:tc>
          <w:tcPr>
            <w:tcW w:w="443" w:type="pct"/>
            <w:vMerge/>
            <w:tcBorders>
              <w:top w:val="nil"/>
              <w:left w:val="single" w:sz="8" w:space="0" w:color="auto"/>
              <w:bottom w:val="single" w:sz="8" w:space="0" w:color="000000"/>
              <w:right w:val="single" w:sz="8" w:space="0" w:color="auto"/>
            </w:tcBorders>
            <w:vAlign w:val="center"/>
            <w:hideMark/>
          </w:tcPr>
          <w:p w14:paraId="10FED581" w14:textId="77777777" w:rsidR="00672DE8" w:rsidRDefault="00672DE8">
            <w:pPr>
              <w:rPr>
                <w:rFonts w:ascii="Calibri" w:hAnsi="Calibri" w:cs="Calibri"/>
                <w:color w:val="000000"/>
              </w:rPr>
            </w:pPr>
          </w:p>
        </w:tc>
        <w:tc>
          <w:tcPr>
            <w:tcW w:w="702" w:type="pct"/>
            <w:vMerge w:val="restart"/>
            <w:tcBorders>
              <w:top w:val="nil"/>
              <w:left w:val="single" w:sz="8" w:space="0" w:color="auto"/>
              <w:bottom w:val="single" w:sz="8" w:space="0" w:color="000000"/>
              <w:right w:val="single" w:sz="4" w:space="0" w:color="auto"/>
            </w:tcBorders>
            <w:shd w:val="clear" w:color="000000" w:fill="F2F2F2"/>
            <w:vAlign w:val="center"/>
            <w:hideMark/>
          </w:tcPr>
          <w:p w14:paraId="1B51654C" w14:textId="77777777" w:rsidR="00672DE8" w:rsidRDefault="00672DE8">
            <w:pPr>
              <w:rPr>
                <w:rFonts w:ascii="Calibri" w:hAnsi="Calibri" w:cs="Calibri"/>
                <w:color w:val="000000"/>
              </w:rPr>
            </w:pPr>
            <w:r>
              <w:rPr>
                <w:rFonts w:ascii="Calibri" w:hAnsi="Calibri" w:cs="Calibri"/>
                <w:color w:val="000000"/>
              </w:rPr>
              <w:t xml:space="preserve">Anesthesia </w:t>
            </w:r>
          </w:p>
        </w:tc>
        <w:tc>
          <w:tcPr>
            <w:tcW w:w="1657" w:type="pct"/>
            <w:tcBorders>
              <w:top w:val="nil"/>
              <w:left w:val="nil"/>
              <w:bottom w:val="single" w:sz="4" w:space="0" w:color="auto"/>
              <w:right w:val="nil"/>
            </w:tcBorders>
            <w:shd w:val="clear" w:color="000000" w:fill="F2F2F2"/>
            <w:noWrap/>
            <w:vAlign w:val="center"/>
            <w:hideMark/>
          </w:tcPr>
          <w:p w14:paraId="1CA7C743" w14:textId="77777777" w:rsidR="00672DE8" w:rsidRDefault="00672DE8">
            <w:pPr>
              <w:rPr>
                <w:rFonts w:ascii="Calibri" w:hAnsi="Calibri" w:cs="Calibri"/>
                <w:color w:val="000000"/>
              </w:rPr>
            </w:pPr>
            <w:r>
              <w:rPr>
                <w:rFonts w:ascii="Calibri" w:hAnsi="Calibri" w:cs="Calibri"/>
                <w:color w:val="000000"/>
              </w:rPr>
              <w:t>General Anesthesia</w:t>
            </w:r>
          </w:p>
        </w:tc>
        <w:tc>
          <w:tcPr>
            <w:tcW w:w="504" w:type="pct"/>
            <w:tcBorders>
              <w:top w:val="nil"/>
              <w:left w:val="single" w:sz="4" w:space="0" w:color="auto"/>
              <w:bottom w:val="single" w:sz="4" w:space="0" w:color="auto"/>
              <w:right w:val="single" w:sz="4" w:space="0" w:color="auto"/>
            </w:tcBorders>
            <w:shd w:val="clear" w:color="auto" w:fill="auto"/>
            <w:noWrap/>
            <w:vAlign w:val="center"/>
            <w:hideMark/>
          </w:tcPr>
          <w:p w14:paraId="6B942716" w14:textId="77777777" w:rsidR="00672DE8" w:rsidRDefault="00672DE8">
            <w:pPr>
              <w:jc w:val="center"/>
              <w:rPr>
                <w:rFonts w:ascii="Calibri" w:hAnsi="Calibri" w:cs="Calibri"/>
                <w:color w:val="000000"/>
              </w:rPr>
            </w:pPr>
            <w:r>
              <w:rPr>
                <w:rFonts w:ascii="Calibri" w:hAnsi="Calibri" w:cs="Calibri"/>
                <w:color w:val="000000"/>
              </w:rPr>
              <w:t>0</w:t>
            </w:r>
          </w:p>
        </w:tc>
        <w:tc>
          <w:tcPr>
            <w:tcW w:w="437" w:type="pct"/>
            <w:tcBorders>
              <w:top w:val="nil"/>
              <w:left w:val="nil"/>
              <w:bottom w:val="single" w:sz="4" w:space="0" w:color="auto"/>
              <w:right w:val="single" w:sz="4" w:space="0" w:color="auto"/>
            </w:tcBorders>
            <w:shd w:val="clear" w:color="auto" w:fill="auto"/>
            <w:noWrap/>
            <w:vAlign w:val="center"/>
            <w:hideMark/>
          </w:tcPr>
          <w:p w14:paraId="2DAC575A"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4" w:space="0" w:color="auto"/>
              <w:right w:val="single" w:sz="4" w:space="0" w:color="auto"/>
            </w:tcBorders>
            <w:shd w:val="clear" w:color="auto" w:fill="auto"/>
            <w:noWrap/>
            <w:vAlign w:val="center"/>
            <w:hideMark/>
          </w:tcPr>
          <w:p w14:paraId="479FE1F3" w14:textId="77777777" w:rsidR="00672DE8" w:rsidRDefault="00672DE8">
            <w:pPr>
              <w:jc w:val="center"/>
              <w:rPr>
                <w:rFonts w:ascii="Calibri" w:hAnsi="Calibri" w:cs="Calibri"/>
                <w:color w:val="000000"/>
              </w:rPr>
            </w:pPr>
            <w:r>
              <w:rPr>
                <w:rFonts w:ascii="Calibri" w:hAnsi="Calibri" w:cs="Calibri"/>
                <w:color w:val="000000"/>
              </w:rPr>
              <w:t>0</w:t>
            </w:r>
          </w:p>
        </w:tc>
        <w:tc>
          <w:tcPr>
            <w:tcW w:w="346" w:type="pct"/>
            <w:tcBorders>
              <w:top w:val="nil"/>
              <w:left w:val="nil"/>
              <w:bottom w:val="single" w:sz="4" w:space="0" w:color="auto"/>
              <w:right w:val="single" w:sz="4" w:space="0" w:color="auto"/>
            </w:tcBorders>
            <w:shd w:val="clear" w:color="auto" w:fill="auto"/>
            <w:noWrap/>
            <w:vAlign w:val="center"/>
            <w:hideMark/>
          </w:tcPr>
          <w:p w14:paraId="5BAC0157"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4" w:space="0" w:color="auto"/>
              <w:right w:val="single" w:sz="4" w:space="0" w:color="auto"/>
            </w:tcBorders>
            <w:shd w:val="clear" w:color="auto" w:fill="auto"/>
            <w:noWrap/>
            <w:vAlign w:val="center"/>
            <w:hideMark/>
          </w:tcPr>
          <w:p w14:paraId="70BC4D2E" w14:textId="77777777" w:rsidR="00672DE8" w:rsidRDefault="00672DE8">
            <w:pPr>
              <w:jc w:val="center"/>
              <w:rPr>
                <w:rFonts w:ascii="Calibri" w:hAnsi="Calibri" w:cs="Calibri"/>
                <w:color w:val="000000"/>
              </w:rPr>
            </w:pPr>
            <w:r>
              <w:rPr>
                <w:rFonts w:ascii="Calibri" w:hAnsi="Calibri" w:cs="Calibri"/>
                <w:color w:val="000000"/>
              </w:rPr>
              <w:t>0</w:t>
            </w:r>
          </w:p>
        </w:tc>
        <w:tc>
          <w:tcPr>
            <w:tcW w:w="276" w:type="pct"/>
            <w:tcBorders>
              <w:top w:val="nil"/>
              <w:left w:val="nil"/>
              <w:bottom w:val="single" w:sz="4" w:space="0" w:color="auto"/>
              <w:right w:val="single" w:sz="8" w:space="0" w:color="auto"/>
            </w:tcBorders>
            <w:shd w:val="clear" w:color="auto" w:fill="auto"/>
            <w:noWrap/>
            <w:vAlign w:val="center"/>
            <w:hideMark/>
          </w:tcPr>
          <w:p w14:paraId="02E9D11B" w14:textId="77777777" w:rsidR="00672DE8" w:rsidRDefault="00672DE8">
            <w:pPr>
              <w:jc w:val="center"/>
              <w:rPr>
                <w:rFonts w:ascii="Calibri" w:hAnsi="Calibri" w:cs="Calibri"/>
                <w:color w:val="000000"/>
              </w:rPr>
            </w:pPr>
            <w:r>
              <w:rPr>
                <w:rFonts w:ascii="Calibri" w:hAnsi="Calibri" w:cs="Calibri"/>
                <w:color w:val="000000"/>
              </w:rPr>
              <w:t>0</w:t>
            </w:r>
          </w:p>
        </w:tc>
      </w:tr>
      <w:tr w:rsidR="00672DE8" w14:paraId="6CA38A92" w14:textId="77777777" w:rsidTr="00672DE8">
        <w:trPr>
          <w:trHeight w:val="300"/>
        </w:trPr>
        <w:tc>
          <w:tcPr>
            <w:tcW w:w="443" w:type="pct"/>
            <w:vMerge/>
            <w:tcBorders>
              <w:top w:val="nil"/>
              <w:left w:val="single" w:sz="8" w:space="0" w:color="auto"/>
              <w:bottom w:val="single" w:sz="8" w:space="0" w:color="000000"/>
              <w:right w:val="single" w:sz="8" w:space="0" w:color="auto"/>
            </w:tcBorders>
            <w:vAlign w:val="center"/>
            <w:hideMark/>
          </w:tcPr>
          <w:p w14:paraId="42D6D04D" w14:textId="77777777" w:rsidR="00672DE8" w:rsidRDefault="00672DE8">
            <w:pPr>
              <w:rPr>
                <w:rFonts w:ascii="Calibri" w:hAnsi="Calibri" w:cs="Calibri"/>
                <w:color w:val="000000"/>
              </w:rPr>
            </w:pPr>
          </w:p>
        </w:tc>
        <w:tc>
          <w:tcPr>
            <w:tcW w:w="702" w:type="pct"/>
            <w:vMerge/>
            <w:tcBorders>
              <w:top w:val="nil"/>
              <w:left w:val="single" w:sz="8" w:space="0" w:color="auto"/>
              <w:bottom w:val="single" w:sz="8" w:space="0" w:color="000000"/>
              <w:right w:val="single" w:sz="4" w:space="0" w:color="auto"/>
            </w:tcBorders>
            <w:vAlign w:val="center"/>
            <w:hideMark/>
          </w:tcPr>
          <w:p w14:paraId="4601E580" w14:textId="77777777" w:rsidR="00672DE8" w:rsidRDefault="00672DE8">
            <w:pPr>
              <w:rPr>
                <w:rFonts w:ascii="Calibri" w:hAnsi="Calibri" w:cs="Calibri"/>
                <w:color w:val="000000"/>
              </w:rPr>
            </w:pPr>
          </w:p>
        </w:tc>
        <w:tc>
          <w:tcPr>
            <w:tcW w:w="1657" w:type="pct"/>
            <w:tcBorders>
              <w:top w:val="nil"/>
              <w:left w:val="nil"/>
              <w:bottom w:val="single" w:sz="8" w:space="0" w:color="auto"/>
              <w:right w:val="nil"/>
            </w:tcBorders>
            <w:shd w:val="clear" w:color="000000" w:fill="F2F2F2"/>
            <w:noWrap/>
            <w:vAlign w:val="center"/>
            <w:hideMark/>
          </w:tcPr>
          <w:p w14:paraId="51CE3CEF" w14:textId="77777777" w:rsidR="00672DE8" w:rsidRDefault="00672DE8">
            <w:pPr>
              <w:rPr>
                <w:rFonts w:ascii="Calibri" w:hAnsi="Calibri" w:cs="Calibri"/>
                <w:color w:val="000000"/>
              </w:rPr>
            </w:pPr>
            <w:r>
              <w:rPr>
                <w:rFonts w:ascii="Calibri" w:hAnsi="Calibri" w:cs="Calibri"/>
                <w:color w:val="000000"/>
              </w:rPr>
              <w:t>Spinal or Epidural Anesthesia</w:t>
            </w:r>
          </w:p>
        </w:tc>
        <w:tc>
          <w:tcPr>
            <w:tcW w:w="504" w:type="pct"/>
            <w:tcBorders>
              <w:top w:val="nil"/>
              <w:left w:val="single" w:sz="4" w:space="0" w:color="auto"/>
              <w:bottom w:val="single" w:sz="8" w:space="0" w:color="auto"/>
              <w:right w:val="single" w:sz="4" w:space="0" w:color="auto"/>
            </w:tcBorders>
            <w:shd w:val="clear" w:color="auto" w:fill="auto"/>
            <w:noWrap/>
            <w:vAlign w:val="center"/>
            <w:hideMark/>
          </w:tcPr>
          <w:p w14:paraId="70048A11" w14:textId="77777777" w:rsidR="00672DE8" w:rsidRDefault="00672DE8">
            <w:pPr>
              <w:jc w:val="center"/>
              <w:rPr>
                <w:rFonts w:ascii="Calibri" w:hAnsi="Calibri" w:cs="Calibri"/>
                <w:color w:val="000000"/>
              </w:rPr>
            </w:pPr>
            <w:r>
              <w:rPr>
                <w:rFonts w:ascii="Calibri" w:hAnsi="Calibri" w:cs="Calibri"/>
                <w:color w:val="000000"/>
              </w:rPr>
              <w:t>0</w:t>
            </w:r>
          </w:p>
        </w:tc>
        <w:tc>
          <w:tcPr>
            <w:tcW w:w="437" w:type="pct"/>
            <w:tcBorders>
              <w:top w:val="nil"/>
              <w:left w:val="nil"/>
              <w:bottom w:val="single" w:sz="8" w:space="0" w:color="auto"/>
              <w:right w:val="single" w:sz="4" w:space="0" w:color="auto"/>
            </w:tcBorders>
            <w:shd w:val="clear" w:color="auto" w:fill="auto"/>
            <w:noWrap/>
            <w:vAlign w:val="center"/>
            <w:hideMark/>
          </w:tcPr>
          <w:p w14:paraId="7931A7EE"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01045C1C" w14:textId="77777777" w:rsidR="00672DE8" w:rsidRDefault="00672DE8">
            <w:pPr>
              <w:jc w:val="center"/>
              <w:rPr>
                <w:rFonts w:ascii="Calibri" w:hAnsi="Calibri" w:cs="Calibri"/>
                <w:color w:val="000000"/>
              </w:rPr>
            </w:pPr>
            <w:r>
              <w:rPr>
                <w:rFonts w:ascii="Calibri" w:hAnsi="Calibri" w:cs="Calibri"/>
                <w:color w:val="000000"/>
              </w:rPr>
              <w:t>0</w:t>
            </w:r>
          </w:p>
        </w:tc>
        <w:tc>
          <w:tcPr>
            <w:tcW w:w="346" w:type="pct"/>
            <w:tcBorders>
              <w:top w:val="nil"/>
              <w:left w:val="nil"/>
              <w:bottom w:val="single" w:sz="8" w:space="0" w:color="auto"/>
              <w:right w:val="single" w:sz="4" w:space="0" w:color="auto"/>
            </w:tcBorders>
            <w:shd w:val="clear" w:color="auto" w:fill="auto"/>
            <w:noWrap/>
            <w:vAlign w:val="center"/>
            <w:hideMark/>
          </w:tcPr>
          <w:p w14:paraId="1F4E6163"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1CFAC3D2" w14:textId="77777777" w:rsidR="00672DE8" w:rsidRDefault="00672DE8">
            <w:pPr>
              <w:jc w:val="center"/>
              <w:rPr>
                <w:rFonts w:ascii="Calibri" w:hAnsi="Calibri" w:cs="Calibri"/>
                <w:color w:val="000000"/>
              </w:rPr>
            </w:pPr>
            <w:r>
              <w:rPr>
                <w:rFonts w:ascii="Calibri" w:hAnsi="Calibri" w:cs="Calibri"/>
                <w:color w:val="000000"/>
              </w:rPr>
              <w:t>0</w:t>
            </w:r>
          </w:p>
        </w:tc>
        <w:tc>
          <w:tcPr>
            <w:tcW w:w="276" w:type="pct"/>
            <w:tcBorders>
              <w:top w:val="nil"/>
              <w:left w:val="nil"/>
              <w:bottom w:val="single" w:sz="8" w:space="0" w:color="auto"/>
              <w:right w:val="single" w:sz="8" w:space="0" w:color="auto"/>
            </w:tcBorders>
            <w:shd w:val="clear" w:color="auto" w:fill="auto"/>
            <w:noWrap/>
            <w:vAlign w:val="center"/>
            <w:hideMark/>
          </w:tcPr>
          <w:p w14:paraId="5B371EC0" w14:textId="77777777" w:rsidR="00672DE8" w:rsidRDefault="00672DE8">
            <w:pPr>
              <w:jc w:val="center"/>
              <w:rPr>
                <w:rFonts w:ascii="Calibri" w:hAnsi="Calibri" w:cs="Calibri"/>
                <w:color w:val="000000"/>
              </w:rPr>
            </w:pPr>
            <w:r>
              <w:rPr>
                <w:rFonts w:ascii="Calibri" w:hAnsi="Calibri" w:cs="Calibri"/>
                <w:color w:val="000000"/>
              </w:rPr>
              <w:t>0</w:t>
            </w:r>
          </w:p>
        </w:tc>
      </w:tr>
      <w:tr w:rsidR="00672DE8" w14:paraId="771A3F3C" w14:textId="77777777" w:rsidTr="00672DE8">
        <w:trPr>
          <w:trHeight w:val="288"/>
        </w:trPr>
        <w:tc>
          <w:tcPr>
            <w:tcW w:w="443" w:type="pct"/>
            <w:vMerge w:val="restart"/>
            <w:tcBorders>
              <w:top w:val="nil"/>
              <w:left w:val="single" w:sz="8" w:space="0" w:color="auto"/>
              <w:bottom w:val="single" w:sz="8" w:space="0" w:color="000000"/>
              <w:right w:val="single" w:sz="8" w:space="0" w:color="auto"/>
            </w:tcBorders>
            <w:shd w:val="clear" w:color="000000" w:fill="F2F2F2"/>
            <w:vAlign w:val="center"/>
            <w:hideMark/>
          </w:tcPr>
          <w:p w14:paraId="5907EAE3" w14:textId="77777777" w:rsidR="00672DE8" w:rsidRDefault="00672DE8">
            <w:pPr>
              <w:rPr>
                <w:rFonts w:ascii="Calibri" w:hAnsi="Calibri" w:cs="Calibri"/>
                <w:color w:val="000000"/>
              </w:rPr>
            </w:pPr>
            <w:r>
              <w:rPr>
                <w:rFonts w:ascii="Calibri" w:hAnsi="Calibri" w:cs="Calibri"/>
                <w:color w:val="000000"/>
              </w:rPr>
              <w:t>Additional Care Benefits</w:t>
            </w:r>
          </w:p>
        </w:tc>
        <w:tc>
          <w:tcPr>
            <w:tcW w:w="702" w:type="pct"/>
            <w:vMerge w:val="restart"/>
            <w:tcBorders>
              <w:top w:val="nil"/>
              <w:left w:val="single" w:sz="8" w:space="0" w:color="auto"/>
              <w:bottom w:val="single" w:sz="8" w:space="0" w:color="000000"/>
              <w:right w:val="single" w:sz="4" w:space="0" w:color="auto"/>
            </w:tcBorders>
            <w:shd w:val="clear" w:color="000000" w:fill="F2F2F2"/>
            <w:vAlign w:val="center"/>
            <w:hideMark/>
          </w:tcPr>
          <w:p w14:paraId="1FCAFD61" w14:textId="77777777" w:rsidR="00672DE8" w:rsidRDefault="00672DE8">
            <w:pPr>
              <w:rPr>
                <w:rFonts w:ascii="Calibri" w:hAnsi="Calibri" w:cs="Calibri"/>
                <w:color w:val="000000"/>
              </w:rPr>
            </w:pPr>
            <w:r>
              <w:rPr>
                <w:rFonts w:ascii="Calibri" w:hAnsi="Calibri" w:cs="Calibri"/>
                <w:color w:val="000000"/>
              </w:rPr>
              <w:t xml:space="preserve">Ambulance </w:t>
            </w:r>
          </w:p>
        </w:tc>
        <w:tc>
          <w:tcPr>
            <w:tcW w:w="1657" w:type="pct"/>
            <w:tcBorders>
              <w:top w:val="nil"/>
              <w:left w:val="nil"/>
              <w:bottom w:val="single" w:sz="4" w:space="0" w:color="auto"/>
              <w:right w:val="nil"/>
            </w:tcBorders>
            <w:shd w:val="clear" w:color="000000" w:fill="F2F2F2"/>
            <w:noWrap/>
            <w:vAlign w:val="center"/>
            <w:hideMark/>
          </w:tcPr>
          <w:p w14:paraId="49672FD4" w14:textId="77777777" w:rsidR="00672DE8" w:rsidRDefault="00672DE8">
            <w:pPr>
              <w:rPr>
                <w:rFonts w:ascii="Calibri" w:hAnsi="Calibri" w:cs="Calibri"/>
                <w:color w:val="000000"/>
              </w:rPr>
            </w:pPr>
            <w:r>
              <w:rPr>
                <w:rFonts w:ascii="Calibri" w:hAnsi="Calibri" w:cs="Calibri"/>
                <w:color w:val="000000"/>
              </w:rPr>
              <w:t>Air Ambulance Transport</w:t>
            </w:r>
          </w:p>
        </w:tc>
        <w:tc>
          <w:tcPr>
            <w:tcW w:w="504" w:type="pct"/>
            <w:tcBorders>
              <w:top w:val="nil"/>
              <w:left w:val="single" w:sz="4" w:space="0" w:color="auto"/>
              <w:bottom w:val="single" w:sz="4" w:space="0" w:color="auto"/>
              <w:right w:val="single" w:sz="4" w:space="0" w:color="auto"/>
            </w:tcBorders>
            <w:shd w:val="clear" w:color="auto" w:fill="auto"/>
            <w:noWrap/>
            <w:vAlign w:val="center"/>
            <w:hideMark/>
          </w:tcPr>
          <w:p w14:paraId="16A2BDB2" w14:textId="77777777" w:rsidR="00672DE8" w:rsidRDefault="00672DE8">
            <w:pPr>
              <w:jc w:val="center"/>
              <w:rPr>
                <w:rFonts w:ascii="Calibri" w:hAnsi="Calibri" w:cs="Calibri"/>
                <w:color w:val="000000"/>
              </w:rPr>
            </w:pPr>
            <w:r>
              <w:rPr>
                <w:rFonts w:ascii="Calibri" w:hAnsi="Calibri" w:cs="Calibri"/>
                <w:color w:val="000000"/>
              </w:rPr>
              <w:t>0</w:t>
            </w:r>
          </w:p>
        </w:tc>
        <w:tc>
          <w:tcPr>
            <w:tcW w:w="437" w:type="pct"/>
            <w:tcBorders>
              <w:top w:val="nil"/>
              <w:left w:val="nil"/>
              <w:bottom w:val="single" w:sz="4" w:space="0" w:color="auto"/>
              <w:right w:val="single" w:sz="4" w:space="0" w:color="auto"/>
            </w:tcBorders>
            <w:shd w:val="clear" w:color="auto" w:fill="auto"/>
            <w:noWrap/>
            <w:vAlign w:val="center"/>
            <w:hideMark/>
          </w:tcPr>
          <w:p w14:paraId="7C541BCB"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4" w:space="0" w:color="auto"/>
              <w:right w:val="single" w:sz="4" w:space="0" w:color="auto"/>
            </w:tcBorders>
            <w:shd w:val="clear" w:color="auto" w:fill="auto"/>
            <w:noWrap/>
            <w:vAlign w:val="center"/>
            <w:hideMark/>
          </w:tcPr>
          <w:p w14:paraId="41BB3B8C" w14:textId="77777777" w:rsidR="00672DE8" w:rsidRDefault="00672DE8">
            <w:pPr>
              <w:jc w:val="center"/>
              <w:rPr>
                <w:rFonts w:ascii="Calibri" w:hAnsi="Calibri" w:cs="Calibri"/>
                <w:color w:val="000000"/>
              </w:rPr>
            </w:pPr>
            <w:r>
              <w:rPr>
                <w:rFonts w:ascii="Calibri" w:hAnsi="Calibri" w:cs="Calibri"/>
                <w:color w:val="000000"/>
              </w:rPr>
              <w:t>0</w:t>
            </w:r>
          </w:p>
        </w:tc>
        <w:tc>
          <w:tcPr>
            <w:tcW w:w="346" w:type="pct"/>
            <w:tcBorders>
              <w:top w:val="nil"/>
              <w:left w:val="nil"/>
              <w:bottom w:val="single" w:sz="4" w:space="0" w:color="auto"/>
              <w:right w:val="single" w:sz="4" w:space="0" w:color="auto"/>
            </w:tcBorders>
            <w:shd w:val="clear" w:color="auto" w:fill="auto"/>
            <w:noWrap/>
            <w:vAlign w:val="center"/>
            <w:hideMark/>
          </w:tcPr>
          <w:p w14:paraId="46E84CFD"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4" w:space="0" w:color="auto"/>
              <w:right w:val="single" w:sz="4" w:space="0" w:color="auto"/>
            </w:tcBorders>
            <w:shd w:val="clear" w:color="auto" w:fill="auto"/>
            <w:noWrap/>
            <w:vAlign w:val="center"/>
            <w:hideMark/>
          </w:tcPr>
          <w:p w14:paraId="58DE6BA9" w14:textId="77777777" w:rsidR="00672DE8" w:rsidRDefault="00672DE8">
            <w:pPr>
              <w:jc w:val="center"/>
              <w:rPr>
                <w:rFonts w:ascii="Calibri" w:hAnsi="Calibri" w:cs="Calibri"/>
                <w:color w:val="000000"/>
              </w:rPr>
            </w:pPr>
            <w:r>
              <w:rPr>
                <w:rFonts w:ascii="Calibri" w:hAnsi="Calibri" w:cs="Calibri"/>
                <w:color w:val="000000"/>
              </w:rPr>
              <w:t>0</w:t>
            </w:r>
          </w:p>
        </w:tc>
        <w:tc>
          <w:tcPr>
            <w:tcW w:w="276" w:type="pct"/>
            <w:tcBorders>
              <w:top w:val="nil"/>
              <w:left w:val="nil"/>
              <w:bottom w:val="single" w:sz="4" w:space="0" w:color="auto"/>
              <w:right w:val="single" w:sz="8" w:space="0" w:color="auto"/>
            </w:tcBorders>
            <w:shd w:val="clear" w:color="auto" w:fill="auto"/>
            <w:noWrap/>
            <w:vAlign w:val="center"/>
            <w:hideMark/>
          </w:tcPr>
          <w:p w14:paraId="67D525DB" w14:textId="77777777" w:rsidR="00672DE8" w:rsidRDefault="00672DE8">
            <w:pPr>
              <w:jc w:val="center"/>
              <w:rPr>
                <w:rFonts w:ascii="Calibri" w:hAnsi="Calibri" w:cs="Calibri"/>
                <w:color w:val="000000"/>
              </w:rPr>
            </w:pPr>
            <w:r>
              <w:rPr>
                <w:rFonts w:ascii="Calibri" w:hAnsi="Calibri" w:cs="Calibri"/>
                <w:color w:val="000000"/>
              </w:rPr>
              <w:t>0</w:t>
            </w:r>
          </w:p>
        </w:tc>
      </w:tr>
      <w:tr w:rsidR="00672DE8" w14:paraId="127F5454" w14:textId="77777777" w:rsidTr="00672DE8">
        <w:trPr>
          <w:trHeight w:val="300"/>
        </w:trPr>
        <w:tc>
          <w:tcPr>
            <w:tcW w:w="443" w:type="pct"/>
            <w:vMerge/>
            <w:tcBorders>
              <w:top w:val="nil"/>
              <w:left w:val="single" w:sz="8" w:space="0" w:color="auto"/>
              <w:bottom w:val="single" w:sz="8" w:space="0" w:color="000000"/>
              <w:right w:val="single" w:sz="8" w:space="0" w:color="auto"/>
            </w:tcBorders>
            <w:vAlign w:val="center"/>
            <w:hideMark/>
          </w:tcPr>
          <w:p w14:paraId="44F8EA97" w14:textId="77777777" w:rsidR="00672DE8" w:rsidRDefault="00672DE8">
            <w:pPr>
              <w:rPr>
                <w:rFonts w:ascii="Calibri" w:hAnsi="Calibri" w:cs="Calibri"/>
                <w:color w:val="000000"/>
              </w:rPr>
            </w:pPr>
          </w:p>
        </w:tc>
        <w:tc>
          <w:tcPr>
            <w:tcW w:w="702" w:type="pct"/>
            <w:vMerge/>
            <w:tcBorders>
              <w:top w:val="nil"/>
              <w:left w:val="single" w:sz="8" w:space="0" w:color="auto"/>
              <w:bottom w:val="single" w:sz="8" w:space="0" w:color="000000"/>
              <w:right w:val="single" w:sz="4" w:space="0" w:color="auto"/>
            </w:tcBorders>
            <w:vAlign w:val="center"/>
            <w:hideMark/>
          </w:tcPr>
          <w:p w14:paraId="1C4C7E32" w14:textId="77777777" w:rsidR="00672DE8" w:rsidRDefault="00672DE8">
            <w:pPr>
              <w:rPr>
                <w:rFonts w:ascii="Calibri" w:hAnsi="Calibri" w:cs="Calibri"/>
                <w:color w:val="000000"/>
              </w:rPr>
            </w:pPr>
          </w:p>
        </w:tc>
        <w:tc>
          <w:tcPr>
            <w:tcW w:w="1657" w:type="pct"/>
            <w:tcBorders>
              <w:top w:val="nil"/>
              <w:left w:val="nil"/>
              <w:bottom w:val="single" w:sz="8" w:space="0" w:color="auto"/>
              <w:right w:val="nil"/>
            </w:tcBorders>
            <w:shd w:val="clear" w:color="000000" w:fill="F2F2F2"/>
            <w:noWrap/>
            <w:vAlign w:val="center"/>
            <w:hideMark/>
          </w:tcPr>
          <w:p w14:paraId="3D9207C0" w14:textId="77777777" w:rsidR="00672DE8" w:rsidRDefault="00672DE8">
            <w:pPr>
              <w:rPr>
                <w:rFonts w:ascii="Calibri" w:hAnsi="Calibri" w:cs="Calibri"/>
                <w:color w:val="000000"/>
              </w:rPr>
            </w:pPr>
            <w:r>
              <w:rPr>
                <w:rFonts w:ascii="Calibri" w:hAnsi="Calibri" w:cs="Calibri"/>
                <w:color w:val="000000"/>
              </w:rPr>
              <w:t>Ground Ambulance Transport</w:t>
            </w:r>
          </w:p>
        </w:tc>
        <w:tc>
          <w:tcPr>
            <w:tcW w:w="504" w:type="pct"/>
            <w:tcBorders>
              <w:top w:val="nil"/>
              <w:left w:val="single" w:sz="4" w:space="0" w:color="auto"/>
              <w:bottom w:val="single" w:sz="8" w:space="0" w:color="auto"/>
              <w:right w:val="single" w:sz="4" w:space="0" w:color="auto"/>
            </w:tcBorders>
            <w:shd w:val="clear" w:color="auto" w:fill="auto"/>
            <w:noWrap/>
            <w:vAlign w:val="center"/>
            <w:hideMark/>
          </w:tcPr>
          <w:p w14:paraId="26402472" w14:textId="77777777" w:rsidR="00672DE8" w:rsidRDefault="00672DE8">
            <w:pPr>
              <w:jc w:val="center"/>
              <w:rPr>
                <w:rFonts w:ascii="Calibri" w:hAnsi="Calibri" w:cs="Calibri"/>
                <w:color w:val="000000"/>
              </w:rPr>
            </w:pPr>
            <w:r>
              <w:rPr>
                <w:rFonts w:ascii="Calibri" w:hAnsi="Calibri" w:cs="Calibri"/>
                <w:color w:val="000000"/>
              </w:rPr>
              <w:t>0</w:t>
            </w:r>
          </w:p>
        </w:tc>
        <w:tc>
          <w:tcPr>
            <w:tcW w:w="437" w:type="pct"/>
            <w:tcBorders>
              <w:top w:val="nil"/>
              <w:left w:val="nil"/>
              <w:bottom w:val="single" w:sz="8" w:space="0" w:color="auto"/>
              <w:right w:val="single" w:sz="4" w:space="0" w:color="auto"/>
            </w:tcBorders>
            <w:shd w:val="clear" w:color="auto" w:fill="auto"/>
            <w:noWrap/>
            <w:vAlign w:val="center"/>
            <w:hideMark/>
          </w:tcPr>
          <w:p w14:paraId="05C2FF23"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24C28D66" w14:textId="77777777" w:rsidR="00672DE8" w:rsidRDefault="00672DE8">
            <w:pPr>
              <w:jc w:val="center"/>
              <w:rPr>
                <w:rFonts w:ascii="Calibri" w:hAnsi="Calibri" w:cs="Calibri"/>
                <w:color w:val="000000"/>
              </w:rPr>
            </w:pPr>
            <w:r>
              <w:rPr>
                <w:rFonts w:ascii="Calibri" w:hAnsi="Calibri" w:cs="Calibri"/>
                <w:color w:val="000000"/>
              </w:rPr>
              <w:t>0</w:t>
            </w:r>
          </w:p>
        </w:tc>
        <w:tc>
          <w:tcPr>
            <w:tcW w:w="346" w:type="pct"/>
            <w:tcBorders>
              <w:top w:val="nil"/>
              <w:left w:val="nil"/>
              <w:bottom w:val="single" w:sz="8" w:space="0" w:color="auto"/>
              <w:right w:val="single" w:sz="4" w:space="0" w:color="auto"/>
            </w:tcBorders>
            <w:shd w:val="clear" w:color="auto" w:fill="auto"/>
            <w:noWrap/>
            <w:vAlign w:val="center"/>
            <w:hideMark/>
          </w:tcPr>
          <w:p w14:paraId="56B757EC"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52B4D8B7" w14:textId="77777777" w:rsidR="00672DE8" w:rsidRDefault="00672DE8">
            <w:pPr>
              <w:jc w:val="center"/>
              <w:rPr>
                <w:rFonts w:ascii="Calibri" w:hAnsi="Calibri" w:cs="Calibri"/>
                <w:color w:val="000000"/>
              </w:rPr>
            </w:pPr>
            <w:r>
              <w:rPr>
                <w:rFonts w:ascii="Calibri" w:hAnsi="Calibri" w:cs="Calibri"/>
                <w:color w:val="000000"/>
              </w:rPr>
              <w:t>0</w:t>
            </w:r>
          </w:p>
        </w:tc>
        <w:tc>
          <w:tcPr>
            <w:tcW w:w="276" w:type="pct"/>
            <w:tcBorders>
              <w:top w:val="nil"/>
              <w:left w:val="nil"/>
              <w:bottom w:val="single" w:sz="8" w:space="0" w:color="auto"/>
              <w:right w:val="single" w:sz="8" w:space="0" w:color="auto"/>
            </w:tcBorders>
            <w:shd w:val="clear" w:color="auto" w:fill="auto"/>
            <w:noWrap/>
            <w:vAlign w:val="center"/>
            <w:hideMark/>
          </w:tcPr>
          <w:p w14:paraId="7EEAD877" w14:textId="77777777" w:rsidR="00672DE8" w:rsidRDefault="00672DE8">
            <w:pPr>
              <w:jc w:val="center"/>
              <w:rPr>
                <w:rFonts w:ascii="Calibri" w:hAnsi="Calibri" w:cs="Calibri"/>
                <w:color w:val="000000"/>
              </w:rPr>
            </w:pPr>
            <w:r>
              <w:rPr>
                <w:rFonts w:ascii="Calibri" w:hAnsi="Calibri" w:cs="Calibri"/>
                <w:color w:val="000000"/>
              </w:rPr>
              <w:t>0</w:t>
            </w:r>
          </w:p>
        </w:tc>
      </w:tr>
      <w:tr w:rsidR="00672DE8" w14:paraId="56923367" w14:textId="77777777" w:rsidTr="00672DE8">
        <w:trPr>
          <w:trHeight w:val="300"/>
        </w:trPr>
        <w:tc>
          <w:tcPr>
            <w:tcW w:w="443" w:type="pct"/>
            <w:vMerge/>
            <w:tcBorders>
              <w:top w:val="nil"/>
              <w:left w:val="single" w:sz="8" w:space="0" w:color="auto"/>
              <w:bottom w:val="single" w:sz="8" w:space="0" w:color="000000"/>
              <w:right w:val="single" w:sz="8" w:space="0" w:color="auto"/>
            </w:tcBorders>
            <w:vAlign w:val="center"/>
            <w:hideMark/>
          </w:tcPr>
          <w:p w14:paraId="39D2E12C" w14:textId="77777777" w:rsidR="00672DE8" w:rsidRDefault="00672DE8">
            <w:pPr>
              <w:rPr>
                <w:rFonts w:ascii="Calibri" w:hAnsi="Calibri" w:cs="Calibri"/>
                <w:color w:val="000000"/>
              </w:rPr>
            </w:pPr>
          </w:p>
        </w:tc>
        <w:tc>
          <w:tcPr>
            <w:tcW w:w="702" w:type="pct"/>
            <w:tcBorders>
              <w:top w:val="nil"/>
              <w:left w:val="nil"/>
              <w:bottom w:val="single" w:sz="8" w:space="0" w:color="auto"/>
              <w:right w:val="single" w:sz="4" w:space="0" w:color="auto"/>
            </w:tcBorders>
            <w:shd w:val="clear" w:color="000000" w:fill="F2F2F2"/>
            <w:vAlign w:val="center"/>
            <w:hideMark/>
          </w:tcPr>
          <w:p w14:paraId="6A1539D6" w14:textId="77777777" w:rsidR="00672DE8" w:rsidRDefault="00672DE8">
            <w:pPr>
              <w:rPr>
                <w:rFonts w:ascii="Calibri" w:hAnsi="Calibri" w:cs="Calibri"/>
                <w:color w:val="000000"/>
              </w:rPr>
            </w:pPr>
            <w:r>
              <w:rPr>
                <w:rFonts w:ascii="Calibri" w:hAnsi="Calibri" w:cs="Calibri"/>
                <w:color w:val="000000"/>
              </w:rPr>
              <w:t xml:space="preserve">Diagnostic Procedure </w:t>
            </w:r>
          </w:p>
        </w:tc>
        <w:tc>
          <w:tcPr>
            <w:tcW w:w="1657" w:type="pct"/>
            <w:tcBorders>
              <w:top w:val="nil"/>
              <w:left w:val="nil"/>
              <w:bottom w:val="single" w:sz="8" w:space="0" w:color="auto"/>
              <w:right w:val="nil"/>
            </w:tcBorders>
            <w:shd w:val="clear" w:color="000000" w:fill="F2F2F2"/>
            <w:noWrap/>
            <w:vAlign w:val="center"/>
            <w:hideMark/>
          </w:tcPr>
          <w:p w14:paraId="4B58B350" w14:textId="77777777" w:rsidR="00672DE8" w:rsidRDefault="00672DE8">
            <w:pPr>
              <w:rPr>
                <w:rFonts w:ascii="Calibri" w:hAnsi="Calibri" w:cs="Calibri"/>
                <w:color w:val="000000"/>
              </w:rPr>
            </w:pPr>
            <w:r>
              <w:rPr>
                <w:rFonts w:ascii="Calibri" w:hAnsi="Calibri" w:cs="Calibri"/>
                <w:color w:val="000000"/>
              </w:rPr>
              <w:t xml:space="preserve">Diagnostic Procedure </w:t>
            </w:r>
          </w:p>
        </w:tc>
        <w:tc>
          <w:tcPr>
            <w:tcW w:w="504" w:type="pct"/>
            <w:tcBorders>
              <w:top w:val="nil"/>
              <w:left w:val="single" w:sz="4" w:space="0" w:color="auto"/>
              <w:bottom w:val="single" w:sz="8" w:space="0" w:color="auto"/>
              <w:right w:val="single" w:sz="4" w:space="0" w:color="auto"/>
            </w:tcBorders>
            <w:shd w:val="clear" w:color="auto" w:fill="auto"/>
            <w:noWrap/>
            <w:vAlign w:val="center"/>
            <w:hideMark/>
          </w:tcPr>
          <w:p w14:paraId="24E3E579" w14:textId="77777777" w:rsidR="00672DE8" w:rsidRDefault="00672DE8">
            <w:pPr>
              <w:jc w:val="center"/>
              <w:rPr>
                <w:rFonts w:ascii="Calibri" w:hAnsi="Calibri" w:cs="Calibri"/>
                <w:color w:val="000000"/>
              </w:rPr>
            </w:pPr>
            <w:r>
              <w:rPr>
                <w:rFonts w:ascii="Calibri" w:hAnsi="Calibri" w:cs="Calibri"/>
                <w:color w:val="000000"/>
              </w:rPr>
              <w:t>0</w:t>
            </w:r>
          </w:p>
        </w:tc>
        <w:tc>
          <w:tcPr>
            <w:tcW w:w="437" w:type="pct"/>
            <w:tcBorders>
              <w:top w:val="nil"/>
              <w:left w:val="nil"/>
              <w:bottom w:val="single" w:sz="8" w:space="0" w:color="auto"/>
              <w:right w:val="single" w:sz="4" w:space="0" w:color="auto"/>
            </w:tcBorders>
            <w:shd w:val="clear" w:color="auto" w:fill="auto"/>
            <w:noWrap/>
            <w:vAlign w:val="center"/>
            <w:hideMark/>
          </w:tcPr>
          <w:p w14:paraId="55E70B87"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1BB21934" w14:textId="77777777" w:rsidR="00672DE8" w:rsidRDefault="00672DE8">
            <w:pPr>
              <w:jc w:val="center"/>
              <w:rPr>
                <w:rFonts w:ascii="Calibri" w:hAnsi="Calibri" w:cs="Calibri"/>
                <w:color w:val="000000"/>
              </w:rPr>
            </w:pPr>
            <w:r>
              <w:rPr>
                <w:rFonts w:ascii="Calibri" w:hAnsi="Calibri" w:cs="Calibri"/>
                <w:color w:val="000000"/>
              </w:rPr>
              <w:t>0</w:t>
            </w:r>
          </w:p>
        </w:tc>
        <w:tc>
          <w:tcPr>
            <w:tcW w:w="346" w:type="pct"/>
            <w:tcBorders>
              <w:top w:val="nil"/>
              <w:left w:val="nil"/>
              <w:bottom w:val="single" w:sz="8" w:space="0" w:color="auto"/>
              <w:right w:val="single" w:sz="4" w:space="0" w:color="auto"/>
            </w:tcBorders>
            <w:shd w:val="clear" w:color="auto" w:fill="auto"/>
            <w:noWrap/>
            <w:vAlign w:val="center"/>
            <w:hideMark/>
          </w:tcPr>
          <w:p w14:paraId="1A7DAD98"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6279618E" w14:textId="77777777" w:rsidR="00672DE8" w:rsidRDefault="00672DE8">
            <w:pPr>
              <w:jc w:val="center"/>
              <w:rPr>
                <w:rFonts w:ascii="Calibri" w:hAnsi="Calibri" w:cs="Calibri"/>
                <w:color w:val="000000"/>
              </w:rPr>
            </w:pPr>
            <w:r>
              <w:rPr>
                <w:rFonts w:ascii="Calibri" w:hAnsi="Calibri" w:cs="Calibri"/>
                <w:color w:val="000000"/>
              </w:rPr>
              <w:t>0</w:t>
            </w:r>
          </w:p>
        </w:tc>
        <w:tc>
          <w:tcPr>
            <w:tcW w:w="276" w:type="pct"/>
            <w:tcBorders>
              <w:top w:val="nil"/>
              <w:left w:val="nil"/>
              <w:bottom w:val="single" w:sz="8" w:space="0" w:color="auto"/>
              <w:right w:val="single" w:sz="8" w:space="0" w:color="auto"/>
            </w:tcBorders>
            <w:shd w:val="clear" w:color="auto" w:fill="auto"/>
            <w:noWrap/>
            <w:vAlign w:val="center"/>
            <w:hideMark/>
          </w:tcPr>
          <w:p w14:paraId="65A06D69" w14:textId="77777777" w:rsidR="00672DE8" w:rsidRDefault="00672DE8">
            <w:pPr>
              <w:jc w:val="center"/>
              <w:rPr>
                <w:rFonts w:ascii="Calibri" w:hAnsi="Calibri" w:cs="Calibri"/>
                <w:color w:val="000000"/>
              </w:rPr>
            </w:pPr>
            <w:r>
              <w:rPr>
                <w:rFonts w:ascii="Calibri" w:hAnsi="Calibri" w:cs="Calibri"/>
                <w:color w:val="000000"/>
              </w:rPr>
              <w:t>0</w:t>
            </w:r>
          </w:p>
        </w:tc>
      </w:tr>
      <w:tr w:rsidR="00672DE8" w14:paraId="21EDB173" w14:textId="77777777" w:rsidTr="00672DE8">
        <w:trPr>
          <w:trHeight w:val="288"/>
        </w:trPr>
        <w:tc>
          <w:tcPr>
            <w:tcW w:w="443" w:type="pct"/>
            <w:vMerge/>
            <w:tcBorders>
              <w:top w:val="nil"/>
              <w:left w:val="single" w:sz="8" w:space="0" w:color="auto"/>
              <w:bottom w:val="single" w:sz="8" w:space="0" w:color="000000"/>
              <w:right w:val="single" w:sz="8" w:space="0" w:color="auto"/>
            </w:tcBorders>
            <w:vAlign w:val="center"/>
            <w:hideMark/>
          </w:tcPr>
          <w:p w14:paraId="41CAE397" w14:textId="77777777" w:rsidR="00672DE8" w:rsidRDefault="00672DE8">
            <w:pPr>
              <w:rPr>
                <w:rFonts w:ascii="Calibri" w:hAnsi="Calibri" w:cs="Calibri"/>
                <w:color w:val="000000"/>
              </w:rPr>
            </w:pPr>
          </w:p>
        </w:tc>
        <w:tc>
          <w:tcPr>
            <w:tcW w:w="702" w:type="pct"/>
            <w:vMerge w:val="restart"/>
            <w:tcBorders>
              <w:top w:val="nil"/>
              <w:left w:val="single" w:sz="8" w:space="0" w:color="auto"/>
              <w:bottom w:val="single" w:sz="8" w:space="0" w:color="000000"/>
              <w:right w:val="single" w:sz="4" w:space="0" w:color="auto"/>
            </w:tcBorders>
            <w:shd w:val="clear" w:color="000000" w:fill="F2F2F2"/>
            <w:vAlign w:val="center"/>
            <w:hideMark/>
          </w:tcPr>
          <w:p w14:paraId="1F89E449" w14:textId="77777777" w:rsidR="00672DE8" w:rsidRDefault="00672DE8">
            <w:pPr>
              <w:rPr>
                <w:rFonts w:ascii="Calibri" w:hAnsi="Calibri" w:cs="Calibri"/>
                <w:color w:val="000000"/>
              </w:rPr>
            </w:pPr>
            <w:r>
              <w:rPr>
                <w:rFonts w:ascii="Calibri" w:hAnsi="Calibri" w:cs="Calibri"/>
                <w:color w:val="000000"/>
              </w:rPr>
              <w:t xml:space="preserve">Emergency Care </w:t>
            </w:r>
          </w:p>
        </w:tc>
        <w:tc>
          <w:tcPr>
            <w:tcW w:w="1657" w:type="pct"/>
            <w:tcBorders>
              <w:top w:val="nil"/>
              <w:left w:val="nil"/>
              <w:bottom w:val="single" w:sz="4" w:space="0" w:color="auto"/>
              <w:right w:val="nil"/>
            </w:tcBorders>
            <w:shd w:val="clear" w:color="000000" w:fill="F2F2F2"/>
            <w:noWrap/>
            <w:vAlign w:val="center"/>
            <w:hideMark/>
          </w:tcPr>
          <w:p w14:paraId="0807827D" w14:textId="77777777" w:rsidR="00672DE8" w:rsidRDefault="00672DE8">
            <w:pPr>
              <w:rPr>
                <w:rFonts w:ascii="Calibri" w:hAnsi="Calibri" w:cs="Calibri"/>
                <w:color w:val="000000"/>
              </w:rPr>
            </w:pPr>
            <w:r>
              <w:rPr>
                <w:rFonts w:ascii="Calibri" w:hAnsi="Calibri" w:cs="Calibri"/>
                <w:color w:val="000000"/>
              </w:rPr>
              <w:t>Emergency Room</w:t>
            </w:r>
          </w:p>
        </w:tc>
        <w:tc>
          <w:tcPr>
            <w:tcW w:w="504" w:type="pct"/>
            <w:tcBorders>
              <w:top w:val="nil"/>
              <w:left w:val="single" w:sz="4" w:space="0" w:color="auto"/>
              <w:bottom w:val="single" w:sz="4" w:space="0" w:color="auto"/>
              <w:right w:val="single" w:sz="4" w:space="0" w:color="auto"/>
            </w:tcBorders>
            <w:shd w:val="clear" w:color="auto" w:fill="auto"/>
            <w:noWrap/>
            <w:vAlign w:val="center"/>
            <w:hideMark/>
          </w:tcPr>
          <w:p w14:paraId="2325B134" w14:textId="77777777" w:rsidR="00672DE8" w:rsidRDefault="00672DE8">
            <w:pPr>
              <w:jc w:val="center"/>
              <w:rPr>
                <w:rFonts w:ascii="Calibri" w:hAnsi="Calibri" w:cs="Calibri"/>
                <w:color w:val="000000"/>
              </w:rPr>
            </w:pPr>
            <w:r>
              <w:rPr>
                <w:rFonts w:ascii="Calibri" w:hAnsi="Calibri" w:cs="Calibri"/>
                <w:color w:val="000000"/>
              </w:rPr>
              <w:t>0</w:t>
            </w:r>
          </w:p>
        </w:tc>
        <w:tc>
          <w:tcPr>
            <w:tcW w:w="437" w:type="pct"/>
            <w:tcBorders>
              <w:top w:val="nil"/>
              <w:left w:val="nil"/>
              <w:bottom w:val="single" w:sz="4" w:space="0" w:color="auto"/>
              <w:right w:val="single" w:sz="4" w:space="0" w:color="auto"/>
            </w:tcBorders>
            <w:shd w:val="clear" w:color="auto" w:fill="auto"/>
            <w:noWrap/>
            <w:vAlign w:val="center"/>
            <w:hideMark/>
          </w:tcPr>
          <w:p w14:paraId="780BEFC7"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4" w:space="0" w:color="auto"/>
              <w:right w:val="single" w:sz="4" w:space="0" w:color="auto"/>
            </w:tcBorders>
            <w:shd w:val="clear" w:color="auto" w:fill="auto"/>
            <w:noWrap/>
            <w:vAlign w:val="center"/>
            <w:hideMark/>
          </w:tcPr>
          <w:p w14:paraId="7CFAA7F7" w14:textId="77777777" w:rsidR="00672DE8" w:rsidRDefault="00672DE8">
            <w:pPr>
              <w:jc w:val="center"/>
              <w:rPr>
                <w:rFonts w:ascii="Calibri" w:hAnsi="Calibri" w:cs="Calibri"/>
                <w:color w:val="000000"/>
              </w:rPr>
            </w:pPr>
            <w:r>
              <w:rPr>
                <w:rFonts w:ascii="Calibri" w:hAnsi="Calibri" w:cs="Calibri"/>
                <w:color w:val="000000"/>
              </w:rPr>
              <w:t>0</w:t>
            </w:r>
          </w:p>
        </w:tc>
        <w:tc>
          <w:tcPr>
            <w:tcW w:w="346" w:type="pct"/>
            <w:tcBorders>
              <w:top w:val="nil"/>
              <w:left w:val="nil"/>
              <w:bottom w:val="single" w:sz="4" w:space="0" w:color="auto"/>
              <w:right w:val="single" w:sz="4" w:space="0" w:color="auto"/>
            </w:tcBorders>
            <w:shd w:val="clear" w:color="auto" w:fill="auto"/>
            <w:noWrap/>
            <w:vAlign w:val="center"/>
            <w:hideMark/>
          </w:tcPr>
          <w:p w14:paraId="370AA68B"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4" w:space="0" w:color="auto"/>
              <w:right w:val="single" w:sz="4" w:space="0" w:color="auto"/>
            </w:tcBorders>
            <w:shd w:val="clear" w:color="auto" w:fill="auto"/>
            <w:noWrap/>
            <w:vAlign w:val="center"/>
            <w:hideMark/>
          </w:tcPr>
          <w:p w14:paraId="2EA3E70F" w14:textId="77777777" w:rsidR="00672DE8" w:rsidRDefault="00672DE8">
            <w:pPr>
              <w:jc w:val="center"/>
              <w:rPr>
                <w:rFonts w:ascii="Calibri" w:hAnsi="Calibri" w:cs="Calibri"/>
                <w:color w:val="000000"/>
              </w:rPr>
            </w:pPr>
            <w:r>
              <w:rPr>
                <w:rFonts w:ascii="Calibri" w:hAnsi="Calibri" w:cs="Calibri"/>
                <w:color w:val="000000"/>
              </w:rPr>
              <w:t>0</w:t>
            </w:r>
          </w:p>
        </w:tc>
        <w:tc>
          <w:tcPr>
            <w:tcW w:w="276" w:type="pct"/>
            <w:tcBorders>
              <w:top w:val="nil"/>
              <w:left w:val="nil"/>
              <w:bottom w:val="single" w:sz="4" w:space="0" w:color="auto"/>
              <w:right w:val="single" w:sz="8" w:space="0" w:color="auto"/>
            </w:tcBorders>
            <w:shd w:val="clear" w:color="auto" w:fill="auto"/>
            <w:noWrap/>
            <w:vAlign w:val="center"/>
            <w:hideMark/>
          </w:tcPr>
          <w:p w14:paraId="60E3E5A4" w14:textId="77777777" w:rsidR="00672DE8" w:rsidRDefault="00672DE8">
            <w:pPr>
              <w:jc w:val="center"/>
              <w:rPr>
                <w:rFonts w:ascii="Calibri" w:hAnsi="Calibri" w:cs="Calibri"/>
                <w:color w:val="000000"/>
              </w:rPr>
            </w:pPr>
            <w:r>
              <w:rPr>
                <w:rFonts w:ascii="Calibri" w:hAnsi="Calibri" w:cs="Calibri"/>
                <w:color w:val="000000"/>
              </w:rPr>
              <w:t>0</w:t>
            </w:r>
          </w:p>
        </w:tc>
      </w:tr>
      <w:tr w:rsidR="00672DE8" w14:paraId="0E596845" w14:textId="77777777" w:rsidTr="00672DE8">
        <w:trPr>
          <w:trHeight w:val="300"/>
        </w:trPr>
        <w:tc>
          <w:tcPr>
            <w:tcW w:w="443" w:type="pct"/>
            <w:vMerge/>
            <w:tcBorders>
              <w:top w:val="nil"/>
              <w:left w:val="single" w:sz="8" w:space="0" w:color="auto"/>
              <w:bottom w:val="single" w:sz="8" w:space="0" w:color="000000"/>
              <w:right w:val="single" w:sz="8" w:space="0" w:color="auto"/>
            </w:tcBorders>
            <w:vAlign w:val="center"/>
            <w:hideMark/>
          </w:tcPr>
          <w:p w14:paraId="36BD5FB2" w14:textId="77777777" w:rsidR="00672DE8" w:rsidRDefault="00672DE8">
            <w:pPr>
              <w:rPr>
                <w:rFonts w:ascii="Calibri" w:hAnsi="Calibri" w:cs="Calibri"/>
                <w:color w:val="000000"/>
              </w:rPr>
            </w:pPr>
          </w:p>
        </w:tc>
        <w:tc>
          <w:tcPr>
            <w:tcW w:w="702" w:type="pct"/>
            <w:vMerge/>
            <w:tcBorders>
              <w:top w:val="nil"/>
              <w:left w:val="single" w:sz="8" w:space="0" w:color="auto"/>
              <w:bottom w:val="single" w:sz="8" w:space="0" w:color="000000"/>
              <w:right w:val="single" w:sz="4" w:space="0" w:color="auto"/>
            </w:tcBorders>
            <w:vAlign w:val="center"/>
            <w:hideMark/>
          </w:tcPr>
          <w:p w14:paraId="1A0CFE1E" w14:textId="77777777" w:rsidR="00672DE8" w:rsidRDefault="00672DE8">
            <w:pPr>
              <w:rPr>
                <w:rFonts w:ascii="Calibri" w:hAnsi="Calibri" w:cs="Calibri"/>
                <w:color w:val="000000"/>
              </w:rPr>
            </w:pPr>
          </w:p>
        </w:tc>
        <w:tc>
          <w:tcPr>
            <w:tcW w:w="1657" w:type="pct"/>
            <w:tcBorders>
              <w:top w:val="nil"/>
              <w:left w:val="nil"/>
              <w:bottom w:val="single" w:sz="8" w:space="0" w:color="auto"/>
              <w:right w:val="nil"/>
            </w:tcBorders>
            <w:shd w:val="clear" w:color="000000" w:fill="F2F2F2"/>
            <w:noWrap/>
            <w:vAlign w:val="center"/>
            <w:hideMark/>
          </w:tcPr>
          <w:p w14:paraId="7F7D7F30" w14:textId="77777777" w:rsidR="00672DE8" w:rsidRDefault="00672DE8">
            <w:pPr>
              <w:rPr>
                <w:rFonts w:ascii="Calibri" w:hAnsi="Calibri" w:cs="Calibri"/>
                <w:color w:val="000000"/>
              </w:rPr>
            </w:pPr>
            <w:r>
              <w:rPr>
                <w:rFonts w:ascii="Calibri" w:hAnsi="Calibri" w:cs="Calibri"/>
                <w:color w:val="000000"/>
              </w:rPr>
              <w:t>Urgent Care Facility</w:t>
            </w:r>
          </w:p>
        </w:tc>
        <w:tc>
          <w:tcPr>
            <w:tcW w:w="504" w:type="pct"/>
            <w:tcBorders>
              <w:top w:val="nil"/>
              <w:left w:val="single" w:sz="4" w:space="0" w:color="auto"/>
              <w:bottom w:val="single" w:sz="8" w:space="0" w:color="auto"/>
              <w:right w:val="single" w:sz="4" w:space="0" w:color="auto"/>
            </w:tcBorders>
            <w:shd w:val="clear" w:color="auto" w:fill="auto"/>
            <w:noWrap/>
            <w:vAlign w:val="center"/>
            <w:hideMark/>
          </w:tcPr>
          <w:p w14:paraId="0C8560C8" w14:textId="77777777" w:rsidR="00672DE8" w:rsidRDefault="00672DE8">
            <w:pPr>
              <w:jc w:val="center"/>
              <w:rPr>
                <w:rFonts w:ascii="Calibri" w:hAnsi="Calibri" w:cs="Calibri"/>
                <w:color w:val="000000"/>
              </w:rPr>
            </w:pPr>
            <w:r>
              <w:rPr>
                <w:rFonts w:ascii="Calibri" w:hAnsi="Calibri" w:cs="Calibri"/>
                <w:color w:val="000000"/>
              </w:rPr>
              <w:t>0</w:t>
            </w:r>
          </w:p>
        </w:tc>
        <w:tc>
          <w:tcPr>
            <w:tcW w:w="437" w:type="pct"/>
            <w:tcBorders>
              <w:top w:val="nil"/>
              <w:left w:val="nil"/>
              <w:bottom w:val="single" w:sz="8" w:space="0" w:color="auto"/>
              <w:right w:val="single" w:sz="4" w:space="0" w:color="auto"/>
            </w:tcBorders>
            <w:shd w:val="clear" w:color="auto" w:fill="auto"/>
            <w:noWrap/>
            <w:vAlign w:val="center"/>
            <w:hideMark/>
          </w:tcPr>
          <w:p w14:paraId="73DE945F"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3CEEF7CC" w14:textId="77777777" w:rsidR="00672DE8" w:rsidRDefault="00672DE8">
            <w:pPr>
              <w:jc w:val="center"/>
              <w:rPr>
                <w:rFonts w:ascii="Calibri" w:hAnsi="Calibri" w:cs="Calibri"/>
                <w:color w:val="000000"/>
              </w:rPr>
            </w:pPr>
            <w:r>
              <w:rPr>
                <w:rFonts w:ascii="Calibri" w:hAnsi="Calibri" w:cs="Calibri"/>
                <w:color w:val="000000"/>
              </w:rPr>
              <w:t>0</w:t>
            </w:r>
          </w:p>
        </w:tc>
        <w:tc>
          <w:tcPr>
            <w:tcW w:w="346" w:type="pct"/>
            <w:tcBorders>
              <w:top w:val="nil"/>
              <w:left w:val="nil"/>
              <w:bottom w:val="single" w:sz="8" w:space="0" w:color="auto"/>
              <w:right w:val="single" w:sz="4" w:space="0" w:color="auto"/>
            </w:tcBorders>
            <w:shd w:val="clear" w:color="auto" w:fill="auto"/>
            <w:noWrap/>
            <w:vAlign w:val="center"/>
            <w:hideMark/>
          </w:tcPr>
          <w:p w14:paraId="36A52D8B"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79D0FE91" w14:textId="77777777" w:rsidR="00672DE8" w:rsidRDefault="00672DE8">
            <w:pPr>
              <w:jc w:val="center"/>
              <w:rPr>
                <w:rFonts w:ascii="Calibri" w:hAnsi="Calibri" w:cs="Calibri"/>
                <w:color w:val="000000"/>
              </w:rPr>
            </w:pPr>
            <w:r>
              <w:rPr>
                <w:rFonts w:ascii="Calibri" w:hAnsi="Calibri" w:cs="Calibri"/>
                <w:color w:val="000000"/>
              </w:rPr>
              <w:t>0</w:t>
            </w:r>
          </w:p>
        </w:tc>
        <w:tc>
          <w:tcPr>
            <w:tcW w:w="276" w:type="pct"/>
            <w:tcBorders>
              <w:top w:val="nil"/>
              <w:left w:val="nil"/>
              <w:bottom w:val="single" w:sz="8" w:space="0" w:color="auto"/>
              <w:right w:val="single" w:sz="8" w:space="0" w:color="auto"/>
            </w:tcBorders>
            <w:shd w:val="clear" w:color="auto" w:fill="auto"/>
            <w:noWrap/>
            <w:vAlign w:val="center"/>
            <w:hideMark/>
          </w:tcPr>
          <w:p w14:paraId="61C2EF0B" w14:textId="77777777" w:rsidR="00672DE8" w:rsidRDefault="00672DE8">
            <w:pPr>
              <w:jc w:val="center"/>
              <w:rPr>
                <w:rFonts w:ascii="Calibri" w:hAnsi="Calibri" w:cs="Calibri"/>
                <w:color w:val="000000"/>
              </w:rPr>
            </w:pPr>
            <w:r>
              <w:rPr>
                <w:rFonts w:ascii="Calibri" w:hAnsi="Calibri" w:cs="Calibri"/>
                <w:color w:val="000000"/>
              </w:rPr>
              <w:t>0</w:t>
            </w:r>
          </w:p>
        </w:tc>
      </w:tr>
      <w:tr w:rsidR="00672DE8" w14:paraId="7D54D65D" w14:textId="77777777" w:rsidTr="00672DE8">
        <w:trPr>
          <w:trHeight w:val="300"/>
        </w:trPr>
        <w:tc>
          <w:tcPr>
            <w:tcW w:w="443" w:type="pct"/>
            <w:vMerge/>
            <w:tcBorders>
              <w:top w:val="nil"/>
              <w:left w:val="single" w:sz="8" w:space="0" w:color="auto"/>
              <w:bottom w:val="single" w:sz="8" w:space="0" w:color="000000"/>
              <w:right w:val="single" w:sz="8" w:space="0" w:color="auto"/>
            </w:tcBorders>
            <w:vAlign w:val="center"/>
            <w:hideMark/>
          </w:tcPr>
          <w:p w14:paraId="1701C86E" w14:textId="77777777" w:rsidR="00672DE8" w:rsidRDefault="00672DE8">
            <w:pPr>
              <w:rPr>
                <w:rFonts w:ascii="Calibri" w:hAnsi="Calibri" w:cs="Calibri"/>
                <w:color w:val="000000"/>
              </w:rPr>
            </w:pPr>
          </w:p>
        </w:tc>
        <w:tc>
          <w:tcPr>
            <w:tcW w:w="702" w:type="pct"/>
            <w:tcBorders>
              <w:top w:val="nil"/>
              <w:left w:val="nil"/>
              <w:bottom w:val="single" w:sz="8" w:space="0" w:color="auto"/>
              <w:right w:val="single" w:sz="4" w:space="0" w:color="auto"/>
            </w:tcBorders>
            <w:shd w:val="clear" w:color="000000" w:fill="F2F2F2"/>
            <w:vAlign w:val="center"/>
            <w:hideMark/>
          </w:tcPr>
          <w:p w14:paraId="3A72E1A1" w14:textId="77777777" w:rsidR="00672DE8" w:rsidRDefault="00672DE8">
            <w:pPr>
              <w:rPr>
                <w:rFonts w:ascii="Calibri" w:hAnsi="Calibri" w:cs="Calibri"/>
                <w:color w:val="000000"/>
              </w:rPr>
            </w:pPr>
            <w:r>
              <w:rPr>
                <w:rFonts w:ascii="Calibri" w:hAnsi="Calibri" w:cs="Calibri"/>
                <w:color w:val="000000"/>
              </w:rPr>
              <w:t xml:space="preserve">Hospice Care </w:t>
            </w:r>
          </w:p>
        </w:tc>
        <w:tc>
          <w:tcPr>
            <w:tcW w:w="1657" w:type="pct"/>
            <w:tcBorders>
              <w:top w:val="nil"/>
              <w:left w:val="nil"/>
              <w:bottom w:val="single" w:sz="8" w:space="0" w:color="auto"/>
              <w:right w:val="nil"/>
            </w:tcBorders>
            <w:shd w:val="clear" w:color="000000" w:fill="F2F2F2"/>
            <w:noWrap/>
            <w:vAlign w:val="center"/>
            <w:hideMark/>
          </w:tcPr>
          <w:p w14:paraId="6446A3C5" w14:textId="77777777" w:rsidR="00672DE8" w:rsidRDefault="00672DE8">
            <w:pPr>
              <w:rPr>
                <w:rFonts w:ascii="Calibri" w:hAnsi="Calibri" w:cs="Calibri"/>
                <w:color w:val="000000"/>
              </w:rPr>
            </w:pPr>
            <w:r>
              <w:rPr>
                <w:rFonts w:ascii="Calibri" w:hAnsi="Calibri" w:cs="Calibri"/>
                <w:color w:val="000000"/>
              </w:rPr>
              <w:t xml:space="preserve">Hospice Care </w:t>
            </w:r>
          </w:p>
        </w:tc>
        <w:tc>
          <w:tcPr>
            <w:tcW w:w="504" w:type="pct"/>
            <w:tcBorders>
              <w:top w:val="nil"/>
              <w:left w:val="single" w:sz="4" w:space="0" w:color="auto"/>
              <w:bottom w:val="single" w:sz="8" w:space="0" w:color="auto"/>
              <w:right w:val="single" w:sz="4" w:space="0" w:color="auto"/>
            </w:tcBorders>
            <w:shd w:val="clear" w:color="auto" w:fill="auto"/>
            <w:noWrap/>
            <w:vAlign w:val="center"/>
            <w:hideMark/>
          </w:tcPr>
          <w:p w14:paraId="0505A4F2" w14:textId="77777777" w:rsidR="00672DE8" w:rsidRDefault="00672DE8">
            <w:pPr>
              <w:jc w:val="center"/>
              <w:rPr>
                <w:rFonts w:ascii="Calibri" w:hAnsi="Calibri" w:cs="Calibri"/>
                <w:color w:val="000000"/>
              </w:rPr>
            </w:pPr>
            <w:r>
              <w:rPr>
                <w:rFonts w:ascii="Calibri" w:hAnsi="Calibri" w:cs="Calibri"/>
                <w:color w:val="000000"/>
              </w:rPr>
              <w:t>0</w:t>
            </w:r>
          </w:p>
        </w:tc>
        <w:tc>
          <w:tcPr>
            <w:tcW w:w="437" w:type="pct"/>
            <w:tcBorders>
              <w:top w:val="nil"/>
              <w:left w:val="nil"/>
              <w:bottom w:val="single" w:sz="8" w:space="0" w:color="auto"/>
              <w:right w:val="single" w:sz="4" w:space="0" w:color="auto"/>
            </w:tcBorders>
            <w:shd w:val="clear" w:color="auto" w:fill="auto"/>
            <w:noWrap/>
            <w:vAlign w:val="center"/>
            <w:hideMark/>
          </w:tcPr>
          <w:p w14:paraId="44958C5D"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3836AB52" w14:textId="77777777" w:rsidR="00672DE8" w:rsidRDefault="00672DE8">
            <w:pPr>
              <w:jc w:val="center"/>
              <w:rPr>
                <w:rFonts w:ascii="Calibri" w:hAnsi="Calibri" w:cs="Calibri"/>
                <w:color w:val="000000"/>
              </w:rPr>
            </w:pPr>
            <w:r>
              <w:rPr>
                <w:rFonts w:ascii="Calibri" w:hAnsi="Calibri" w:cs="Calibri"/>
                <w:color w:val="000000"/>
              </w:rPr>
              <w:t>0</w:t>
            </w:r>
          </w:p>
        </w:tc>
        <w:tc>
          <w:tcPr>
            <w:tcW w:w="346" w:type="pct"/>
            <w:tcBorders>
              <w:top w:val="nil"/>
              <w:left w:val="nil"/>
              <w:bottom w:val="single" w:sz="8" w:space="0" w:color="auto"/>
              <w:right w:val="single" w:sz="4" w:space="0" w:color="auto"/>
            </w:tcBorders>
            <w:shd w:val="clear" w:color="auto" w:fill="auto"/>
            <w:noWrap/>
            <w:vAlign w:val="center"/>
            <w:hideMark/>
          </w:tcPr>
          <w:p w14:paraId="245732F8"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404B2731" w14:textId="77777777" w:rsidR="00672DE8" w:rsidRDefault="00672DE8">
            <w:pPr>
              <w:jc w:val="center"/>
              <w:rPr>
                <w:rFonts w:ascii="Calibri" w:hAnsi="Calibri" w:cs="Calibri"/>
                <w:color w:val="000000"/>
              </w:rPr>
            </w:pPr>
            <w:r>
              <w:rPr>
                <w:rFonts w:ascii="Calibri" w:hAnsi="Calibri" w:cs="Calibri"/>
                <w:color w:val="000000"/>
              </w:rPr>
              <w:t>0</w:t>
            </w:r>
          </w:p>
        </w:tc>
        <w:tc>
          <w:tcPr>
            <w:tcW w:w="276" w:type="pct"/>
            <w:tcBorders>
              <w:top w:val="nil"/>
              <w:left w:val="nil"/>
              <w:bottom w:val="single" w:sz="8" w:space="0" w:color="auto"/>
              <w:right w:val="single" w:sz="8" w:space="0" w:color="auto"/>
            </w:tcBorders>
            <w:shd w:val="clear" w:color="auto" w:fill="auto"/>
            <w:noWrap/>
            <w:vAlign w:val="center"/>
            <w:hideMark/>
          </w:tcPr>
          <w:p w14:paraId="1E2B4723" w14:textId="77777777" w:rsidR="00672DE8" w:rsidRDefault="00672DE8">
            <w:pPr>
              <w:jc w:val="center"/>
              <w:rPr>
                <w:rFonts w:ascii="Calibri" w:hAnsi="Calibri" w:cs="Calibri"/>
                <w:color w:val="000000"/>
              </w:rPr>
            </w:pPr>
            <w:r>
              <w:rPr>
                <w:rFonts w:ascii="Calibri" w:hAnsi="Calibri" w:cs="Calibri"/>
                <w:color w:val="000000"/>
              </w:rPr>
              <w:t>0</w:t>
            </w:r>
          </w:p>
        </w:tc>
      </w:tr>
      <w:tr w:rsidR="00672DE8" w14:paraId="34310498" w14:textId="77777777" w:rsidTr="00672DE8">
        <w:trPr>
          <w:trHeight w:val="288"/>
        </w:trPr>
        <w:tc>
          <w:tcPr>
            <w:tcW w:w="443" w:type="pct"/>
            <w:vMerge/>
            <w:tcBorders>
              <w:top w:val="nil"/>
              <w:left w:val="single" w:sz="8" w:space="0" w:color="auto"/>
              <w:bottom w:val="single" w:sz="8" w:space="0" w:color="000000"/>
              <w:right w:val="single" w:sz="8" w:space="0" w:color="auto"/>
            </w:tcBorders>
            <w:vAlign w:val="center"/>
            <w:hideMark/>
          </w:tcPr>
          <w:p w14:paraId="3AB0A705" w14:textId="77777777" w:rsidR="00672DE8" w:rsidRDefault="00672DE8">
            <w:pPr>
              <w:rPr>
                <w:rFonts w:ascii="Calibri" w:hAnsi="Calibri" w:cs="Calibri"/>
                <w:color w:val="000000"/>
              </w:rPr>
            </w:pPr>
          </w:p>
        </w:tc>
        <w:tc>
          <w:tcPr>
            <w:tcW w:w="702" w:type="pct"/>
            <w:vMerge w:val="restart"/>
            <w:tcBorders>
              <w:top w:val="nil"/>
              <w:left w:val="single" w:sz="8" w:space="0" w:color="auto"/>
              <w:bottom w:val="single" w:sz="8" w:space="0" w:color="000000"/>
              <w:right w:val="single" w:sz="4" w:space="0" w:color="auto"/>
            </w:tcBorders>
            <w:shd w:val="clear" w:color="000000" w:fill="F2F2F2"/>
            <w:vAlign w:val="center"/>
            <w:hideMark/>
          </w:tcPr>
          <w:p w14:paraId="260440C3" w14:textId="77777777" w:rsidR="00672DE8" w:rsidRDefault="00672DE8">
            <w:pPr>
              <w:rPr>
                <w:rFonts w:ascii="Calibri" w:hAnsi="Calibri" w:cs="Calibri"/>
                <w:color w:val="000000"/>
              </w:rPr>
            </w:pPr>
            <w:r>
              <w:rPr>
                <w:rFonts w:ascii="Calibri" w:hAnsi="Calibri" w:cs="Calibri"/>
                <w:color w:val="000000"/>
              </w:rPr>
              <w:t xml:space="preserve">Nursing Care </w:t>
            </w:r>
          </w:p>
        </w:tc>
        <w:tc>
          <w:tcPr>
            <w:tcW w:w="1657" w:type="pct"/>
            <w:tcBorders>
              <w:top w:val="nil"/>
              <w:left w:val="nil"/>
              <w:bottom w:val="single" w:sz="4" w:space="0" w:color="auto"/>
              <w:right w:val="nil"/>
            </w:tcBorders>
            <w:shd w:val="clear" w:color="000000" w:fill="F2F2F2"/>
            <w:noWrap/>
            <w:vAlign w:val="center"/>
            <w:hideMark/>
          </w:tcPr>
          <w:p w14:paraId="0C35396E" w14:textId="77777777" w:rsidR="00672DE8" w:rsidRDefault="00672DE8">
            <w:pPr>
              <w:rPr>
                <w:rFonts w:ascii="Calibri" w:hAnsi="Calibri" w:cs="Calibri"/>
                <w:color w:val="000000"/>
              </w:rPr>
            </w:pPr>
            <w:r>
              <w:rPr>
                <w:rFonts w:ascii="Calibri" w:hAnsi="Calibri" w:cs="Calibri"/>
                <w:color w:val="000000"/>
              </w:rPr>
              <w:t>Skilled Nursing Facility</w:t>
            </w:r>
          </w:p>
        </w:tc>
        <w:tc>
          <w:tcPr>
            <w:tcW w:w="504" w:type="pct"/>
            <w:tcBorders>
              <w:top w:val="nil"/>
              <w:left w:val="single" w:sz="4" w:space="0" w:color="auto"/>
              <w:bottom w:val="single" w:sz="4" w:space="0" w:color="auto"/>
              <w:right w:val="single" w:sz="4" w:space="0" w:color="auto"/>
            </w:tcBorders>
            <w:shd w:val="clear" w:color="auto" w:fill="auto"/>
            <w:noWrap/>
            <w:vAlign w:val="center"/>
            <w:hideMark/>
          </w:tcPr>
          <w:p w14:paraId="70E8FA77" w14:textId="77777777" w:rsidR="00672DE8" w:rsidRDefault="00672DE8">
            <w:pPr>
              <w:jc w:val="center"/>
              <w:rPr>
                <w:rFonts w:ascii="Calibri" w:hAnsi="Calibri" w:cs="Calibri"/>
                <w:color w:val="000000"/>
              </w:rPr>
            </w:pPr>
            <w:r>
              <w:rPr>
                <w:rFonts w:ascii="Calibri" w:hAnsi="Calibri" w:cs="Calibri"/>
                <w:color w:val="000000"/>
              </w:rPr>
              <w:t>0</w:t>
            </w:r>
          </w:p>
        </w:tc>
        <w:tc>
          <w:tcPr>
            <w:tcW w:w="437" w:type="pct"/>
            <w:tcBorders>
              <w:top w:val="nil"/>
              <w:left w:val="nil"/>
              <w:bottom w:val="single" w:sz="4" w:space="0" w:color="auto"/>
              <w:right w:val="single" w:sz="4" w:space="0" w:color="auto"/>
            </w:tcBorders>
            <w:shd w:val="clear" w:color="auto" w:fill="auto"/>
            <w:noWrap/>
            <w:vAlign w:val="center"/>
            <w:hideMark/>
          </w:tcPr>
          <w:p w14:paraId="34DD8857"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4" w:space="0" w:color="auto"/>
              <w:right w:val="single" w:sz="4" w:space="0" w:color="auto"/>
            </w:tcBorders>
            <w:shd w:val="clear" w:color="auto" w:fill="auto"/>
            <w:noWrap/>
            <w:vAlign w:val="center"/>
            <w:hideMark/>
          </w:tcPr>
          <w:p w14:paraId="31C434AB" w14:textId="77777777" w:rsidR="00672DE8" w:rsidRDefault="00672DE8">
            <w:pPr>
              <w:jc w:val="center"/>
              <w:rPr>
                <w:rFonts w:ascii="Calibri" w:hAnsi="Calibri" w:cs="Calibri"/>
                <w:color w:val="000000"/>
              </w:rPr>
            </w:pPr>
            <w:r>
              <w:rPr>
                <w:rFonts w:ascii="Calibri" w:hAnsi="Calibri" w:cs="Calibri"/>
                <w:color w:val="000000"/>
              </w:rPr>
              <w:t>0</w:t>
            </w:r>
          </w:p>
        </w:tc>
        <w:tc>
          <w:tcPr>
            <w:tcW w:w="346" w:type="pct"/>
            <w:tcBorders>
              <w:top w:val="nil"/>
              <w:left w:val="nil"/>
              <w:bottom w:val="single" w:sz="4" w:space="0" w:color="auto"/>
              <w:right w:val="single" w:sz="4" w:space="0" w:color="auto"/>
            </w:tcBorders>
            <w:shd w:val="clear" w:color="auto" w:fill="auto"/>
            <w:noWrap/>
            <w:vAlign w:val="center"/>
            <w:hideMark/>
          </w:tcPr>
          <w:p w14:paraId="4F254D66"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4" w:space="0" w:color="auto"/>
              <w:right w:val="single" w:sz="4" w:space="0" w:color="auto"/>
            </w:tcBorders>
            <w:shd w:val="clear" w:color="auto" w:fill="auto"/>
            <w:noWrap/>
            <w:vAlign w:val="center"/>
            <w:hideMark/>
          </w:tcPr>
          <w:p w14:paraId="6517349E" w14:textId="77777777" w:rsidR="00672DE8" w:rsidRDefault="00672DE8">
            <w:pPr>
              <w:jc w:val="center"/>
              <w:rPr>
                <w:rFonts w:ascii="Calibri" w:hAnsi="Calibri" w:cs="Calibri"/>
                <w:color w:val="000000"/>
              </w:rPr>
            </w:pPr>
            <w:r>
              <w:rPr>
                <w:rFonts w:ascii="Calibri" w:hAnsi="Calibri" w:cs="Calibri"/>
                <w:color w:val="000000"/>
              </w:rPr>
              <w:t>0</w:t>
            </w:r>
          </w:p>
        </w:tc>
        <w:tc>
          <w:tcPr>
            <w:tcW w:w="276" w:type="pct"/>
            <w:tcBorders>
              <w:top w:val="nil"/>
              <w:left w:val="nil"/>
              <w:bottom w:val="single" w:sz="4" w:space="0" w:color="auto"/>
              <w:right w:val="single" w:sz="8" w:space="0" w:color="auto"/>
            </w:tcBorders>
            <w:shd w:val="clear" w:color="auto" w:fill="auto"/>
            <w:noWrap/>
            <w:vAlign w:val="center"/>
            <w:hideMark/>
          </w:tcPr>
          <w:p w14:paraId="464A8730" w14:textId="77777777" w:rsidR="00672DE8" w:rsidRDefault="00672DE8">
            <w:pPr>
              <w:jc w:val="center"/>
              <w:rPr>
                <w:rFonts w:ascii="Calibri" w:hAnsi="Calibri" w:cs="Calibri"/>
                <w:color w:val="000000"/>
              </w:rPr>
            </w:pPr>
            <w:r>
              <w:rPr>
                <w:rFonts w:ascii="Calibri" w:hAnsi="Calibri" w:cs="Calibri"/>
                <w:color w:val="000000"/>
              </w:rPr>
              <w:t>0</w:t>
            </w:r>
          </w:p>
        </w:tc>
      </w:tr>
      <w:tr w:rsidR="00672DE8" w14:paraId="41FE743F" w14:textId="77777777" w:rsidTr="00672DE8">
        <w:trPr>
          <w:trHeight w:val="300"/>
        </w:trPr>
        <w:tc>
          <w:tcPr>
            <w:tcW w:w="443" w:type="pct"/>
            <w:vMerge/>
            <w:tcBorders>
              <w:top w:val="nil"/>
              <w:left w:val="single" w:sz="8" w:space="0" w:color="auto"/>
              <w:bottom w:val="single" w:sz="8" w:space="0" w:color="000000"/>
              <w:right w:val="single" w:sz="8" w:space="0" w:color="auto"/>
            </w:tcBorders>
            <w:vAlign w:val="center"/>
            <w:hideMark/>
          </w:tcPr>
          <w:p w14:paraId="578A11FC" w14:textId="77777777" w:rsidR="00672DE8" w:rsidRDefault="00672DE8">
            <w:pPr>
              <w:rPr>
                <w:rFonts w:ascii="Calibri" w:hAnsi="Calibri" w:cs="Calibri"/>
                <w:color w:val="000000"/>
              </w:rPr>
            </w:pPr>
          </w:p>
        </w:tc>
        <w:tc>
          <w:tcPr>
            <w:tcW w:w="702" w:type="pct"/>
            <w:vMerge/>
            <w:tcBorders>
              <w:top w:val="nil"/>
              <w:left w:val="single" w:sz="8" w:space="0" w:color="auto"/>
              <w:bottom w:val="single" w:sz="8" w:space="0" w:color="000000"/>
              <w:right w:val="single" w:sz="4" w:space="0" w:color="auto"/>
            </w:tcBorders>
            <w:vAlign w:val="center"/>
            <w:hideMark/>
          </w:tcPr>
          <w:p w14:paraId="66E0D76C" w14:textId="77777777" w:rsidR="00672DE8" w:rsidRDefault="00672DE8">
            <w:pPr>
              <w:rPr>
                <w:rFonts w:ascii="Calibri" w:hAnsi="Calibri" w:cs="Calibri"/>
                <w:color w:val="000000"/>
              </w:rPr>
            </w:pPr>
          </w:p>
        </w:tc>
        <w:tc>
          <w:tcPr>
            <w:tcW w:w="1657" w:type="pct"/>
            <w:tcBorders>
              <w:top w:val="nil"/>
              <w:left w:val="nil"/>
              <w:bottom w:val="single" w:sz="8" w:space="0" w:color="auto"/>
              <w:right w:val="nil"/>
            </w:tcBorders>
            <w:shd w:val="clear" w:color="000000" w:fill="F2F2F2"/>
            <w:noWrap/>
            <w:vAlign w:val="center"/>
            <w:hideMark/>
          </w:tcPr>
          <w:p w14:paraId="5AB53322" w14:textId="77777777" w:rsidR="00672DE8" w:rsidRDefault="00672DE8">
            <w:pPr>
              <w:rPr>
                <w:rFonts w:ascii="Calibri" w:hAnsi="Calibri" w:cs="Calibri"/>
                <w:color w:val="000000"/>
              </w:rPr>
            </w:pPr>
            <w:r>
              <w:rPr>
                <w:rFonts w:ascii="Calibri" w:hAnsi="Calibri" w:cs="Calibri"/>
                <w:color w:val="000000"/>
              </w:rPr>
              <w:t>Home Care</w:t>
            </w:r>
          </w:p>
        </w:tc>
        <w:tc>
          <w:tcPr>
            <w:tcW w:w="504" w:type="pct"/>
            <w:tcBorders>
              <w:top w:val="nil"/>
              <w:left w:val="single" w:sz="4" w:space="0" w:color="auto"/>
              <w:bottom w:val="single" w:sz="8" w:space="0" w:color="auto"/>
              <w:right w:val="single" w:sz="4" w:space="0" w:color="auto"/>
            </w:tcBorders>
            <w:shd w:val="clear" w:color="auto" w:fill="auto"/>
            <w:noWrap/>
            <w:vAlign w:val="center"/>
            <w:hideMark/>
          </w:tcPr>
          <w:p w14:paraId="74778494" w14:textId="77777777" w:rsidR="00672DE8" w:rsidRDefault="00672DE8">
            <w:pPr>
              <w:jc w:val="center"/>
              <w:rPr>
                <w:rFonts w:ascii="Calibri" w:hAnsi="Calibri" w:cs="Calibri"/>
                <w:color w:val="000000"/>
              </w:rPr>
            </w:pPr>
            <w:r>
              <w:rPr>
                <w:rFonts w:ascii="Calibri" w:hAnsi="Calibri" w:cs="Calibri"/>
                <w:color w:val="000000"/>
              </w:rPr>
              <w:t>0</w:t>
            </w:r>
          </w:p>
        </w:tc>
        <w:tc>
          <w:tcPr>
            <w:tcW w:w="437" w:type="pct"/>
            <w:tcBorders>
              <w:top w:val="nil"/>
              <w:left w:val="nil"/>
              <w:bottom w:val="single" w:sz="8" w:space="0" w:color="auto"/>
              <w:right w:val="single" w:sz="4" w:space="0" w:color="auto"/>
            </w:tcBorders>
            <w:shd w:val="clear" w:color="auto" w:fill="auto"/>
            <w:noWrap/>
            <w:vAlign w:val="center"/>
            <w:hideMark/>
          </w:tcPr>
          <w:p w14:paraId="28260AD1"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5679C0E0" w14:textId="77777777" w:rsidR="00672DE8" w:rsidRDefault="00672DE8">
            <w:pPr>
              <w:jc w:val="center"/>
              <w:rPr>
                <w:rFonts w:ascii="Calibri" w:hAnsi="Calibri" w:cs="Calibri"/>
                <w:color w:val="000000"/>
              </w:rPr>
            </w:pPr>
            <w:r>
              <w:rPr>
                <w:rFonts w:ascii="Calibri" w:hAnsi="Calibri" w:cs="Calibri"/>
                <w:color w:val="000000"/>
              </w:rPr>
              <w:t>0</w:t>
            </w:r>
          </w:p>
        </w:tc>
        <w:tc>
          <w:tcPr>
            <w:tcW w:w="346" w:type="pct"/>
            <w:tcBorders>
              <w:top w:val="nil"/>
              <w:left w:val="nil"/>
              <w:bottom w:val="single" w:sz="8" w:space="0" w:color="auto"/>
              <w:right w:val="single" w:sz="4" w:space="0" w:color="auto"/>
            </w:tcBorders>
            <w:shd w:val="clear" w:color="auto" w:fill="auto"/>
            <w:noWrap/>
            <w:vAlign w:val="center"/>
            <w:hideMark/>
          </w:tcPr>
          <w:p w14:paraId="17E9401F"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6A4DAA91" w14:textId="77777777" w:rsidR="00672DE8" w:rsidRDefault="00672DE8">
            <w:pPr>
              <w:jc w:val="center"/>
              <w:rPr>
                <w:rFonts w:ascii="Calibri" w:hAnsi="Calibri" w:cs="Calibri"/>
                <w:color w:val="000000"/>
              </w:rPr>
            </w:pPr>
            <w:r>
              <w:rPr>
                <w:rFonts w:ascii="Calibri" w:hAnsi="Calibri" w:cs="Calibri"/>
                <w:color w:val="000000"/>
              </w:rPr>
              <w:t>0</w:t>
            </w:r>
          </w:p>
        </w:tc>
        <w:tc>
          <w:tcPr>
            <w:tcW w:w="276" w:type="pct"/>
            <w:tcBorders>
              <w:top w:val="nil"/>
              <w:left w:val="nil"/>
              <w:bottom w:val="single" w:sz="8" w:space="0" w:color="auto"/>
              <w:right w:val="single" w:sz="8" w:space="0" w:color="auto"/>
            </w:tcBorders>
            <w:shd w:val="clear" w:color="auto" w:fill="auto"/>
            <w:noWrap/>
            <w:vAlign w:val="center"/>
            <w:hideMark/>
          </w:tcPr>
          <w:p w14:paraId="40957D8D" w14:textId="77777777" w:rsidR="00672DE8" w:rsidRDefault="00672DE8">
            <w:pPr>
              <w:jc w:val="center"/>
              <w:rPr>
                <w:rFonts w:ascii="Calibri" w:hAnsi="Calibri" w:cs="Calibri"/>
                <w:color w:val="000000"/>
              </w:rPr>
            </w:pPr>
            <w:r>
              <w:rPr>
                <w:rFonts w:ascii="Calibri" w:hAnsi="Calibri" w:cs="Calibri"/>
                <w:color w:val="000000"/>
              </w:rPr>
              <w:t>0</w:t>
            </w:r>
          </w:p>
        </w:tc>
      </w:tr>
      <w:tr w:rsidR="00672DE8" w14:paraId="64569DAA" w14:textId="77777777" w:rsidTr="00672DE8">
        <w:trPr>
          <w:trHeight w:val="300"/>
        </w:trPr>
        <w:tc>
          <w:tcPr>
            <w:tcW w:w="443" w:type="pct"/>
            <w:vMerge/>
            <w:tcBorders>
              <w:top w:val="nil"/>
              <w:left w:val="single" w:sz="8" w:space="0" w:color="auto"/>
              <w:bottom w:val="single" w:sz="8" w:space="0" w:color="000000"/>
              <w:right w:val="single" w:sz="8" w:space="0" w:color="auto"/>
            </w:tcBorders>
            <w:vAlign w:val="center"/>
            <w:hideMark/>
          </w:tcPr>
          <w:p w14:paraId="59BE6F8C" w14:textId="77777777" w:rsidR="00672DE8" w:rsidRDefault="00672DE8">
            <w:pPr>
              <w:rPr>
                <w:rFonts w:ascii="Calibri" w:hAnsi="Calibri" w:cs="Calibri"/>
                <w:color w:val="000000"/>
              </w:rPr>
            </w:pPr>
          </w:p>
        </w:tc>
        <w:tc>
          <w:tcPr>
            <w:tcW w:w="702" w:type="pct"/>
            <w:tcBorders>
              <w:top w:val="nil"/>
              <w:left w:val="nil"/>
              <w:bottom w:val="single" w:sz="8" w:space="0" w:color="auto"/>
              <w:right w:val="single" w:sz="4" w:space="0" w:color="auto"/>
            </w:tcBorders>
            <w:shd w:val="clear" w:color="000000" w:fill="F2F2F2"/>
            <w:vAlign w:val="center"/>
            <w:hideMark/>
          </w:tcPr>
          <w:p w14:paraId="79CA45D1" w14:textId="77777777" w:rsidR="00672DE8" w:rsidRDefault="00672DE8">
            <w:pPr>
              <w:rPr>
                <w:rFonts w:ascii="Calibri" w:hAnsi="Calibri" w:cs="Calibri"/>
                <w:color w:val="000000"/>
              </w:rPr>
            </w:pPr>
            <w:r>
              <w:rPr>
                <w:rFonts w:ascii="Calibri" w:hAnsi="Calibri" w:cs="Calibri"/>
                <w:color w:val="000000"/>
              </w:rPr>
              <w:t xml:space="preserve">Outpatient IV Infusion </w:t>
            </w:r>
          </w:p>
        </w:tc>
        <w:tc>
          <w:tcPr>
            <w:tcW w:w="1657" w:type="pct"/>
            <w:tcBorders>
              <w:top w:val="nil"/>
              <w:left w:val="nil"/>
              <w:bottom w:val="single" w:sz="8" w:space="0" w:color="auto"/>
              <w:right w:val="nil"/>
            </w:tcBorders>
            <w:shd w:val="clear" w:color="000000" w:fill="F2F2F2"/>
            <w:noWrap/>
            <w:vAlign w:val="center"/>
            <w:hideMark/>
          </w:tcPr>
          <w:p w14:paraId="5FE55BB5" w14:textId="77777777" w:rsidR="00672DE8" w:rsidRDefault="00672DE8">
            <w:pPr>
              <w:rPr>
                <w:rFonts w:ascii="Calibri" w:hAnsi="Calibri" w:cs="Calibri"/>
                <w:color w:val="000000"/>
              </w:rPr>
            </w:pPr>
            <w:r>
              <w:rPr>
                <w:rFonts w:ascii="Calibri" w:hAnsi="Calibri" w:cs="Calibri"/>
                <w:color w:val="000000"/>
              </w:rPr>
              <w:t xml:space="preserve">Outpatient IV Infusion </w:t>
            </w:r>
          </w:p>
        </w:tc>
        <w:tc>
          <w:tcPr>
            <w:tcW w:w="504" w:type="pct"/>
            <w:tcBorders>
              <w:top w:val="nil"/>
              <w:left w:val="single" w:sz="4" w:space="0" w:color="auto"/>
              <w:bottom w:val="single" w:sz="8" w:space="0" w:color="auto"/>
              <w:right w:val="single" w:sz="4" w:space="0" w:color="auto"/>
            </w:tcBorders>
            <w:shd w:val="clear" w:color="auto" w:fill="auto"/>
            <w:noWrap/>
            <w:vAlign w:val="center"/>
            <w:hideMark/>
          </w:tcPr>
          <w:p w14:paraId="7CFC2776" w14:textId="77777777" w:rsidR="00672DE8" w:rsidRDefault="00672DE8">
            <w:pPr>
              <w:jc w:val="center"/>
              <w:rPr>
                <w:rFonts w:ascii="Calibri" w:hAnsi="Calibri" w:cs="Calibri"/>
                <w:color w:val="000000"/>
              </w:rPr>
            </w:pPr>
            <w:r>
              <w:rPr>
                <w:rFonts w:ascii="Calibri" w:hAnsi="Calibri" w:cs="Calibri"/>
                <w:color w:val="000000"/>
              </w:rPr>
              <w:t>0</w:t>
            </w:r>
          </w:p>
        </w:tc>
        <w:tc>
          <w:tcPr>
            <w:tcW w:w="437" w:type="pct"/>
            <w:tcBorders>
              <w:top w:val="nil"/>
              <w:left w:val="nil"/>
              <w:bottom w:val="single" w:sz="8" w:space="0" w:color="auto"/>
              <w:right w:val="single" w:sz="4" w:space="0" w:color="auto"/>
            </w:tcBorders>
            <w:shd w:val="clear" w:color="auto" w:fill="auto"/>
            <w:noWrap/>
            <w:vAlign w:val="center"/>
            <w:hideMark/>
          </w:tcPr>
          <w:p w14:paraId="7082CB9B"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64C9EF52" w14:textId="77777777" w:rsidR="00672DE8" w:rsidRDefault="00672DE8">
            <w:pPr>
              <w:jc w:val="center"/>
              <w:rPr>
                <w:rFonts w:ascii="Calibri" w:hAnsi="Calibri" w:cs="Calibri"/>
                <w:color w:val="000000"/>
              </w:rPr>
            </w:pPr>
            <w:r>
              <w:rPr>
                <w:rFonts w:ascii="Calibri" w:hAnsi="Calibri" w:cs="Calibri"/>
                <w:color w:val="000000"/>
              </w:rPr>
              <w:t>0</w:t>
            </w:r>
          </w:p>
        </w:tc>
        <w:tc>
          <w:tcPr>
            <w:tcW w:w="346" w:type="pct"/>
            <w:tcBorders>
              <w:top w:val="nil"/>
              <w:left w:val="nil"/>
              <w:bottom w:val="single" w:sz="8" w:space="0" w:color="auto"/>
              <w:right w:val="single" w:sz="4" w:space="0" w:color="auto"/>
            </w:tcBorders>
            <w:shd w:val="clear" w:color="auto" w:fill="auto"/>
            <w:noWrap/>
            <w:vAlign w:val="center"/>
            <w:hideMark/>
          </w:tcPr>
          <w:p w14:paraId="31EEF9ED"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37F6CA78" w14:textId="77777777" w:rsidR="00672DE8" w:rsidRDefault="00672DE8">
            <w:pPr>
              <w:jc w:val="center"/>
              <w:rPr>
                <w:rFonts w:ascii="Calibri" w:hAnsi="Calibri" w:cs="Calibri"/>
                <w:color w:val="000000"/>
              </w:rPr>
            </w:pPr>
            <w:r>
              <w:rPr>
                <w:rFonts w:ascii="Calibri" w:hAnsi="Calibri" w:cs="Calibri"/>
                <w:color w:val="000000"/>
              </w:rPr>
              <w:t>0</w:t>
            </w:r>
          </w:p>
        </w:tc>
        <w:tc>
          <w:tcPr>
            <w:tcW w:w="276" w:type="pct"/>
            <w:tcBorders>
              <w:top w:val="nil"/>
              <w:left w:val="nil"/>
              <w:bottom w:val="single" w:sz="8" w:space="0" w:color="auto"/>
              <w:right w:val="single" w:sz="8" w:space="0" w:color="auto"/>
            </w:tcBorders>
            <w:shd w:val="clear" w:color="auto" w:fill="auto"/>
            <w:noWrap/>
            <w:vAlign w:val="center"/>
            <w:hideMark/>
          </w:tcPr>
          <w:p w14:paraId="11C2417A" w14:textId="77777777" w:rsidR="00672DE8" w:rsidRDefault="00672DE8">
            <w:pPr>
              <w:jc w:val="center"/>
              <w:rPr>
                <w:rFonts w:ascii="Calibri" w:hAnsi="Calibri" w:cs="Calibri"/>
                <w:color w:val="000000"/>
              </w:rPr>
            </w:pPr>
            <w:r>
              <w:rPr>
                <w:rFonts w:ascii="Calibri" w:hAnsi="Calibri" w:cs="Calibri"/>
                <w:color w:val="000000"/>
              </w:rPr>
              <w:t>0</w:t>
            </w:r>
          </w:p>
        </w:tc>
      </w:tr>
      <w:tr w:rsidR="00672DE8" w14:paraId="385B33E9" w14:textId="77777777" w:rsidTr="00672DE8">
        <w:trPr>
          <w:trHeight w:val="288"/>
        </w:trPr>
        <w:tc>
          <w:tcPr>
            <w:tcW w:w="443" w:type="pct"/>
            <w:vMerge/>
            <w:tcBorders>
              <w:top w:val="nil"/>
              <w:left w:val="single" w:sz="8" w:space="0" w:color="auto"/>
              <w:bottom w:val="single" w:sz="8" w:space="0" w:color="000000"/>
              <w:right w:val="single" w:sz="8" w:space="0" w:color="auto"/>
            </w:tcBorders>
            <w:vAlign w:val="center"/>
            <w:hideMark/>
          </w:tcPr>
          <w:p w14:paraId="69EB735F" w14:textId="77777777" w:rsidR="00672DE8" w:rsidRDefault="00672DE8">
            <w:pPr>
              <w:rPr>
                <w:rFonts w:ascii="Calibri" w:hAnsi="Calibri" w:cs="Calibri"/>
                <w:color w:val="000000"/>
              </w:rPr>
            </w:pPr>
          </w:p>
        </w:tc>
        <w:tc>
          <w:tcPr>
            <w:tcW w:w="702" w:type="pct"/>
            <w:vMerge w:val="restart"/>
            <w:tcBorders>
              <w:top w:val="nil"/>
              <w:left w:val="single" w:sz="8" w:space="0" w:color="auto"/>
              <w:bottom w:val="single" w:sz="8" w:space="0" w:color="000000"/>
              <w:right w:val="single" w:sz="4" w:space="0" w:color="auto"/>
            </w:tcBorders>
            <w:shd w:val="clear" w:color="000000" w:fill="F2F2F2"/>
            <w:vAlign w:val="center"/>
            <w:hideMark/>
          </w:tcPr>
          <w:p w14:paraId="08B603F1" w14:textId="77777777" w:rsidR="00672DE8" w:rsidRDefault="00672DE8">
            <w:pPr>
              <w:rPr>
                <w:rFonts w:ascii="Calibri" w:hAnsi="Calibri" w:cs="Calibri"/>
                <w:color w:val="000000"/>
              </w:rPr>
            </w:pPr>
            <w:r>
              <w:rPr>
                <w:rFonts w:ascii="Calibri" w:hAnsi="Calibri" w:cs="Calibri"/>
                <w:color w:val="000000"/>
              </w:rPr>
              <w:t xml:space="preserve">Outpatient Therapy </w:t>
            </w:r>
          </w:p>
        </w:tc>
        <w:tc>
          <w:tcPr>
            <w:tcW w:w="1657" w:type="pct"/>
            <w:tcBorders>
              <w:top w:val="nil"/>
              <w:left w:val="nil"/>
              <w:bottom w:val="single" w:sz="4" w:space="0" w:color="auto"/>
              <w:right w:val="nil"/>
            </w:tcBorders>
            <w:shd w:val="clear" w:color="000000" w:fill="F2F2F2"/>
            <w:noWrap/>
            <w:vAlign w:val="center"/>
            <w:hideMark/>
          </w:tcPr>
          <w:p w14:paraId="49C1F4C4" w14:textId="77777777" w:rsidR="00672DE8" w:rsidRDefault="00672DE8">
            <w:pPr>
              <w:rPr>
                <w:rFonts w:ascii="Calibri" w:hAnsi="Calibri" w:cs="Calibri"/>
                <w:color w:val="000000"/>
              </w:rPr>
            </w:pPr>
            <w:r>
              <w:rPr>
                <w:rFonts w:ascii="Calibri" w:hAnsi="Calibri" w:cs="Calibri"/>
                <w:color w:val="000000"/>
              </w:rPr>
              <w:t>Cardiac rehabilitation therapy</w:t>
            </w:r>
          </w:p>
        </w:tc>
        <w:tc>
          <w:tcPr>
            <w:tcW w:w="504" w:type="pct"/>
            <w:tcBorders>
              <w:top w:val="nil"/>
              <w:left w:val="single" w:sz="4" w:space="0" w:color="auto"/>
              <w:bottom w:val="single" w:sz="4" w:space="0" w:color="auto"/>
              <w:right w:val="single" w:sz="4" w:space="0" w:color="auto"/>
            </w:tcBorders>
            <w:shd w:val="clear" w:color="auto" w:fill="auto"/>
            <w:noWrap/>
            <w:vAlign w:val="center"/>
            <w:hideMark/>
          </w:tcPr>
          <w:p w14:paraId="30D7D03B" w14:textId="77777777" w:rsidR="00672DE8" w:rsidRDefault="00672DE8">
            <w:pPr>
              <w:jc w:val="center"/>
              <w:rPr>
                <w:rFonts w:ascii="Calibri" w:hAnsi="Calibri" w:cs="Calibri"/>
                <w:color w:val="000000"/>
              </w:rPr>
            </w:pPr>
            <w:r>
              <w:rPr>
                <w:rFonts w:ascii="Calibri" w:hAnsi="Calibri" w:cs="Calibri"/>
                <w:color w:val="000000"/>
              </w:rPr>
              <w:t>0</w:t>
            </w:r>
          </w:p>
        </w:tc>
        <w:tc>
          <w:tcPr>
            <w:tcW w:w="437" w:type="pct"/>
            <w:tcBorders>
              <w:top w:val="nil"/>
              <w:left w:val="nil"/>
              <w:bottom w:val="single" w:sz="4" w:space="0" w:color="auto"/>
              <w:right w:val="single" w:sz="4" w:space="0" w:color="auto"/>
            </w:tcBorders>
            <w:shd w:val="clear" w:color="auto" w:fill="auto"/>
            <w:noWrap/>
            <w:vAlign w:val="center"/>
            <w:hideMark/>
          </w:tcPr>
          <w:p w14:paraId="625C36C8"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4" w:space="0" w:color="auto"/>
              <w:right w:val="single" w:sz="4" w:space="0" w:color="auto"/>
            </w:tcBorders>
            <w:shd w:val="clear" w:color="auto" w:fill="auto"/>
            <w:noWrap/>
            <w:vAlign w:val="center"/>
            <w:hideMark/>
          </w:tcPr>
          <w:p w14:paraId="06AE7E36" w14:textId="77777777" w:rsidR="00672DE8" w:rsidRDefault="00672DE8">
            <w:pPr>
              <w:jc w:val="center"/>
              <w:rPr>
                <w:rFonts w:ascii="Calibri" w:hAnsi="Calibri" w:cs="Calibri"/>
                <w:color w:val="000000"/>
              </w:rPr>
            </w:pPr>
            <w:r>
              <w:rPr>
                <w:rFonts w:ascii="Calibri" w:hAnsi="Calibri" w:cs="Calibri"/>
                <w:color w:val="000000"/>
              </w:rPr>
              <w:t>0</w:t>
            </w:r>
          </w:p>
        </w:tc>
        <w:tc>
          <w:tcPr>
            <w:tcW w:w="346" w:type="pct"/>
            <w:tcBorders>
              <w:top w:val="nil"/>
              <w:left w:val="nil"/>
              <w:bottom w:val="single" w:sz="4" w:space="0" w:color="auto"/>
              <w:right w:val="single" w:sz="4" w:space="0" w:color="auto"/>
            </w:tcBorders>
            <w:shd w:val="clear" w:color="auto" w:fill="auto"/>
            <w:noWrap/>
            <w:vAlign w:val="center"/>
            <w:hideMark/>
          </w:tcPr>
          <w:p w14:paraId="6F2C9224"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4" w:space="0" w:color="auto"/>
              <w:right w:val="single" w:sz="4" w:space="0" w:color="auto"/>
            </w:tcBorders>
            <w:shd w:val="clear" w:color="auto" w:fill="auto"/>
            <w:noWrap/>
            <w:vAlign w:val="center"/>
            <w:hideMark/>
          </w:tcPr>
          <w:p w14:paraId="1BEF5595" w14:textId="77777777" w:rsidR="00672DE8" w:rsidRDefault="00672DE8">
            <w:pPr>
              <w:jc w:val="center"/>
              <w:rPr>
                <w:rFonts w:ascii="Calibri" w:hAnsi="Calibri" w:cs="Calibri"/>
                <w:color w:val="000000"/>
              </w:rPr>
            </w:pPr>
            <w:r>
              <w:rPr>
                <w:rFonts w:ascii="Calibri" w:hAnsi="Calibri" w:cs="Calibri"/>
                <w:color w:val="000000"/>
              </w:rPr>
              <w:t>0</w:t>
            </w:r>
          </w:p>
        </w:tc>
        <w:tc>
          <w:tcPr>
            <w:tcW w:w="276" w:type="pct"/>
            <w:tcBorders>
              <w:top w:val="nil"/>
              <w:left w:val="nil"/>
              <w:bottom w:val="single" w:sz="4" w:space="0" w:color="auto"/>
              <w:right w:val="single" w:sz="8" w:space="0" w:color="auto"/>
            </w:tcBorders>
            <w:shd w:val="clear" w:color="auto" w:fill="auto"/>
            <w:noWrap/>
            <w:vAlign w:val="center"/>
            <w:hideMark/>
          </w:tcPr>
          <w:p w14:paraId="47B2FB30" w14:textId="77777777" w:rsidR="00672DE8" w:rsidRDefault="00672DE8">
            <w:pPr>
              <w:jc w:val="center"/>
              <w:rPr>
                <w:rFonts w:ascii="Calibri" w:hAnsi="Calibri" w:cs="Calibri"/>
                <w:color w:val="000000"/>
              </w:rPr>
            </w:pPr>
            <w:r>
              <w:rPr>
                <w:rFonts w:ascii="Calibri" w:hAnsi="Calibri" w:cs="Calibri"/>
                <w:color w:val="000000"/>
              </w:rPr>
              <w:t>0</w:t>
            </w:r>
          </w:p>
        </w:tc>
      </w:tr>
      <w:tr w:rsidR="00672DE8" w14:paraId="7A478F3F" w14:textId="77777777" w:rsidTr="00672DE8">
        <w:trPr>
          <w:trHeight w:val="288"/>
        </w:trPr>
        <w:tc>
          <w:tcPr>
            <w:tcW w:w="443" w:type="pct"/>
            <w:vMerge/>
            <w:tcBorders>
              <w:top w:val="nil"/>
              <w:left w:val="single" w:sz="8" w:space="0" w:color="auto"/>
              <w:bottom w:val="single" w:sz="8" w:space="0" w:color="000000"/>
              <w:right w:val="single" w:sz="8" w:space="0" w:color="auto"/>
            </w:tcBorders>
            <w:vAlign w:val="center"/>
            <w:hideMark/>
          </w:tcPr>
          <w:p w14:paraId="1DE33276" w14:textId="77777777" w:rsidR="00672DE8" w:rsidRDefault="00672DE8">
            <w:pPr>
              <w:rPr>
                <w:rFonts w:ascii="Calibri" w:hAnsi="Calibri" w:cs="Calibri"/>
                <w:color w:val="000000"/>
              </w:rPr>
            </w:pPr>
          </w:p>
        </w:tc>
        <w:tc>
          <w:tcPr>
            <w:tcW w:w="702" w:type="pct"/>
            <w:vMerge/>
            <w:tcBorders>
              <w:top w:val="nil"/>
              <w:left w:val="single" w:sz="8" w:space="0" w:color="auto"/>
              <w:bottom w:val="single" w:sz="8" w:space="0" w:color="000000"/>
              <w:right w:val="single" w:sz="4" w:space="0" w:color="auto"/>
            </w:tcBorders>
            <w:vAlign w:val="center"/>
            <w:hideMark/>
          </w:tcPr>
          <w:p w14:paraId="301390EA" w14:textId="77777777" w:rsidR="00672DE8" w:rsidRDefault="00672DE8">
            <w:pPr>
              <w:rPr>
                <w:rFonts w:ascii="Calibri" w:hAnsi="Calibri" w:cs="Calibri"/>
                <w:color w:val="000000"/>
              </w:rPr>
            </w:pPr>
          </w:p>
        </w:tc>
        <w:tc>
          <w:tcPr>
            <w:tcW w:w="1657" w:type="pct"/>
            <w:tcBorders>
              <w:top w:val="nil"/>
              <w:left w:val="nil"/>
              <w:bottom w:val="single" w:sz="4" w:space="0" w:color="auto"/>
              <w:right w:val="nil"/>
            </w:tcBorders>
            <w:shd w:val="clear" w:color="000000" w:fill="F2F2F2"/>
            <w:noWrap/>
            <w:vAlign w:val="center"/>
            <w:hideMark/>
          </w:tcPr>
          <w:p w14:paraId="79AB35C0" w14:textId="77777777" w:rsidR="00672DE8" w:rsidRDefault="00672DE8">
            <w:pPr>
              <w:rPr>
                <w:rFonts w:ascii="Calibri" w:hAnsi="Calibri" w:cs="Calibri"/>
                <w:color w:val="000000"/>
              </w:rPr>
            </w:pPr>
            <w:r>
              <w:rPr>
                <w:rFonts w:ascii="Calibri" w:hAnsi="Calibri" w:cs="Calibri"/>
                <w:color w:val="000000"/>
              </w:rPr>
              <w:t>Chemotherapy</w:t>
            </w:r>
          </w:p>
        </w:tc>
        <w:tc>
          <w:tcPr>
            <w:tcW w:w="5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39F14D" w14:textId="77777777" w:rsidR="00672DE8" w:rsidRDefault="00672DE8">
            <w:pPr>
              <w:jc w:val="center"/>
              <w:rPr>
                <w:rFonts w:ascii="Calibri" w:hAnsi="Calibri" w:cs="Calibri"/>
                <w:color w:val="000000"/>
              </w:rPr>
            </w:pPr>
            <w:r>
              <w:rPr>
                <w:rFonts w:ascii="Calibri" w:hAnsi="Calibri" w:cs="Calibri"/>
                <w:color w:val="000000"/>
              </w:rPr>
              <w:t>0</w:t>
            </w:r>
          </w:p>
        </w:tc>
        <w:tc>
          <w:tcPr>
            <w:tcW w:w="437" w:type="pct"/>
            <w:tcBorders>
              <w:top w:val="single" w:sz="4" w:space="0" w:color="auto"/>
              <w:left w:val="nil"/>
              <w:bottom w:val="single" w:sz="4" w:space="0" w:color="auto"/>
              <w:right w:val="single" w:sz="4" w:space="0" w:color="auto"/>
            </w:tcBorders>
            <w:shd w:val="clear" w:color="auto" w:fill="auto"/>
            <w:noWrap/>
            <w:vAlign w:val="center"/>
            <w:hideMark/>
          </w:tcPr>
          <w:p w14:paraId="21EAD5D7"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491A5BCB" w14:textId="77777777" w:rsidR="00672DE8" w:rsidRDefault="00672DE8">
            <w:pPr>
              <w:jc w:val="center"/>
              <w:rPr>
                <w:rFonts w:ascii="Calibri" w:hAnsi="Calibri" w:cs="Calibri"/>
                <w:color w:val="000000"/>
              </w:rPr>
            </w:pPr>
            <w:r>
              <w:rPr>
                <w:rFonts w:ascii="Calibri" w:hAnsi="Calibri" w:cs="Calibri"/>
                <w:color w:val="000000"/>
              </w:rPr>
              <w:t>0</w:t>
            </w:r>
          </w:p>
        </w:tc>
        <w:tc>
          <w:tcPr>
            <w:tcW w:w="346" w:type="pct"/>
            <w:tcBorders>
              <w:top w:val="single" w:sz="4" w:space="0" w:color="auto"/>
              <w:left w:val="nil"/>
              <w:bottom w:val="single" w:sz="4" w:space="0" w:color="auto"/>
              <w:right w:val="single" w:sz="4" w:space="0" w:color="auto"/>
            </w:tcBorders>
            <w:shd w:val="clear" w:color="auto" w:fill="auto"/>
            <w:noWrap/>
            <w:vAlign w:val="center"/>
            <w:hideMark/>
          </w:tcPr>
          <w:p w14:paraId="1340478D"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2405A6AB" w14:textId="77777777" w:rsidR="00672DE8" w:rsidRDefault="00672DE8">
            <w:pPr>
              <w:jc w:val="center"/>
              <w:rPr>
                <w:rFonts w:ascii="Calibri" w:hAnsi="Calibri" w:cs="Calibri"/>
                <w:color w:val="000000"/>
              </w:rPr>
            </w:pPr>
            <w:r>
              <w:rPr>
                <w:rFonts w:ascii="Calibri" w:hAnsi="Calibri" w:cs="Calibri"/>
                <w:color w:val="000000"/>
              </w:rPr>
              <w:t>0</w:t>
            </w:r>
          </w:p>
        </w:tc>
        <w:tc>
          <w:tcPr>
            <w:tcW w:w="276" w:type="pct"/>
            <w:tcBorders>
              <w:top w:val="single" w:sz="4" w:space="0" w:color="auto"/>
              <w:left w:val="nil"/>
              <w:bottom w:val="single" w:sz="4" w:space="0" w:color="auto"/>
              <w:right w:val="single" w:sz="8" w:space="0" w:color="auto"/>
            </w:tcBorders>
            <w:shd w:val="clear" w:color="auto" w:fill="auto"/>
            <w:noWrap/>
            <w:vAlign w:val="center"/>
            <w:hideMark/>
          </w:tcPr>
          <w:p w14:paraId="07D7BBAD" w14:textId="77777777" w:rsidR="00672DE8" w:rsidRDefault="00672DE8">
            <w:pPr>
              <w:jc w:val="center"/>
              <w:rPr>
                <w:rFonts w:ascii="Calibri" w:hAnsi="Calibri" w:cs="Calibri"/>
                <w:color w:val="000000"/>
              </w:rPr>
            </w:pPr>
            <w:r>
              <w:rPr>
                <w:rFonts w:ascii="Calibri" w:hAnsi="Calibri" w:cs="Calibri"/>
                <w:color w:val="000000"/>
              </w:rPr>
              <w:t>0</w:t>
            </w:r>
          </w:p>
        </w:tc>
      </w:tr>
      <w:tr w:rsidR="00672DE8" w14:paraId="44FE97FF" w14:textId="77777777" w:rsidTr="00672DE8">
        <w:trPr>
          <w:trHeight w:val="288"/>
        </w:trPr>
        <w:tc>
          <w:tcPr>
            <w:tcW w:w="443" w:type="pct"/>
            <w:vMerge/>
            <w:tcBorders>
              <w:top w:val="nil"/>
              <w:left w:val="single" w:sz="8" w:space="0" w:color="auto"/>
              <w:bottom w:val="single" w:sz="8" w:space="0" w:color="000000"/>
              <w:right w:val="single" w:sz="8" w:space="0" w:color="auto"/>
            </w:tcBorders>
            <w:vAlign w:val="center"/>
            <w:hideMark/>
          </w:tcPr>
          <w:p w14:paraId="264F54F5" w14:textId="77777777" w:rsidR="00672DE8" w:rsidRDefault="00672DE8">
            <w:pPr>
              <w:rPr>
                <w:rFonts w:ascii="Calibri" w:hAnsi="Calibri" w:cs="Calibri"/>
                <w:color w:val="000000"/>
              </w:rPr>
            </w:pPr>
          </w:p>
        </w:tc>
        <w:tc>
          <w:tcPr>
            <w:tcW w:w="702" w:type="pct"/>
            <w:vMerge/>
            <w:tcBorders>
              <w:top w:val="nil"/>
              <w:left w:val="single" w:sz="8" w:space="0" w:color="auto"/>
              <w:bottom w:val="single" w:sz="8" w:space="0" w:color="000000"/>
              <w:right w:val="single" w:sz="4" w:space="0" w:color="auto"/>
            </w:tcBorders>
            <w:vAlign w:val="center"/>
            <w:hideMark/>
          </w:tcPr>
          <w:p w14:paraId="4C7AF23A" w14:textId="77777777" w:rsidR="00672DE8" w:rsidRDefault="00672DE8">
            <w:pPr>
              <w:rPr>
                <w:rFonts w:ascii="Calibri" w:hAnsi="Calibri" w:cs="Calibri"/>
                <w:color w:val="000000"/>
              </w:rPr>
            </w:pPr>
          </w:p>
        </w:tc>
        <w:tc>
          <w:tcPr>
            <w:tcW w:w="1657" w:type="pct"/>
            <w:tcBorders>
              <w:top w:val="nil"/>
              <w:left w:val="nil"/>
              <w:bottom w:val="single" w:sz="4" w:space="0" w:color="auto"/>
              <w:right w:val="nil"/>
            </w:tcBorders>
            <w:shd w:val="clear" w:color="000000" w:fill="F2F2F2"/>
            <w:noWrap/>
            <w:vAlign w:val="center"/>
            <w:hideMark/>
          </w:tcPr>
          <w:p w14:paraId="23AB6FE4" w14:textId="77777777" w:rsidR="00672DE8" w:rsidRDefault="00672DE8">
            <w:pPr>
              <w:rPr>
                <w:rFonts w:ascii="Calibri" w:hAnsi="Calibri" w:cs="Calibri"/>
                <w:color w:val="000000"/>
              </w:rPr>
            </w:pPr>
            <w:r>
              <w:rPr>
                <w:rFonts w:ascii="Calibri" w:hAnsi="Calibri" w:cs="Calibri"/>
                <w:color w:val="000000"/>
              </w:rPr>
              <w:t>Cognitive behavioral therapy</w:t>
            </w:r>
          </w:p>
        </w:tc>
        <w:tc>
          <w:tcPr>
            <w:tcW w:w="5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F048FC" w14:textId="77777777" w:rsidR="00672DE8" w:rsidRDefault="00672DE8">
            <w:pPr>
              <w:jc w:val="center"/>
              <w:rPr>
                <w:rFonts w:ascii="Calibri" w:hAnsi="Calibri" w:cs="Calibri"/>
                <w:color w:val="000000"/>
              </w:rPr>
            </w:pPr>
            <w:r>
              <w:rPr>
                <w:rFonts w:ascii="Calibri" w:hAnsi="Calibri" w:cs="Calibri"/>
                <w:color w:val="000000"/>
              </w:rPr>
              <w:t>0</w:t>
            </w:r>
          </w:p>
        </w:tc>
        <w:tc>
          <w:tcPr>
            <w:tcW w:w="437" w:type="pct"/>
            <w:tcBorders>
              <w:top w:val="single" w:sz="4" w:space="0" w:color="auto"/>
              <w:left w:val="nil"/>
              <w:bottom w:val="single" w:sz="4" w:space="0" w:color="auto"/>
              <w:right w:val="single" w:sz="4" w:space="0" w:color="auto"/>
            </w:tcBorders>
            <w:shd w:val="clear" w:color="auto" w:fill="auto"/>
            <w:noWrap/>
            <w:vAlign w:val="center"/>
            <w:hideMark/>
          </w:tcPr>
          <w:p w14:paraId="572CA624"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66EE8E91" w14:textId="77777777" w:rsidR="00672DE8" w:rsidRDefault="00672DE8">
            <w:pPr>
              <w:jc w:val="center"/>
              <w:rPr>
                <w:rFonts w:ascii="Calibri" w:hAnsi="Calibri" w:cs="Calibri"/>
                <w:color w:val="000000"/>
              </w:rPr>
            </w:pPr>
            <w:r>
              <w:rPr>
                <w:rFonts w:ascii="Calibri" w:hAnsi="Calibri" w:cs="Calibri"/>
                <w:color w:val="000000"/>
              </w:rPr>
              <w:t>0</w:t>
            </w:r>
          </w:p>
        </w:tc>
        <w:tc>
          <w:tcPr>
            <w:tcW w:w="346" w:type="pct"/>
            <w:tcBorders>
              <w:top w:val="single" w:sz="4" w:space="0" w:color="auto"/>
              <w:left w:val="nil"/>
              <w:bottom w:val="single" w:sz="4" w:space="0" w:color="auto"/>
              <w:right w:val="single" w:sz="4" w:space="0" w:color="auto"/>
            </w:tcBorders>
            <w:shd w:val="clear" w:color="auto" w:fill="auto"/>
            <w:noWrap/>
            <w:vAlign w:val="center"/>
            <w:hideMark/>
          </w:tcPr>
          <w:p w14:paraId="68E03933"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7CFF4246" w14:textId="77777777" w:rsidR="00672DE8" w:rsidRDefault="00672DE8">
            <w:pPr>
              <w:jc w:val="center"/>
              <w:rPr>
                <w:rFonts w:ascii="Calibri" w:hAnsi="Calibri" w:cs="Calibri"/>
                <w:color w:val="000000"/>
              </w:rPr>
            </w:pPr>
            <w:r>
              <w:rPr>
                <w:rFonts w:ascii="Calibri" w:hAnsi="Calibri" w:cs="Calibri"/>
                <w:color w:val="000000"/>
              </w:rPr>
              <w:t>0</w:t>
            </w:r>
          </w:p>
        </w:tc>
        <w:tc>
          <w:tcPr>
            <w:tcW w:w="276" w:type="pct"/>
            <w:tcBorders>
              <w:top w:val="single" w:sz="4" w:space="0" w:color="auto"/>
              <w:left w:val="nil"/>
              <w:bottom w:val="single" w:sz="4" w:space="0" w:color="auto"/>
              <w:right w:val="single" w:sz="8" w:space="0" w:color="auto"/>
            </w:tcBorders>
            <w:shd w:val="clear" w:color="auto" w:fill="auto"/>
            <w:noWrap/>
            <w:vAlign w:val="center"/>
            <w:hideMark/>
          </w:tcPr>
          <w:p w14:paraId="679E7515" w14:textId="77777777" w:rsidR="00672DE8" w:rsidRDefault="00672DE8">
            <w:pPr>
              <w:jc w:val="center"/>
              <w:rPr>
                <w:rFonts w:ascii="Calibri" w:hAnsi="Calibri" w:cs="Calibri"/>
                <w:color w:val="000000"/>
              </w:rPr>
            </w:pPr>
            <w:r>
              <w:rPr>
                <w:rFonts w:ascii="Calibri" w:hAnsi="Calibri" w:cs="Calibri"/>
                <w:color w:val="000000"/>
              </w:rPr>
              <w:t>0</w:t>
            </w:r>
          </w:p>
        </w:tc>
      </w:tr>
      <w:tr w:rsidR="00672DE8" w14:paraId="2C42BCE9" w14:textId="77777777" w:rsidTr="00672DE8">
        <w:trPr>
          <w:trHeight w:val="288"/>
        </w:trPr>
        <w:tc>
          <w:tcPr>
            <w:tcW w:w="443" w:type="pct"/>
            <w:vMerge/>
            <w:tcBorders>
              <w:top w:val="nil"/>
              <w:left w:val="single" w:sz="8" w:space="0" w:color="auto"/>
              <w:bottom w:val="single" w:sz="8" w:space="0" w:color="000000"/>
              <w:right w:val="single" w:sz="8" w:space="0" w:color="auto"/>
            </w:tcBorders>
            <w:vAlign w:val="center"/>
            <w:hideMark/>
          </w:tcPr>
          <w:p w14:paraId="7619E4A7" w14:textId="77777777" w:rsidR="00672DE8" w:rsidRDefault="00672DE8">
            <w:pPr>
              <w:rPr>
                <w:rFonts w:ascii="Calibri" w:hAnsi="Calibri" w:cs="Calibri"/>
                <w:color w:val="000000"/>
              </w:rPr>
            </w:pPr>
          </w:p>
        </w:tc>
        <w:tc>
          <w:tcPr>
            <w:tcW w:w="702" w:type="pct"/>
            <w:vMerge/>
            <w:tcBorders>
              <w:top w:val="nil"/>
              <w:left w:val="single" w:sz="8" w:space="0" w:color="auto"/>
              <w:bottom w:val="single" w:sz="8" w:space="0" w:color="000000"/>
              <w:right w:val="single" w:sz="4" w:space="0" w:color="auto"/>
            </w:tcBorders>
            <w:vAlign w:val="center"/>
            <w:hideMark/>
          </w:tcPr>
          <w:p w14:paraId="5A65E4C2" w14:textId="77777777" w:rsidR="00672DE8" w:rsidRDefault="00672DE8">
            <w:pPr>
              <w:rPr>
                <w:rFonts w:ascii="Calibri" w:hAnsi="Calibri" w:cs="Calibri"/>
                <w:color w:val="000000"/>
              </w:rPr>
            </w:pPr>
          </w:p>
        </w:tc>
        <w:tc>
          <w:tcPr>
            <w:tcW w:w="1657" w:type="pct"/>
            <w:tcBorders>
              <w:top w:val="nil"/>
              <w:left w:val="nil"/>
              <w:bottom w:val="single" w:sz="4" w:space="0" w:color="auto"/>
              <w:right w:val="nil"/>
            </w:tcBorders>
            <w:shd w:val="clear" w:color="000000" w:fill="F2F2F2"/>
            <w:noWrap/>
            <w:vAlign w:val="center"/>
            <w:hideMark/>
          </w:tcPr>
          <w:p w14:paraId="1205DDB1" w14:textId="77777777" w:rsidR="00672DE8" w:rsidRDefault="00672DE8">
            <w:pPr>
              <w:rPr>
                <w:rFonts w:ascii="Calibri" w:hAnsi="Calibri" w:cs="Calibri"/>
                <w:color w:val="000000"/>
              </w:rPr>
            </w:pPr>
            <w:r>
              <w:rPr>
                <w:rFonts w:ascii="Calibri" w:hAnsi="Calibri" w:cs="Calibri"/>
                <w:color w:val="000000"/>
              </w:rPr>
              <w:t>Occupational therapy</w:t>
            </w:r>
          </w:p>
        </w:tc>
        <w:tc>
          <w:tcPr>
            <w:tcW w:w="5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168268" w14:textId="77777777" w:rsidR="00672DE8" w:rsidRDefault="00672DE8">
            <w:pPr>
              <w:jc w:val="center"/>
              <w:rPr>
                <w:rFonts w:ascii="Calibri" w:hAnsi="Calibri" w:cs="Calibri"/>
                <w:color w:val="000000"/>
              </w:rPr>
            </w:pPr>
            <w:r>
              <w:rPr>
                <w:rFonts w:ascii="Calibri" w:hAnsi="Calibri" w:cs="Calibri"/>
                <w:color w:val="000000"/>
              </w:rPr>
              <w:t>0</w:t>
            </w:r>
          </w:p>
        </w:tc>
        <w:tc>
          <w:tcPr>
            <w:tcW w:w="437" w:type="pct"/>
            <w:tcBorders>
              <w:top w:val="single" w:sz="4" w:space="0" w:color="auto"/>
              <w:left w:val="nil"/>
              <w:bottom w:val="single" w:sz="4" w:space="0" w:color="auto"/>
              <w:right w:val="single" w:sz="4" w:space="0" w:color="auto"/>
            </w:tcBorders>
            <w:shd w:val="clear" w:color="auto" w:fill="auto"/>
            <w:noWrap/>
            <w:vAlign w:val="center"/>
            <w:hideMark/>
          </w:tcPr>
          <w:p w14:paraId="28957E9D"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0A2714AC" w14:textId="77777777" w:rsidR="00672DE8" w:rsidRDefault="00672DE8">
            <w:pPr>
              <w:jc w:val="center"/>
              <w:rPr>
                <w:rFonts w:ascii="Calibri" w:hAnsi="Calibri" w:cs="Calibri"/>
                <w:color w:val="000000"/>
              </w:rPr>
            </w:pPr>
            <w:r>
              <w:rPr>
                <w:rFonts w:ascii="Calibri" w:hAnsi="Calibri" w:cs="Calibri"/>
                <w:color w:val="000000"/>
              </w:rPr>
              <w:t>0</w:t>
            </w:r>
          </w:p>
        </w:tc>
        <w:tc>
          <w:tcPr>
            <w:tcW w:w="346" w:type="pct"/>
            <w:tcBorders>
              <w:top w:val="single" w:sz="4" w:space="0" w:color="auto"/>
              <w:left w:val="nil"/>
              <w:bottom w:val="single" w:sz="4" w:space="0" w:color="auto"/>
              <w:right w:val="single" w:sz="4" w:space="0" w:color="auto"/>
            </w:tcBorders>
            <w:shd w:val="clear" w:color="auto" w:fill="auto"/>
            <w:noWrap/>
            <w:vAlign w:val="center"/>
            <w:hideMark/>
          </w:tcPr>
          <w:p w14:paraId="1850B07A"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6A8EEF51" w14:textId="77777777" w:rsidR="00672DE8" w:rsidRDefault="00672DE8">
            <w:pPr>
              <w:jc w:val="center"/>
              <w:rPr>
                <w:rFonts w:ascii="Calibri" w:hAnsi="Calibri" w:cs="Calibri"/>
                <w:color w:val="000000"/>
              </w:rPr>
            </w:pPr>
            <w:r>
              <w:rPr>
                <w:rFonts w:ascii="Calibri" w:hAnsi="Calibri" w:cs="Calibri"/>
                <w:color w:val="000000"/>
              </w:rPr>
              <w:t>0</w:t>
            </w:r>
          </w:p>
        </w:tc>
        <w:tc>
          <w:tcPr>
            <w:tcW w:w="276" w:type="pct"/>
            <w:tcBorders>
              <w:top w:val="single" w:sz="4" w:space="0" w:color="auto"/>
              <w:left w:val="nil"/>
              <w:bottom w:val="single" w:sz="4" w:space="0" w:color="auto"/>
              <w:right w:val="single" w:sz="8" w:space="0" w:color="auto"/>
            </w:tcBorders>
            <w:shd w:val="clear" w:color="auto" w:fill="auto"/>
            <w:noWrap/>
            <w:vAlign w:val="center"/>
            <w:hideMark/>
          </w:tcPr>
          <w:p w14:paraId="087FDCB5" w14:textId="77777777" w:rsidR="00672DE8" w:rsidRDefault="00672DE8">
            <w:pPr>
              <w:jc w:val="center"/>
              <w:rPr>
                <w:rFonts w:ascii="Calibri" w:hAnsi="Calibri" w:cs="Calibri"/>
                <w:color w:val="000000"/>
              </w:rPr>
            </w:pPr>
            <w:r>
              <w:rPr>
                <w:rFonts w:ascii="Calibri" w:hAnsi="Calibri" w:cs="Calibri"/>
                <w:color w:val="000000"/>
              </w:rPr>
              <w:t>0</w:t>
            </w:r>
          </w:p>
        </w:tc>
      </w:tr>
      <w:tr w:rsidR="00672DE8" w14:paraId="5858F3D8" w14:textId="77777777" w:rsidTr="00672DE8">
        <w:trPr>
          <w:trHeight w:val="288"/>
        </w:trPr>
        <w:tc>
          <w:tcPr>
            <w:tcW w:w="443" w:type="pct"/>
            <w:vMerge/>
            <w:tcBorders>
              <w:top w:val="nil"/>
              <w:left w:val="single" w:sz="8" w:space="0" w:color="auto"/>
              <w:bottom w:val="single" w:sz="8" w:space="0" w:color="000000"/>
              <w:right w:val="single" w:sz="8" w:space="0" w:color="auto"/>
            </w:tcBorders>
            <w:vAlign w:val="center"/>
            <w:hideMark/>
          </w:tcPr>
          <w:p w14:paraId="1755F01E" w14:textId="77777777" w:rsidR="00672DE8" w:rsidRDefault="00672DE8">
            <w:pPr>
              <w:rPr>
                <w:rFonts w:ascii="Calibri" w:hAnsi="Calibri" w:cs="Calibri"/>
                <w:color w:val="000000"/>
              </w:rPr>
            </w:pPr>
          </w:p>
        </w:tc>
        <w:tc>
          <w:tcPr>
            <w:tcW w:w="702" w:type="pct"/>
            <w:vMerge/>
            <w:tcBorders>
              <w:top w:val="nil"/>
              <w:left w:val="single" w:sz="8" w:space="0" w:color="auto"/>
              <w:bottom w:val="single" w:sz="8" w:space="0" w:color="000000"/>
              <w:right w:val="single" w:sz="4" w:space="0" w:color="auto"/>
            </w:tcBorders>
            <w:vAlign w:val="center"/>
            <w:hideMark/>
          </w:tcPr>
          <w:p w14:paraId="56E96E96" w14:textId="77777777" w:rsidR="00672DE8" w:rsidRDefault="00672DE8">
            <w:pPr>
              <w:rPr>
                <w:rFonts w:ascii="Calibri" w:hAnsi="Calibri" w:cs="Calibri"/>
                <w:color w:val="000000"/>
              </w:rPr>
            </w:pPr>
          </w:p>
        </w:tc>
        <w:tc>
          <w:tcPr>
            <w:tcW w:w="1657" w:type="pct"/>
            <w:tcBorders>
              <w:top w:val="nil"/>
              <w:left w:val="nil"/>
              <w:bottom w:val="single" w:sz="4" w:space="0" w:color="auto"/>
              <w:right w:val="nil"/>
            </w:tcBorders>
            <w:shd w:val="clear" w:color="000000" w:fill="F2F2F2"/>
            <w:noWrap/>
            <w:vAlign w:val="center"/>
            <w:hideMark/>
          </w:tcPr>
          <w:p w14:paraId="54445977" w14:textId="77777777" w:rsidR="00672DE8" w:rsidRDefault="00672DE8">
            <w:pPr>
              <w:rPr>
                <w:rFonts w:ascii="Calibri" w:hAnsi="Calibri" w:cs="Calibri"/>
                <w:color w:val="000000"/>
              </w:rPr>
            </w:pPr>
            <w:r>
              <w:rPr>
                <w:rFonts w:ascii="Calibri" w:hAnsi="Calibri" w:cs="Calibri"/>
                <w:color w:val="000000"/>
              </w:rPr>
              <w:t>Physical therapy</w:t>
            </w:r>
          </w:p>
        </w:tc>
        <w:tc>
          <w:tcPr>
            <w:tcW w:w="5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9166D" w14:textId="77777777" w:rsidR="00672DE8" w:rsidRDefault="00672DE8">
            <w:pPr>
              <w:jc w:val="center"/>
              <w:rPr>
                <w:rFonts w:ascii="Calibri" w:hAnsi="Calibri" w:cs="Calibri"/>
                <w:color w:val="000000"/>
              </w:rPr>
            </w:pPr>
            <w:r>
              <w:rPr>
                <w:rFonts w:ascii="Calibri" w:hAnsi="Calibri" w:cs="Calibri"/>
                <w:color w:val="000000"/>
              </w:rPr>
              <w:t>0</w:t>
            </w:r>
          </w:p>
        </w:tc>
        <w:tc>
          <w:tcPr>
            <w:tcW w:w="437" w:type="pct"/>
            <w:tcBorders>
              <w:top w:val="single" w:sz="4" w:space="0" w:color="auto"/>
              <w:left w:val="nil"/>
              <w:bottom w:val="single" w:sz="4" w:space="0" w:color="auto"/>
              <w:right w:val="single" w:sz="4" w:space="0" w:color="auto"/>
            </w:tcBorders>
            <w:shd w:val="clear" w:color="auto" w:fill="auto"/>
            <w:noWrap/>
            <w:vAlign w:val="center"/>
            <w:hideMark/>
          </w:tcPr>
          <w:p w14:paraId="0C4E3888"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2FDB6038" w14:textId="77777777" w:rsidR="00672DE8" w:rsidRDefault="00672DE8">
            <w:pPr>
              <w:jc w:val="center"/>
              <w:rPr>
                <w:rFonts w:ascii="Calibri" w:hAnsi="Calibri" w:cs="Calibri"/>
                <w:color w:val="000000"/>
              </w:rPr>
            </w:pPr>
            <w:r>
              <w:rPr>
                <w:rFonts w:ascii="Calibri" w:hAnsi="Calibri" w:cs="Calibri"/>
                <w:color w:val="000000"/>
              </w:rPr>
              <w:t>0</w:t>
            </w:r>
          </w:p>
        </w:tc>
        <w:tc>
          <w:tcPr>
            <w:tcW w:w="346" w:type="pct"/>
            <w:tcBorders>
              <w:top w:val="single" w:sz="4" w:space="0" w:color="auto"/>
              <w:left w:val="nil"/>
              <w:bottom w:val="single" w:sz="4" w:space="0" w:color="auto"/>
              <w:right w:val="single" w:sz="4" w:space="0" w:color="auto"/>
            </w:tcBorders>
            <w:shd w:val="clear" w:color="auto" w:fill="auto"/>
            <w:noWrap/>
            <w:vAlign w:val="center"/>
            <w:hideMark/>
          </w:tcPr>
          <w:p w14:paraId="0E0721A2"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42A1FCCC" w14:textId="77777777" w:rsidR="00672DE8" w:rsidRDefault="00672DE8">
            <w:pPr>
              <w:jc w:val="center"/>
              <w:rPr>
                <w:rFonts w:ascii="Calibri" w:hAnsi="Calibri" w:cs="Calibri"/>
                <w:color w:val="000000"/>
              </w:rPr>
            </w:pPr>
            <w:r>
              <w:rPr>
                <w:rFonts w:ascii="Calibri" w:hAnsi="Calibri" w:cs="Calibri"/>
                <w:color w:val="000000"/>
              </w:rPr>
              <w:t>0</w:t>
            </w:r>
          </w:p>
        </w:tc>
        <w:tc>
          <w:tcPr>
            <w:tcW w:w="276" w:type="pct"/>
            <w:tcBorders>
              <w:top w:val="single" w:sz="4" w:space="0" w:color="auto"/>
              <w:left w:val="nil"/>
              <w:bottom w:val="single" w:sz="4" w:space="0" w:color="auto"/>
              <w:right w:val="single" w:sz="8" w:space="0" w:color="auto"/>
            </w:tcBorders>
            <w:shd w:val="clear" w:color="auto" w:fill="auto"/>
            <w:noWrap/>
            <w:vAlign w:val="center"/>
            <w:hideMark/>
          </w:tcPr>
          <w:p w14:paraId="5B6BF9BF" w14:textId="77777777" w:rsidR="00672DE8" w:rsidRDefault="00672DE8">
            <w:pPr>
              <w:jc w:val="center"/>
              <w:rPr>
                <w:rFonts w:ascii="Calibri" w:hAnsi="Calibri" w:cs="Calibri"/>
                <w:color w:val="000000"/>
              </w:rPr>
            </w:pPr>
            <w:r>
              <w:rPr>
                <w:rFonts w:ascii="Calibri" w:hAnsi="Calibri" w:cs="Calibri"/>
                <w:color w:val="000000"/>
              </w:rPr>
              <w:t>0</w:t>
            </w:r>
          </w:p>
        </w:tc>
      </w:tr>
      <w:tr w:rsidR="00672DE8" w14:paraId="67BEE1D4" w14:textId="77777777" w:rsidTr="00672DE8">
        <w:trPr>
          <w:trHeight w:val="288"/>
        </w:trPr>
        <w:tc>
          <w:tcPr>
            <w:tcW w:w="443" w:type="pct"/>
            <w:vMerge/>
            <w:tcBorders>
              <w:top w:val="nil"/>
              <w:left w:val="single" w:sz="8" w:space="0" w:color="auto"/>
              <w:bottom w:val="single" w:sz="8" w:space="0" w:color="000000"/>
              <w:right w:val="single" w:sz="8" w:space="0" w:color="auto"/>
            </w:tcBorders>
            <w:vAlign w:val="center"/>
            <w:hideMark/>
          </w:tcPr>
          <w:p w14:paraId="678F8F0A" w14:textId="77777777" w:rsidR="00672DE8" w:rsidRDefault="00672DE8">
            <w:pPr>
              <w:rPr>
                <w:rFonts w:ascii="Calibri" w:hAnsi="Calibri" w:cs="Calibri"/>
                <w:color w:val="000000"/>
              </w:rPr>
            </w:pPr>
          </w:p>
        </w:tc>
        <w:tc>
          <w:tcPr>
            <w:tcW w:w="702" w:type="pct"/>
            <w:vMerge/>
            <w:tcBorders>
              <w:top w:val="nil"/>
              <w:left w:val="single" w:sz="8" w:space="0" w:color="auto"/>
              <w:bottom w:val="single" w:sz="8" w:space="0" w:color="000000"/>
              <w:right w:val="single" w:sz="4" w:space="0" w:color="auto"/>
            </w:tcBorders>
            <w:vAlign w:val="center"/>
            <w:hideMark/>
          </w:tcPr>
          <w:p w14:paraId="096F7037" w14:textId="77777777" w:rsidR="00672DE8" w:rsidRDefault="00672DE8">
            <w:pPr>
              <w:rPr>
                <w:rFonts w:ascii="Calibri" w:hAnsi="Calibri" w:cs="Calibri"/>
                <w:color w:val="000000"/>
              </w:rPr>
            </w:pPr>
          </w:p>
        </w:tc>
        <w:tc>
          <w:tcPr>
            <w:tcW w:w="1657" w:type="pct"/>
            <w:tcBorders>
              <w:top w:val="nil"/>
              <w:left w:val="nil"/>
              <w:bottom w:val="single" w:sz="4" w:space="0" w:color="auto"/>
              <w:right w:val="nil"/>
            </w:tcBorders>
            <w:shd w:val="clear" w:color="000000" w:fill="F2F2F2"/>
            <w:noWrap/>
            <w:vAlign w:val="center"/>
            <w:hideMark/>
          </w:tcPr>
          <w:p w14:paraId="1330B1F2" w14:textId="77777777" w:rsidR="00672DE8" w:rsidRDefault="00672DE8">
            <w:pPr>
              <w:rPr>
                <w:rFonts w:ascii="Calibri" w:hAnsi="Calibri" w:cs="Calibri"/>
                <w:color w:val="000000"/>
              </w:rPr>
            </w:pPr>
            <w:r>
              <w:rPr>
                <w:rFonts w:ascii="Calibri" w:hAnsi="Calibri" w:cs="Calibri"/>
                <w:color w:val="000000"/>
              </w:rPr>
              <w:t>Radiation therapy</w:t>
            </w:r>
          </w:p>
        </w:tc>
        <w:tc>
          <w:tcPr>
            <w:tcW w:w="5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273AB9" w14:textId="77777777" w:rsidR="00672DE8" w:rsidRDefault="00672DE8">
            <w:pPr>
              <w:jc w:val="center"/>
              <w:rPr>
                <w:rFonts w:ascii="Calibri" w:hAnsi="Calibri" w:cs="Calibri"/>
                <w:color w:val="000000"/>
              </w:rPr>
            </w:pPr>
            <w:r>
              <w:rPr>
                <w:rFonts w:ascii="Calibri" w:hAnsi="Calibri" w:cs="Calibri"/>
                <w:color w:val="000000"/>
              </w:rPr>
              <w:t>0</w:t>
            </w:r>
          </w:p>
        </w:tc>
        <w:tc>
          <w:tcPr>
            <w:tcW w:w="437" w:type="pct"/>
            <w:tcBorders>
              <w:top w:val="single" w:sz="4" w:space="0" w:color="auto"/>
              <w:left w:val="nil"/>
              <w:bottom w:val="single" w:sz="4" w:space="0" w:color="auto"/>
              <w:right w:val="single" w:sz="4" w:space="0" w:color="auto"/>
            </w:tcBorders>
            <w:shd w:val="clear" w:color="auto" w:fill="auto"/>
            <w:noWrap/>
            <w:vAlign w:val="center"/>
            <w:hideMark/>
          </w:tcPr>
          <w:p w14:paraId="5204B2AF"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1947B77F" w14:textId="77777777" w:rsidR="00672DE8" w:rsidRDefault="00672DE8">
            <w:pPr>
              <w:jc w:val="center"/>
              <w:rPr>
                <w:rFonts w:ascii="Calibri" w:hAnsi="Calibri" w:cs="Calibri"/>
                <w:color w:val="000000"/>
              </w:rPr>
            </w:pPr>
            <w:r>
              <w:rPr>
                <w:rFonts w:ascii="Calibri" w:hAnsi="Calibri" w:cs="Calibri"/>
                <w:color w:val="000000"/>
              </w:rPr>
              <w:t>0</w:t>
            </w:r>
          </w:p>
        </w:tc>
        <w:tc>
          <w:tcPr>
            <w:tcW w:w="346" w:type="pct"/>
            <w:tcBorders>
              <w:top w:val="single" w:sz="4" w:space="0" w:color="auto"/>
              <w:left w:val="nil"/>
              <w:bottom w:val="single" w:sz="4" w:space="0" w:color="auto"/>
              <w:right w:val="single" w:sz="4" w:space="0" w:color="auto"/>
            </w:tcBorders>
            <w:shd w:val="clear" w:color="auto" w:fill="auto"/>
            <w:noWrap/>
            <w:vAlign w:val="center"/>
            <w:hideMark/>
          </w:tcPr>
          <w:p w14:paraId="6F574765"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025AD9BE" w14:textId="77777777" w:rsidR="00672DE8" w:rsidRDefault="00672DE8">
            <w:pPr>
              <w:jc w:val="center"/>
              <w:rPr>
                <w:rFonts w:ascii="Calibri" w:hAnsi="Calibri" w:cs="Calibri"/>
                <w:color w:val="000000"/>
              </w:rPr>
            </w:pPr>
            <w:r>
              <w:rPr>
                <w:rFonts w:ascii="Calibri" w:hAnsi="Calibri" w:cs="Calibri"/>
                <w:color w:val="000000"/>
              </w:rPr>
              <w:t>0</w:t>
            </w:r>
          </w:p>
        </w:tc>
        <w:tc>
          <w:tcPr>
            <w:tcW w:w="276" w:type="pct"/>
            <w:tcBorders>
              <w:top w:val="single" w:sz="4" w:space="0" w:color="auto"/>
              <w:left w:val="nil"/>
              <w:bottom w:val="single" w:sz="4" w:space="0" w:color="auto"/>
              <w:right w:val="single" w:sz="8" w:space="0" w:color="auto"/>
            </w:tcBorders>
            <w:shd w:val="clear" w:color="auto" w:fill="auto"/>
            <w:noWrap/>
            <w:vAlign w:val="center"/>
            <w:hideMark/>
          </w:tcPr>
          <w:p w14:paraId="725FFECD" w14:textId="77777777" w:rsidR="00672DE8" w:rsidRDefault="00672DE8">
            <w:pPr>
              <w:jc w:val="center"/>
              <w:rPr>
                <w:rFonts w:ascii="Calibri" w:hAnsi="Calibri" w:cs="Calibri"/>
                <w:color w:val="000000"/>
              </w:rPr>
            </w:pPr>
            <w:r>
              <w:rPr>
                <w:rFonts w:ascii="Calibri" w:hAnsi="Calibri" w:cs="Calibri"/>
                <w:color w:val="000000"/>
              </w:rPr>
              <w:t>0</w:t>
            </w:r>
          </w:p>
        </w:tc>
      </w:tr>
      <w:tr w:rsidR="00672DE8" w14:paraId="47A91DEE" w14:textId="77777777" w:rsidTr="00672DE8">
        <w:trPr>
          <w:trHeight w:val="288"/>
        </w:trPr>
        <w:tc>
          <w:tcPr>
            <w:tcW w:w="443" w:type="pct"/>
            <w:vMerge/>
            <w:tcBorders>
              <w:top w:val="nil"/>
              <w:left w:val="single" w:sz="8" w:space="0" w:color="auto"/>
              <w:bottom w:val="single" w:sz="8" w:space="0" w:color="000000"/>
              <w:right w:val="single" w:sz="8" w:space="0" w:color="auto"/>
            </w:tcBorders>
            <w:vAlign w:val="center"/>
            <w:hideMark/>
          </w:tcPr>
          <w:p w14:paraId="20EA6D64" w14:textId="77777777" w:rsidR="00672DE8" w:rsidRDefault="00672DE8">
            <w:pPr>
              <w:rPr>
                <w:rFonts w:ascii="Calibri" w:hAnsi="Calibri" w:cs="Calibri"/>
                <w:color w:val="000000"/>
              </w:rPr>
            </w:pPr>
          </w:p>
        </w:tc>
        <w:tc>
          <w:tcPr>
            <w:tcW w:w="702" w:type="pct"/>
            <w:vMerge/>
            <w:tcBorders>
              <w:top w:val="nil"/>
              <w:left w:val="single" w:sz="8" w:space="0" w:color="auto"/>
              <w:bottom w:val="single" w:sz="8" w:space="0" w:color="000000"/>
              <w:right w:val="single" w:sz="4" w:space="0" w:color="auto"/>
            </w:tcBorders>
            <w:vAlign w:val="center"/>
            <w:hideMark/>
          </w:tcPr>
          <w:p w14:paraId="5C7353F7" w14:textId="77777777" w:rsidR="00672DE8" w:rsidRDefault="00672DE8">
            <w:pPr>
              <w:rPr>
                <w:rFonts w:ascii="Calibri" w:hAnsi="Calibri" w:cs="Calibri"/>
                <w:color w:val="000000"/>
              </w:rPr>
            </w:pPr>
          </w:p>
        </w:tc>
        <w:tc>
          <w:tcPr>
            <w:tcW w:w="1657" w:type="pct"/>
            <w:tcBorders>
              <w:top w:val="nil"/>
              <w:left w:val="nil"/>
              <w:bottom w:val="single" w:sz="4" w:space="0" w:color="auto"/>
              <w:right w:val="nil"/>
            </w:tcBorders>
            <w:shd w:val="clear" w:color="000000" w:fill="F2F2F2"/>
            <w:noWrap/>
            <w:vAlign w:val="center"/>
            <w:hideMark/>
          </w:tcPr>
          <w:p w14:paraId="4F69253D" w14:textId="77777777" w:rsidR="00672DE8" w:rsidRDefault="00672DE8">
            <w:pPr>
              <w:rPr>
                <w:rFonts w:ascii="Calibri" w:hAnsi="Calibri" w:cs="Calibri"/>
                <w:color w:val="000000"/>
              </w:rPr>
            </w:pPr>
            <w:r>
              <w:rPr>
                <w:rFonts w:ascii="Calibri" w:hAnsi="Calibri" w:cs="Calibri"/>
                <w:color w:val="000000"/>
              </w:rPr>
              <w:t>Respiratory therapy</w:t>
            </w:r>
          </w:p>
        </w:tc>
        <w:tc>
          <w:tcPr>
            <w:tcW w:w="5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C66E54" w14:textId="77777777" w:rsidR="00672DE8" w:rsidRDefault="00672DE8">
            <w:pPr>
              <w:jc w:val="center"/>
              <w:rPr>
                <w:rFonts w:ascii="Calibri" w:hAnsi="Calibri" w:cs="Calibri"/>
                <w:color w:val="000000"/>
              </w:rPr>
            </w:pPr>
            <w:r>
              <w:rPr>
                <w:rFonts w:ascii="Calibri" w:hAnsi="Calibri" w:cs="Calibri"/>
                <w:color w:val="000000"/>
              </w:rPr>
              <w:t>0</w:t>
            </w:r>
          </w:p>
        </w:tc>
        <w:tc>
          <w:tcPr>
            <w:tcW w:w="437" w:type="pct"/>
            <w:tcBorders>
              <w:top w:val="single" w:sz="4" w:space="0" w:color="auto"/>
              <w:left w:val="nil"/>
              <w:bottom w:val="single" w:sz="4" w:space="0" w:color="auto"/>
              <w:right w:val="single" w:sz="4" w:space="0" w:color="auto"/>
            </w:tcBorders>
            <w:shd w:val="clear" w:color="auto" w:fill="auto"/>
            <w:noWrap/>
            <w:vAlign w:val="center"/>
            <w:hideMark/>
          </w:tcPr>
          <w:p w14:paraId="4A8345D6"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291AFADC" w14:textId="77777777" w:rsidR="00672DE8" w:rsidRDefault="00672DE8">
            <w:pPr>
              <w:jc w:val="center"/>
              <w:rPr>
                <w:rFonts w:ascii="Calibri" w:hAnsi="Calibri" w:cs="Calibri"/>
                <w:color w:val="000000"/>
              </w:rPr>
            </w:pPr>
            <w:r>
              <w:rPr>
                <w:rFonts w:ascii="Calibri" w:hAnsi="Calibri" w:cs="Calibri"/>
                <w:color w:val="000000"/>
              </w:rPr>
              <w:t>0</w:t>
            </w:r>
          </w:p>
        </w:tc>
        <w:tc>
          <w:tcPr>
            <w:tcW w:w="346" w:type="pct"/>
            <w:tcBorders>
              <w:top w:val="single" w:sz="4" w:space="0" w:color="auto"/>
              <w:left w:val="nil"/>
              <w:bottom w:val="single" w:sz="4" w:space="0" w:color="auto"/>
              <w:right w:val="single" w:sz="4" w:space="0" w:color="auto"/>
            </w:tcBorders>
            <w:shd w:val="clear" w:color="auto" w:fill="auto"/>
            <w:noWrap/>
            <w:vAlign w:val="center"/>
            <w:hideMark/>
          </w:tcPr>
          <w:p w14:paraId="0B1694C7"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7C565B60" w14:textId="77777777" w:rsidR="00672DE8" w:rsidRDefault="00672DE8">
            <w:pPr>
              <w:jc w:val="center"/>
              <w:rPr>
                <w:rFonts w:ascii="Calibri" w:hAnsi="Calibri" w:cs="Calibri"/>
                <w:color w:val="000000"/>
              </w:rPr>
            </w:pPr>
            <w:r>
              <w:rPr>
                <w:rFonts w:ascii="Calibri" w:hAnsi="Calibri" w:cs="Calibri"/>
                <w:color w:val="000000"/>
              </w:rPr>
              <w:t>0</w:t>
            </w:r>
          </w:p>
        </w:tc>
        <w:tc>
          <w:tcPr>
            <w:tcW w:w="276" w:type="pct"/>
            <w:tcBorders>
              <w:top w:val="single" w:sz="4" w:space="0" w:color="auto"/>
              <w:left w:val="nil"/>
              <w:bottom w:val="single" w:sz="4" w:space="0" w:color="auto"/>
              <w:right w:val="single" w:sz="8" w:space="0" w:color="auto"/>
            </w:tcBorders>
            <w:shd w:val="clear" w:color="auto" w:fill="auto"/>
            <w:noWrap/>
            <w:vAlign w:val="center"/>
            <w:hideMark/>
          </w:tcPr>
          <w:p w14:paraId="17FC5DD9" w14:textId="77777777" w:rsidR="00672DE8" w:rsidRDefault="00672DE8">
            <w:pPr>
              <w:jc w:val="center"/>
              <w:rPr>
                <w:rFonts w:ascii="Calibri" w:hAnsi="Calibri" w:cs="Calibri"/>
                <w:color w:val="000000"/>
              </w:rPr>
            </w:pPr>
            <w:r>
              <w:rPr>
                <w:rFonts w:ascii="Calibri" w:hAnsi="Calibri" w:cs="Calibri"/>
                <w:color w:val="000000"/>
              </w:rPr>
              <w:t>0</w:t>
            </w:r>
          </w:p>
        </w:tc>
      </w:tr>
      <w:tr w:rsidR="00672DE8" w14:paraId="2A4964CD" w14:textId="77777777" w:rsidTr="00672DE8">
        <w:trPr>
          <w:trHeight w:val="288"/>
        </w:trPr>
        <w:tc>
          <w:tcPr>
            <w:tcW w:w="443" w:type="pct"/>
            <w:vMerge/>
            <w:tcBorders>
              <w:top w:val="nil"/>
              <w:left w:val="single" w:sz="8" w:space="0" w:color="auto"/>
              <w:bottom w:val="single" w:sz="8" w:space="0" w:color="000000"/>
              <w:right w:val="single" w:sz="8" w:space="0" w:color="auto"/>
            </w:tcBorders>
            <w:vAlign w:val="center"/>
            <w:hideMark/>
          </w:tcPr>
          <w:p w14:paraId="3DEE13F8" w14:textId="77777777" w:rsidR="00672DE8" w:rsidRDefault="00672DE8">
            <w:pPr>
              <w:rPr>
                <w:rFonts w:ascii="Calibri" w:hAnsi="Calibri" w:cs="Calibri"/>
                <w:color w:val="000000"/>
              </w:rPr>
            </w:pPr>
          </w:p>
        </w:tc>
        <w:tc>
          <w:tcPr>
            <w:tcW w:w="702" w:type="pct"/>
            <w:vMerge/>
            <w:tcBorders>
              <w:top w:val="nil"/>
              <w:left w:val="single" w:sz="8" w:space="0" w:color="auto"/>
              <w:bottom w:val="single" w:sz="8" w:space="0" w:color="000000"/>
              <w:right w:val="single" w:sz="4" w:space="0" w:color="auto"/>
            </w:tcBorders>
            <w:vAlign w:val="center"/>
            <w:hideMark/>
          </w:tcPr>
          <w:p w14:paraId="7180E922" w14:textId="77777777" w:rsidR="00672DE8" w:rsidRDefault="00672DE8">
            <w:pPr>
              <w:rPr>
                <w:rFonts w:ascii="Calibri" w:hAnsi="Calibri" w:cs="Calibri"/>
                <w:color w:val="000000"/>
              </w:rPr>
            </w:pPr>
          </w:p>
        </w:tc>
        <w:tc>
          <w:tcPr>
            <w:tcW w:w="1657" w:type="pct"/>
            <w:tcBorders>
              <w:top w:val="nil"/>
              <w:left w:val="nil"/>
              <w:bottom w:val="single" w:sz="4" w:space="0" w:color="auto"/>
              <w:right w:val="nil"/>
            </w:tcBorders>
            <w:shd w:val="clear" w:color="000000" w:fill="F2F2F2"/>
            <w:noWrap/>
            <w:vAlign w:val="center"/>
            <w:hideMark/>
          </w:tcPr>
          <w:p w14:paraId="797CA799" w14:textId="77777777" w:rsidR="00672DE8" w:rsidRDefault="00672DE8">
            <w:pPr>
              <w:rPr>
                <w:rFonts w:ascii="Calibri" w:hAnsi="Calibri" w:cs="Calibri"/>
                <w:color w:val="000000"/>
              </w:rPr>
            </w:pPr>
            <w:r>
              <w:rPr>
                <w:rFonts w:ascii="Calibri" w:hAnsi="Calibri" w:cs="Calibri"/>
                <w:color w:val="000000"/>
              </w:rPr>
              <w:t>Speech therapy</w:t>
            </w:r>
          </w:p>
        </w:tc>
        <w:tc>
          <w:tcPr>
            <w:tcW w:w="5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36884D" w14:textId="77777777" w:rsidR="00672DE8" w:rsidRDefault="00672DE8">
            <w:pPr>
              <w:jc w:val="center"/>
              <w:rPr>
                <w:rFonts w:ascii="Calibri" w:hAnsi="Calibri" w:cs="Calibri"/>
                <w:color w:val="000000"/>
              </w:rPr>
            </w:pPr>
            <w:r>
              <w:rPr>
                <w:rFonts w:ascii="Calibri" w:hAnsi="Calibri" w:cs="Calibri"/>
                <w:color w:val="000000"/>
              </w:rPr>
              <w:t>0</w:t>
            </w:r>
          </w:p>
        </w:tc>
        <w:tc>
          <w:tcPr>
            <w:tcW w:w="437" w:type="pct"/>
            <w:tcBorders>
              <w:top w:val="single" w:sz="4" w:space="0" w:color="auto"/>
              <w:left w:val="nil"/>
              <w:bottom w:val="single" w:sz="4" w:space="0" w:color="auto"/>
              <w:right w:val="single" w:sz="4" w:space="0" w:color="auto"/>
            </w:tcBorders>
            <w:shd w:val="clear" w:color="auto" w:fill="auto"/>
            <w:noWrap/>
            <w:vAlign w:val="center"/>
            <w:hideMark/>
          </w:tcPr>
          <w:p w14:paraId="4D17C538"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23F5C79E" w14:textId="77777777" w:rsidR="00672DE8" w:rsidRDefault="00672DE8">
            <w:pPr>
              <w:jc w:val="center"/>
              <w:rPr>
                <w:rFonts w:ascii="Calibri" w:hAnsi="Calibri" w:cs="Calibri"/>
                <w:color w:val="000000"/>
              </w:rPr>
            </w:pPr>
            <w:r>
              <w:rPr>
                <w:rFonts w:ascii="Calibri" w:hAnsi="Calibri" w:cs="Calibri"/>
                <w:color w:val="000000"/>
              </w:rPr>
              <w:t>0</w:t>
            </w:r>
          </w:p>
        </w:tc>
        <w:tc>
          <w:tcPr>
            <w:tcW w:w="346" w:type="pct"/>
            <w:tcBorders>
              <w:top w:val="single" w:sz="4" w:space="0" w:color="auto"/>
              <w:left w:val="nil"/>
              <w:bottom w:val="single" w:sz="4" w:space="0" w:color="auto"/>
              <w:right w:val="single" w:sz="4" w:space="0" w:color="auto"/>
            </w:tcBorders>
            <w:shd w:val="clear" w:color="auto" w:fill="auto"/>
            <w:noWrap/>
            <w:vAlign w:val="center"/>
            <w:hideMark/>
          </w:tcPr>
          <w:p w14:paraId="26F7BCCF"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091324D3" w14:textId="77777777" w:rsidR="00672DE8" w:rsidRDefault="00672DE8">
            <w:pPr>
              <w:jc w:val="center"/>
              <w:rPr>
                <w:rFonts w:ascii="Calibri" w:hAnsi="Calibri" w:cs="Calibri"/>
                <w:color w:val="000000"/>
              </w:rPr>
            </w:pPr>
            <w:r>
              <w:rPr>
                <w:rFonts w:ascii="Calibri" w:hAnsi="Calibri" w:cs="Calibri"/>
                <w:color w:val="000000"/>
              </w:rPr>
              <w:t>0</w:t>
            </w:r>
          </w:p>
        </w:tc>
        <w:tc>
          <w:tcPr>
            <w:tcW w:w="276" w:type="pct"/>
            <w:tcBorders>
              <w:top w:val="single" w:sz="4" w:space="0" w:color="auto"/>
              <w:left w:val="nil"/>
              <w:bottom w:val="single" w:sz="4" w:space="0" w:color="auto"/>
              <w:right w:val="single" w:sz="8" w:space="0" w:color="auto"/>
            </w:tcBorders>
            <w:shd w:val="clear" w:color="auto" w:fill="auto"/>
            <w:noWrap/>
            <w:vAlign w:val="center"/>
            <w:hideMark/>
          </w:tcPr>
          <w:p w14:paraId="3E785B0A" w14:textId="77777777" w:rsidR="00672DE8" w:rsidRDefault="00672DE8">
            <w:pPr>
              <w:jc w:val="center"/>
              <w:rPr>
                <w:rFonts w:ascii="Calibri" w:hAnsi="Calibri" w:cs="Calibri"/>
                <w:color w:val="000000"/>
              </w:rPr>
            </w:pPr>
            <w:r>
              <w:rPr>
                <w:rFonts w:ascii="Calibri" w:hAnsi="Calibri" w:cs="Calibri"/>
                <w:color w:val="000000"/>
              </w:rPr>
              <w:t>0</w:t>
            </w:r>
          </w:p>
        </w:tc>
      </w:tr>
      <w:tr w:rsidR="00672DE8" w14:paraId="6402B651" w14:textId="77777777" w:rsidTr="00672DE8">
        <w:trPr>
          <w:trHeight w:val="300"/>
        </w:trPr>
        <w:tc>
          <w:tcPr>
            <w:tcW w:w="443" w:type="pct"/>
            <w:vMerge/>
            <w:tcBorders>
              <w:top w:val="nil"/>
              <w:left w:val="single" w:sz="8" w:space="0" w:color="auto"/>
              <w:bottom w:val="single" w:sz="8" w:space="0" w:color="000000"/>
              <w:right w:val="single" w:sz="8" w:space="0" w:color="auto"/>
            </w:tcBorders>
            <w:vAlign w:val="center"/>
            <w:hideMark/>
          </w:tcPr>
          <w:p w14:paraId="5CACE1F7" w14:textId="77777777" w:rsidR="00672DE8" w:rsidRDefault="00672DE8">
            <w:pPr>
              <w:rPr>
                <w:rFonts w:ascii="Calibri" w:hAnsi="Calibri" w:cs="Calibri"/>
                <w:color w:val="000000"/>
              </w:rPr>
            </w:pPr>
          </w:p>
        </w:tc>
        <w:tc>
          <w:tcPr>
            <w:tcW w:w="702" w:type="pct"/>
            <w:vMerge/>
            <w:tcBorders>
              <w:top w:val="nil"/>
              <w:left w:val="single" w:sz="8" w:space="0" w:color="auto"/>
              <w:bottom w:val="single" w:sz="8" w:space="0" w:color="000000"/>
              <w:right w:val="single" w:sz="4" w:space="0" w:color="auto"/>
            </w:tcBorders>
            <w:vAlign w:val="center"/>
            <w:hideMark/>
          </w:tcPr>
          <w:p w14:paraId="6F65A43C" w14:textId="77777777" w:rsidR="00672DE8" w:rsidRDefault="00672DE8">
            <w:pPr>
              <w:rPr>
                <w:rFonts w:ascii="Calibri" w:hAnsi="Calibri" w:cs="Calibri"/>
                <w:color w:val="000000"/>
              </w:rPr>
            </w:pPr>
          </w:p>
        </w:tc>
        <w:tc>
          <w:tcPr>
            <w:tcW w:w="1657" w:type="pct"/>
            <w:tcBorders>
              <w:top w:val="nil"/>
              <w:left w:val="nil"/>
              <w:bottom w:val="single" w:sz="8" w:space="0" w:color="auto"/>
              <w:right w:val="nil"/>
            </w:tcBorders>
            <w:shd w:val="clear" w:color="000000" w:fill="F2F2F2"/>
            <w:noWrap/>
            <w:vAlign w:val="center"/>
            <w:hideMark/>
          </w:tcPr>
          <w:p w14:paraId="295A7408" w14:textId="77777777" w:rsidR="00672DE8" w:rsidRDefault="00672DE8">
            <w:pPr>
              <w:rPr>
                <w:rFonts w:ascii="Calibri" w:hAnsi="Calibri" w:cs="Calibri"/>
                <w:color w:val="000000"/>
              </w:rPr>
            </w:pPr>
            <w:r>
              <w:rPr>
                <w:rFonts w:ascii="Calibri" w:hAnsi="Calibri" w:cs="Calibri"/>
                <w:color w:val="000000"/>
              </w:rPr>
              <w:t>Vocational therapy</w:t>
            </w:r>
          </w:p>
        </w:tc>
        <w:tc>
          <w:tcPr>
            <w:tcW w:w="504" w:type="pct"/>
            <w:tcBorders>
              <w:top w:val="nil"/>
              <w:left w:val="single" w:sz="4" w:space="0" w:color="auto"/>
              <w:bottom w:val="single" w:sz="8" w:space="0" w:color="auto"/>
              <w:right w:val="single" w:sz="4" w:space="0" w:color="auto"/>
            </w:tcBorders>
            <w:shd w:val="clear" w:color="auto" w:fill="auto"/>
            <w:noWrap/>
            <w:vAlign w:val="center"/>
            <w:hideMark/>
          </w:tcPr>
          <w:p w14:paraId="0E220F7B" w14:textId="77777777" w:rsidR="00672DE8" w:rsidRDefault="00672DE8">
            <w:pPr>
              <w:jc w:val="center"/>
              <w:rPr>
                <w:rFonts w:ascii="Calibri" w:hAnsi="Calibri" w:cs="Calibri"/>
                <w:color w:val="000000"/>
              </w:rPr>
            </w:pPr>
            <w:r>
              <w:rPr>
                <w:rFonts w:ascii="Calibri" w:hAnsi="Calibri" w:cs="Calibri"/>
                <w:color w:val="000000"/>
              </w:rPr>
              <w:t>0</w:t>
            </w:r>
          </w:p>
        </w:tc>
        <w:tc>
          <w:tcPr>
            <w:tcW w:w="437" w:type="pct"/>
            <w:tcBorders>
              <w:top w:val="nil"/>
              <w:left w:val="nil"/>
              <w:bottom w:val="single" w:sz="8" w:space="0" w:color="auto"/>
              <w:right w:val="single" w:sz="4" w:space="0" w:color="auto"/>
            </w:tcBorders>
            <w:shd w:val="clear" w:color="auto" w:fill="auto"/>
            <w:noWrap/>
            <w:vAlign w:val="center"/>
            <w:hideMark/>
          </w:tcPr>
          <w:p w14:paraId="4BB89A7B"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040B2E63" w14:textId="77777777" w:rsidR="00672DE8" w:rsidRDefault="00672DE8">
            <w:pPr>
              <w:jc w:val="center"/>
              <w:rPr>
                <w:rFonts w:ascii="Calibri" w:hAnsi="Calibri" w:cs="Calibri"/>
                <w:color w:val="000000"/>
              </w:rPr>
            </w:pPr>
            <w:r>
              <w:rPr>
                <w:rFonts w:ascii="Calibri" w:hAnsi="Calibri" w:cs="Calibri"/>
                <w:color w:val="000000"/>
              </w:rPr>
              <w:t>0</w:t>
            </w:r>
          </w:p>
        </w:tc>
        <w:tc>
          <w:tcPr>
            <w:tcW w:w="346" w:type="pct"/>
            <w:tcBorders>
              <w:top w:val="nil"/>
              <w:left w:val="nil"/>
              <w:bottom w:val="single" w:sz="8" w:space="0" w:color="auto"/>
              <w:right w:val="single" w:sz="4" w:space="0" w:color="auto"/>
            </w:tcBorders>
            <w:shd w:val="clear" w:color="auto" w:fill="auto"/>
            <w:noWrap/>
            <w:vAlign w:val="center"/>
            <w:hideMark/>
          </w:tcPr>
          <w:p w14:paraId="3BFF4D4E"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4C456BCC" w14:textId="77777777" w:rsidR="00672DE8" w:rsidRDefault="00672DE8">
            <w:pPr>
              <w:jc w:val="center"/>
              <w:rPr>
                <w:rFonts w:ascii="Calibri" w:hAnsi="Calibri" w:cs="Calibri"/>
                <w:color w:val="000000"/>
              </w:rPr>
            </w:pPr>
            <w:r>
              <w:rPr>
                <w:rFonts w:ascii="Calibri" w:hAnsi="Calibri" w:cs="Calibri"/>
                <w:color w:val="000000"/>
              </w:rPr>
              <w:t>0</w:t>
            </w:r>
          </w:p>
        </w:tc>
        <w:tc>
          <w:tcPr>
            <w:tcW w:w="276" w:type="pct"/>
            <w:tcBorders>
              <w:top w:val="nil"/>
              <w:left w:val="nil"/>
              <w:bottom w:val="single" w:sz="8" w:space="0" w:color="auto"/>
              <w:right w:val="single" w:sz="8" w:space="0" w:color="auto"/>
            </w:tcBorders>
            <w:shd w:val="clear" w:color="auto" w:fill="auto"/>
            <w:noWrap/>
            <w:vAlign w:val="center"/>
            <w:hideMark/>
          </w:tcPr>
          <w:p w14:paraId="1E454F5F" w14:textId="77777777" w:rsidR="00672DE8" w:rsidRDefault="00672DE8">
            <w:pPr>
              <w:jc w:val="center"/>
              <w:rPr>
                <w:rFonts w:ascii="Calibri" w:hAnsi="Calibri" w:cs="Calibri"/>
                <w:color w:val="000000"/>
              </w:rPr>
            </w:pPr>
            <w:r>
              <w:rPr>
                <w:rFonts w:ascii="Calibri" w:hAnsi="Calibri" w:cs="Calibri"/>
                <w:color w:val="000000"/>
              </w:rPr>
              <w:t>0</w:t>
            </w:r>
          </w:p>
        </w:tc>
      </w:tr>
      <w:tr w:rsidR="00672DE8" w14:paraId="7B8F7FA5" w14:textId="77777777" w:rsidTr="00672DE8">
        <w:trPr>
          <w:trHeight w:val="315"/>
        </w:trPr>
        <w:tc>
          <w:tcPr>
            <w:tcW w:w="443" w:type="pct"/>
            <w:vMerge/>
            <w:tcBorders>
              <w:top w:val="nil"/>
              <w:left w:val="single" w:sz="8" w:space="0" w:color="auto"/>
              <w:bottom w:val="single" w:sz="8" w:space="0" w:color="000000"/>
              <w:right w:val="single" w:sz="8" w:space="0" w:color="auto"/>
            </w:tcBorders>
            <w:vAlign w:val="center"/>
            <w:hideMark/>
          </w:tcPr>
          <w:p w14:paraId="57193437" w14:textId="77777777" w:rsidR="00672DE8" w:rsidRDefault="00672DE8">
            <w:pPr>
              <w:rPr>
                <w:rFonts w:ascii="Calibri" w:hAnsi="Calibri" w:cs="Calibri"/>
                <w:color w:val="000000"/>
              </w:rPr>
            </w:pPr>
          </w:p>
        </w:tc>
        <w:tc>
          <w:tcPr>
            <w:tcW w:w="702" w:type="pct"/>
            <w:tcBorders>
              <w:top w:val="nil"/>
              <w:left w:val="nil"/>
              <w:bottom w:val="single" w:sz="8" w:space="0" w:color="auto"/>
              <w:right w:val="single" w:sz="4" w:space="0" w:color="auto"/>
            </w:tcBorders>
            <w:shd w:val="clear" w:color="000000" w:fill="F2F2F2"/>
            <w:vAlign w:val="center"/>
            <w:hideMark/>
          </w:tcPr>
          <w:p w14:paraId="7CF5064E" w14:textId="77777777" w:rsidR="00672DE8" w:rsidRDefault="00672DE8">
            <w:pPr>
              <w:rPr>
                <w:rFonts w:ascii="Calibri" w:hAnsi="Calibri" w:cs="Calibri"/>
                <w:color w:val="000000"/>
              </w:rPr>
            </w:pPr>
            <w:r>
              <w:rPr>
                <w:rFonts w:ascii="Calibri" w:hAnsi="Calibri" w:cs="Calibri"/>
                <w:color w:val="000000"/>
              </w:rPr>
              <w:t xml:space="preserve">Physician Visit </w:t>
            </w:r>
          </w:p>
        </w:tc>
        <w:tc>
          <w:tcPr>
            <w:tcW w:w="1657" w:type="pct"/>
            <w:tcBorders>
              <w:top w:val="nil"/>
              <w:left w:val="nil"/>
              <w:bottom w:val="single" w:sz="8" w:space="0" w:color="auto"/>
              <w:right w:val="nil"/>
            </w:tcBorders>
            <w:shd w:val="clear" w:color="000000" w:fill="F2F2F2"/>
            <w:noWrap/>
            <w:vAlign w:val="center"/>
            <w:hideMark/>
          </w:tcPr>
          <w:p w14:paraId="5EFFE6DB" w14:textId="77777777" w:rsidR="00672DE8" w:rsidRDefault="00672DE8">
            <w:pPr>
              <w:rPr>
                <w:rFonts w:ascii="Calibri" w:hAnsi="Calibri" w:cs="Calibri"/>
                <w:color w:val="000000"/>
              </w:rPr>
            </w:pPr>
            <w:r>
              <w:rPr>
                <w:rFonts w:ascii="Calibri" w:hAnsi="Calibri" w:cs="Calibri"/>
                <w:color w:val="000000"/>
              </w:rPr>
              <w:t xml:space="preserve">Physician Visit </w:t>
            </w:r>
          </w:p>
        </w:tc>
        <w:tc>
          <w:tcPr>
            <w:tcW w:w="504" w:type="pct"/>
            <w:tcBorders>
              <w:top w:val="nil"/>
              <w:left w:val="single" w:sz="4" w:space="0" w:color="auto"/>
              <w:bottom w:val="single" w:sz="8" w:space="0" w:color="auto"/>
              <w:right w:val="single" w:sz="4" w:space="0" w:color="auto"/>
            </w:tcBorders>
            <w:shd w:val="clear" w:color="auto" w:fill="auto"/>
            <w:noWrap/>
            <w:vAlign w:val="center"/>
            <w:hideMark/>
          </w:tcPr>
          <w:p w14:paraId="1A48379A" w14:textId="77777777" w:rsidR="00672DE8" w:rsidRDefault="00672DE8">
            <w:pPr>
              <w:jc w:val="center"/>
              <w:rPr>
                <w:rFonts w:ascii="Calibri" w:hAnsi="Calibri" w:cs="Calibri"/>
                <w:color w:val="000000"/>
              </w:rPr>
            </w:pPr>
            <w:r>
              <w:rPr>
                <w:rFonts w:ascii="Calibri" w:hAnsi="Calibri" w:cs="Calibri"/>
                <w:color w:val="000000"/>
              </w:rPr>
              <w:t>0</w:t>
            </w:r>
          </w:p>
        </w:tc>
        <w:tc>
          <w:tcPr>
            <w:tcW w:w="437" w:type="pct"/>
            <w:tcBorders>
              <w:top w:val="nil"/>
              <w:left w:val="nil"/>
              <w:bottom w:val="single" w:sz="8" w:space="0" w:color="auto"/>
              <w:right w:val="single" w:sz="4" w:space="0" w:color="auto"/>
            </w:tcBorders>
            <w:shd w:val="clear" w:color="auto" w:fill="auto"/>
            <w:noWrap/>
            <w:vAlign w:val="center"/>
            <w:hideMark/>
          </w:tcPr>
          <w:p w14:paraId="5F89D2D4"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4569FE95" w14:textId="77777777" w:rsidR="00672DE8" w:rsidRDefault="00672DE8">
            <w:pPr>
              <w:jc w:val="center"/>
              <w:rPr>
                <w:rFonts w:ascii="Calibri" w:hAnsi="Calibri" w:cs="Calibri"/>
                <w:color w:val="000000"/>
              </w:rPr>
            </w:pPr>
            <w:r>
              <w:rPr>
                <w:rFonts w:ascii="Calibri" w:hAnsi="Calibri" w:cs="Calibri"/>
                <w:color w:val="000000"/>
              </w:rPr>
              <w:t>0</w:t>
            </w:r>
          </w:p>
        </w:tc>
        <w:tc>
          <w:tcPr>
            <w:tcW w:w="346" w:type="pct"/>
            <w:tcBorders>
              <w:top w:val="nil"/>
              <w:left w:val="nil"/>
              <w:bottom w:val="single" w:sz="8" w:space="0" w:color="auto"/>
              <w:right w:val="single" w:sz="4" w:space="0" w:color="auto"/>
            </w:tcBorders>
            <w:shd w:val="clear" w:color="auto" w:fill="auto"/>
            <w:noWrap/>
            <w:vAlign w:val="center"/>
            <w:hideMark/>
          </w:tcPr>
          <w:p w14:paraId="0E5885BB"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750F041D" w14:textId="77777777" w:rsidR="00672DE8" w:rsidRDefault="00672DE8">
            <w:pPr>
              <w:jc w:val="center"/>
              <w:rPr>
                <w:rFonts w:ascii="Calibri" w:hAnsi="Calibri" w:cs="Calibri"/>
                <w:color w:val="000000"/>
              </w:rPr>
            </w:pPr>
            <w:r>
              <w:rPr>
                <w:rFonts w:ascii="Calibri" w:hAnsi="Calibri" w:cs="Calibri"/>
                <w:color w:val="000000"/>
              </w:rPr>
              <w:t>0</w:t>
            </w:r>
          </w:p>
        </w:tc>
        <w:tc>
          <w:tcPr>
            <w:tcW w:w="276" w:type="pct"/>
            <w:tcBorders>
              <w:top w:val="nil"/>
              <w:left w:val="nil"/>
              <w:bottom w:val="single" w:sz="8" w:space="0" w:color="auto"/>
              <w:right w:val="single" w:sz="8" w:space="0" w:color="auto"/>
            </w:tcBorders>
            <w:shd w:val="clear" w:color="auto" w:fill="auto"/>
            <w:noWrap/>
            <w:vAlign w:val="center"/>
            <w:hideMark/>
          </w:tcPr>
          <w:p w14:paraId="5C1DBAAE" w14:textId="77777777" w:rsidR="00672DE8" w:rsidRDefault="00672DE8">
            <w:pPr>
              <w:jc w:val="center"/>
              <w:rPr>
                <w:rFonts w:ascii="Calibri" w:hAnsi="Calibri" w:cs="Calibri"/>
                <w:color w:val="000000"/>
              </w:rPr>
            </w:pPr>
            <w:r>
              <w:rPr>
                <w:rFonts w:ascii="Calibri" w:hAnsi="Calibri" w:cs="Calibri"/>
                <w:color w:val="000000"/>
              </w:rPr>
              <w:t>0</w:t>
            </w:r>
          </w:p>
        </w:tc>
      </w:tr>
      <w:tr w:rsidR="00672DE8" w14:paraId="652451D0" w14:textId="77777777" w:rsidTr="00672DE8">
        <w:trPr>
          <w:trHeight w:val="300"/>
        </w:trPr>
        <w:tc>
          <w:tcPr>
            <w:tcW w:w="443" w:type="pct"/>
            <w:vMerge/>
            <w:tcBorders>
              <w:top w:val="nil"/>
              <w:left w:val="single" w:sz="8" w:space="0" w:color="auto"/>
              <w:bottom w:val="single" w:sz="8" w:space="0" w:color="000000"/>
              <w:right w:val="single" w:sz="8" w:space="0" w:color="auto"/>
            </w:tcBorders>
            <w:vAlign w:val="center"/>
            <w:hideMark/>
          </w:tcPr>
          <w:p w14:paraId="4B20E65C" w14:textId="77777777" w:rsidR="00672DE8" w:rsidRDefault="00672DE8">
            <w:pPr>
              <w:rPr>
                <w:rFonts w:ascii="Calibri" w:hAnsi="Calibri" w:cs="Calibri"/>
                <w:color w:val="000000"/>
              </w:rPr>
            </w:pPr>
          </w:p>
        </w:tc>
        <w:tc>
          <w:tcPr>
            <w:tcW w:w="702" w:type="pct"/>
            <w:tcBorders>
              <w:top w:val="nil"/>
              <w:left w:val="nil"/>
              <w:bottom w:val="single" w:sz="8" w:space="0" w:color="auto"/>
              <w:right w:val="single" w:sz="4" w:space="0" w:color="auto"/>
            </w:tcBorders>
            <w:shd w:val="clear" w:color="000000" w:fill="F2F2F2"/>
            <w:vAlign w:val="center"/>
            <w:hideMark/>
          </w:tcPr>
          <w:p w14:paraId="4832365B" w14:textId="77777777" w:rsidR="00672DE8" w:rsidRDefault="00672DE8">
            <w:pPr>
              <w:rPr>
                <w:rFonts w:ascii="Calibri" w:hAnsi="Calibri" w:cs="Calibri"/>
                <w:color w:val="000000"/>
              </w:rPr>
            </w:pPr>
            <w:r>
              <w:rPr>
                <w:rFonts w:ascii="Calibri" w:hAnsi="Calibri" w:cs="Calibri"/>
                <w:color w:val="000000"/>
              </w:rPr>
              <w:t xml:space="preserve">Prescription Drug </w:t>
            </w:r>
          </w:p>
        </w:tc>
        <w:tc>
          <w:tcPr>
            <w:tcW w:w="1657" w:type="pct"/>
            <w:tcBorders>
              <w:top w:val="nil"/>
              <w:left w:val="nil"/>
              <w:bottom w:val="single" w:sz="8" w:space="0" w:color="auto"/>
              <w:right w:val="nil"/>
            </w:tcBorders>
            <w:shd w:val="clear" w:color="000000" w:fill="F2F2F2"/>
            <w:noWrap/>
            <w:vAlign w:val="center"/>
            <w:hideMark/>
          </w:tcPr>
          <w:p w14:paraId="495C2038" w14:textId="77777777" w:rsidR="00672DE8" w:rsidRDefault="00672DE8">
            <w:pPr>
              <w:rPr>
                <w:rFonts w:ascii="Calibri" w:hAnsi="Calibri" w:cs="Calibri"/>
                <w:color w:val="000000"/>
              </w:rPr>
            </w:pPr>
            <w:r>
              <w:rPr>
                <w:rFonts w:ascii="Calibri" w:hAnsi="Calibri" w:cs="Calibri"/>
                <w:color w:val="000000"/>
              </w:rPr>
              <w:t xml:space="preserve">Prescription Drug </w:t>
            </w:r>
          </w:p>
        </w:tc>
        <w:tc>
          <w:tcPr>
            <w:tcW w:w="504" w:type="pct"/>
            <w:tcBorders>
              <w:top w:val="nil"/>
              <w:left w:val="single" w:sz="4" w:space="0" w:color="auto"/>
              <w:bottom w:val="single" w:sz="8" w:space="0" w:color="auto"/>
              <w:right w:val="single" w:sz="4" w:space="0" w:color="auto"/>
            </w:tcBorders>
            <w:shd w:val="clear" w:color="auto" w:fill="auto"/>
            <w:noWrap/>
            <w:vAlign w:val="center"/>
            <w:hideMark/>
          </w:tcPr>
          <w:p w14:paraId="6E4CD20B" w14:textId="77777777" w:rsidR="00672DE8" w:rsidRDefault="00672DE8">
            <w:pPr>
              <w:jc w:val="center"/>
              <w:rPr>
                <w:rFonts w:ascii="Calibri" w:hAnsi="Calibri" w:cs="Calibri"/>
                <w:color w:val="000000"/>
              </w:rPr>
            </w:pPr>
            <w:r>
              <w:rPr>
                <w:rFonts w:ascii="Calibri" w:hAnsi="Calibri" w:cs="Calibri"/>
                <w:color w:val="000000"/>
              </w:rPr>
              <w:t>0</w:t>
            </w:r>
          </w:p>
        </w:tc>
        <w:tc>
          <w:tcPr>
            <w:tcW w:w="437" w:type="pct"/>
            <w:tcBorders>
              <w:top w:val="nil"/>
              <w:left w:val="nil"/>
              <w:bottom w:val="single" w:sz="8" w:space="0" w:color="auto"/>
              <w:right w:val="single" w:sz="4" w:space="0" w:color="auto"/>
            </w:tcBorders>
            <w:shd w:val="clear" w:color="auto" w:fill="auto"/>
            <w:noWrap/>
            <w:vAlign w:val="center"/>
            <w:hideMark/>
          </w:tcPr>
          <w:p w14:paraId="1422D7B3"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17B9B07E" w14:textId="77777777" w:rsidR="00672DE8" w:rsidRDefault="00672DE8">
            <w:pPr>
              <w:jc w:val="center"/>
              <w:rPr>
                <w:rFonts w:ascii="Calibri" w:hAnsi="Calibri" w:cs="Calibri"/>
                <w:color w:val="000000"/>
              </w:rPr>
            </w:pPr>
            <w:r>
              <w:rPr>
                <w:rFonts w:ascii="Calibri" w:hAnsi="Calibri" w:cs="Calibri"/>
                <w:color w:val="000000"/>
              </w:rPr>
              <w:t>0</w:t>
            </w:r>
          </w:p>
        </w:tc>
        <w:tc>
          <w:tcPr>
            <w:tcW w:w="346" w:type="pct"/>
            <w:tcBorders>
              <w:top w:val="nil"/>
              <w:left w:val="nil"/>
              <w:bottom w:val="single" w:sz="8" w:space="0" w:color="auto"/>
              <w:right w:val="single" w:sz="4" w:space="0" w:color="auto"/>
            </w:tcBorders>
            <w:shd w:val="clear" w:color="auto" w:fill="auto"/>
            <w:noWrap/>
            <w:vAlign w:val="center"/>
            <w:hideMark/>
          </w:tcPr>
          <w:p w14:paraId="49B489AB"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2E12524B" w14:textId="77777777" w:rsidR="00672DE8" w:rsidRDefault="00672DE8">
            <w:pPr>
              <w:jc w:val="center"/>
              <w:rPr>
                <w:rFonts w:ascii="Calibri" w:hAnsi="Calibri" w:cs="Calibri"/>
                <w:color w:val="000000"/>
              </w:rPr>
            </w:pPr>
            <w:r>
              <w:rPr>
                <w:rFonts w:ascii="Calibri" w:hAnsi="Calibri" w:cs="Calibri"/>
                <w:color w:val="000000"/>
              </w:rPr>
              <w:t>0</w:t>
            </w:r>
          </w:p>
        </w:tc>
        <w:tc>
          <w:tcPr>
            <w:tcW w:w="276" w:type="pct"/>
            <w:tcBorders>
              <w:top w:val="nil"/>
              <w:left w:val="nil"/>
              <w:bottom w:val="single" w:sz="8" w:space="0" w:color="auto"/>
              <w:right w:val="single" w:sz="8" w:space="0" w:color="auto"/>
            </w:tcBorders>
            <w:shd w:val="clear" w:color="auto" w:fill="auto"/>
            <w:noWrap/>
            <w:vAlign w:val="center"/>
            <w:hideMark/>
          </w:tcPr>
          <w:p w14:paraId="0FEBD3AD" w14:textId="77777777" w:rsidR="00672DE8" w:rsidRDefault="00672DE8">
            <w:pPr>
              <w:jc w:val="center"/>
              <w:rPr>
                <w:rFonts w:ascii="Calibri" w:hAnsi="Calibri" w:cs="Calibri"/>
                <w:color w:val="000000"/>
              </w:rPr>
            </w:pPr>
            <w:r>
              <w:rPr>
                <w:rFonts w:ascii="Calibri" w:hAnsi="Calibri" w:cs="Calibri"/>
                <w:color w:val="000000"/>
              </w:rPr>
              <w:t>0</w:t>
            </w:r>
          </w:p>
        </w:tc>
      </w:tr>
      <w:tr w:rsidR="00672DE8" w14:paraId="669501BD" w14:textId="77777777" w:rsidTr="00672DE8">
        <w:trPr>
          <w:trHeight w:val="315"/>
        </w:trPr>
        <w:tc>
          <w:tcPr>
            <w:tcW w:w="443" w:type="pct"/>
            <w:vMerge w:val="restart"/>
            <w:tcBorders>
              <w:top w:val="nil"/>
              <w:left w:val="single" w:sz="8" w:space="0" w:color="auto"/>
              <w:bottom w:val="single" w:sz="8" w:space="0" w:color="000000"/>
              <w:right w:val="single" w:sz="4" w:space="0" w:color="auto"/>
            </w:tcBorders>
            <w:shd w:val="clear" w:color="000000" w:fill="F2F2F2"/>
            <w:vAlign w:val="center"/>
            <w:hideMark/>
          </w:tcPr>
          <w:p w14:paraId="3D637AB8" w14:textId="77777777" w:rsidR="00672DE8" w:rsidRDefault="00672DE8">
            <w:pPr>
              <w:jc w:val="center"/>
              <w:rPr>
                <w:rFonts w:ascii="Calibri" w:hAnsi="Calibri" w:cs="Calibri"/>
                <w:color w:val="000000"/>
              </w:rPr>
            </w:pPr>
            <w:r>
              <w:rPr>
                <w:rFonts w:ascii="Calibri" w:hAnsi="Calibri" w:cs="Calibri"/>
                <w:color w:val="000000"/>
              </w:rPr>
              <w:t>Other Benefits</w:t>
            </w:r>
          </w:p>
        </w:tc>
        <w:tc>
          <w:tcPr>
            <w:tcW w:w="702" w:type="pct"/>
            <w:tcBorders>
              <w:top w:val="nil"/>
              <w:left w:val="nil"/>
              <w:bottom w:val="single" w:sz="4" w:space="0" w:color="auto"/>
              <w:right w:val="single" w:sz="4" w:space="0" w:color="auto"/>
            </w:tcBorders>
            <w:shd w:val="clear" w:color="000000" w:fill="F2F2F2"/>
            <w:vAlign w:val="bottom"/>
            <w:hideMark/>
          </w:tcPr>
          <w:p w14:paraId="2C67BCBC" w14:textId="77777777" w:rsidR="00672DE8" w:rsidRDefault="00672DE8">
            <w:pPr>
              <w:rPr>
                <w:rFonts w:ascii="Calibri" w:hAnsi="Calibri" w:cs="Calibri"/>
                <w:color w:val="000000"/>
              </w:rPr>
            </w:pPr>
            <w:r>
              <w:rPr>
                <w:rFonts w:ascii="Calibri" w:hAnsi="Calibri" w:cs="Calibri"/>
                <w:color w:val="000000"/>
              </w:rPr>
              <w:t xml:space="preserve">Health Screening </w:t>
            </w:r>
          </w:p>
        </w:tc>
        <w:tc>
          <w:tcPr>
            <w:tcW w:w="1657" w:type="pct"/>
            <w:tcBorders>
              <w:top w:val="nil"/>
              <w:left w:val="nil"/>
              <w:bottom w:val="single" w:sz="4" w:space="0" w:color="auto"/>
              <w:right w:val="single" w:sz="4" w:space="0" w:color="auto"/>
            </w:tcBorders>
            <w:shd w:val="clear" w:color="000000" w:fill="F2F2F2"/>
            <w:noWrap/>
            <w:vAlign w:val="bottom"/>
            <w:hideMark/>
          </w:tcPr>
          <w:p w14:paraId="22C0549C" w14:textId="77777777" w:rsidR="00672DE8" w:rsidRDefault="00672DE8">
            <w:pPr>
              <w:rPr>
                <w:rFonts w:ascii="Calibri" w:hAnsi="Calibri" w:cs="Calibri"/>
                <w:color w:val="000000"/>
              </w:rPr>
            </w:pPr>
            <w:r>
              <w:rPr>
                <w:rFonts w:ascii="Calibri" w:hAnsi="Calibri" w:cs="Calibri"/>
                <w:color w:val="000000"/>
              </w:rPr>
              <w:t xml:space="preserve">Health Screening </w:t>
            </w:r>
          </w:p>
        </w:tc>
        <w:tc>
          <w:tcPr>
            <w:tcW w:w="504" w:type="pct"/>
            <w:tcBorders>
              <w:top w:val="nil"/>
              <w:left w:val="nil"/>
              <w:bottom w:val="single" w:sz="8" w:space="0" w:color="auto"/>
              <w:right w:val="single" w:sz="4" w:space="0" w:color="auto"/>
            </w:tcBorders>
            <w:shd w:val="clear" w:color="auto" w:fill="auto"/>
            <w:noWrap/>
            <w:vAlign w:val="center"/>
            <w:hideMark/>
          </w:tcPr>
          <w:p w14:paraId="477AB61E" w14:textId="77777777" w:rsidR="00672DE8" w:rsidRDefault="00672DE8">
            <w:pPr>
              <w:jc w:val="center"/>
              <w:rPr>
                <w:rFonts w:ascii="Calibri" w:hAnsi="Calibri" w:cs="Calibri"/>
                <w:color w:val="000000"/>
              </w:rPr>
            </w:pPr>
            <w:r>
              <w:rPr>
                <w:rFonts w:ascii="Calibri" w:hAnsi="Calibri" w:cs="Calibri"/>
                <w:color w:val="000000"/>
              </w:rPr>
              <w:t>0</w:t>
            </w:r>
          </w:p>
        </w:tc>
        <w:tc>
          <w:tcPr>
            <w:tcW w:w="437" w:type="pct"/>
            <w:tcBorders>
              <w:top w:val="nil"/>
              <w:left w:val="nil"/>
              <w:bottom w:val="single" w:sz="8" w:space="0" w:color="auto"/>
              <w:right w:val="single" w:sz="4" w:space="0" w:color="auto"/>
            </w:tcBorders>
            <w:shd w:val="clear" w:color="auto" w:fill="auto"/>
            <w:noWrap/>
            <w:vAlign w:val="center"/>
            <w:hideMark/>
          </w:tcPr>
          <w:p w14:paraId="49A987BF"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07C984FB" w14:textId="77777777" w:rsidR="00672DE8" w:rsidRDefault="00672DE8">
            <w:pPr>
              <w:jc w:val="center"/>
              <w:rPr>
                <w:rFonts w:ascii="Calibri" w:hAnsi="Calibri" w:cs="Calibri"/>
                <w:color w:val="000000"/>
              </w:rPr>
            </w:pPr>
            <w:r>
              <w:rPr>
                <w:rFonts w:ascii="Calibri" w:hAnsi="Calibri" w:cs="Calibri"/>
                <w:color w:val="000000"/>
              </w:rPr>
              <w:t>0</w:t>
            </w:r>
          </w:p>
        </w:tc>
        <w:tc>
          <w:tcPr>
            <w:tcW w:w="346" w:type="pct"/>
            <w:tcBorders>
              <w:top w:val="nil"/>
              <w:left w:val="nil"/>
              <w:bottom w:val="single" w:sz="8" w:space="0" w:color="auto"/>
              <w:right w:val="single" w:sz="4" w:space="0" w:color="auto"/>
            </w:tcBorders>
            <w:shd w:val="clear" w:color="auto" w:fill="auto"/>
            <w:noWrap/>
            <w:vAlign w:val="center"/>
            <w:hideMark/>
          </w:tcPr>
          <w:p w14:paraId="58FF3573"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51B25352" w14:textId="77777777" w:rsidR="00672DE8" w:rsidRDefault="00672DE8">
            <w:pPr>
              <w:jc w:val="center"/>
              <w:rPr>
                <w:rFonts w:ascii="Calibri" w:hAnsi="Calibri" w:cs="Calibri"/>
                <w:color w:val="000000"/>
              </w:rPr>
            </w:pPr>
            <w:r>
              <w:rPr>
                <w:rFonts w:ascii="Calibri" w:hAnsi="Calibri" w:cs="Calibri"/>
                <w:color w:val="000000"/>
              </w:rPr>
              <w:t>0</w:t>
            </w:r>
          </w:p>
        </w:tc>
        <w:tc>
          <w:tcPr>
            <w:tcW w:w="276" w:type="pct"/>
            <w:tcBorders>
              <w:top w:val="nil"/>
              <w:left w:val="nil"/>
              <w:bottom w:val="single" w:sz="8" w:space="0" w:color="auto"/>
              <w:right w:val="single" w:sz="8" w:space="0" w:color="auto"/>
            </w:tcBorders>
            <w:shd w:val="clear" w:color="auto" w:fill="auto"/>
            <w:noWrap/>
            <w:vAlign w:val="center"/>
            <w:hideMark/>
          </w:tcPr>
          <w:p w14:paraId="413342C3" w14:textId="77777777" w:rsidR="00672DE8" w:rsidRDefault="00672DE8">
            <w:pPr>
              <w:jc w:val="center"/>
              <w:rPr>
                <w:rFonts w:ascii="Calibri" w:hAnsi="Calibri" w:cs="Calibri"/>
                <w:color w:val="000000"/>
              </w:rPr>
            </w:pPr>
            <w:r>
              <w:rPr>
                <w:rFonts w:ascii="Calibri" w:hAnsi="Calibri" w:cs="Calibri"/>
                <w:color w:val="000000"/>
              </w:rPr>
              <w:t>0</w:t>
            </w:r>
          </w:p>
        </w:tc>
      </w:tr>
      <w:tr w:rsidR="00672DE8" w14:paraId="36C7D883" w14:textId="77777777" w:rsidTr="00672DE8">
        <w:trPr>
          <w:trHeight w:val="300"/>
        </w:trPr>
        <w:tc>
          <w:tcPr>
            <w:tcW w:w="443" w:type="pct"/>
            <w:vMerge/>
            <w:tcBorders>
              <w:top w:val="nil"/>
              <w:left w:val="single" w:sz="8" w:space="0" w:color="auto"/>
              <w:bottom w:val="single" w:sz="8" w:space="0" w:color="000000"/>
              <w:right w:val="single" w:sz="4" w:space="0" w:color="auto"/>
            </w:tcBorders>
            <w:vAlign w:val="center"/>
            <w:hideMark/>
          </w:tcPr>
          <w:p w14:paraId="7D7093C3" w14:textId="77777777" w:rsidR="00672DE8" w:rsidRDefault="00672DE8">
            <w:pPr>
              <w:rPr>
                <w:rFonts w:ascii="Calibri" w:hAnsi="Calibri" w:cs="Calibri"/>
                <w:color w:val="000000"/>
              </w:rPr>
            </w:pPr>
          </w:p>
        </w:tc>
        <w:tc>
          <w:tcPr>
            <w:tcW w:w="702" w:type="pct"/>
            <w:tcBorders>
              <w:top w:val="single" w:sz="4" w:space="0" w:color="auto"/>
              <w:left w:val="nil"/>
              <w:bottom w:val="single" w:sz="4" w:space="0" w:color="auto"/>
              <w:right w:val="single" w:sz="4" w:space="0" w:color="auto"/>
            </w:tcBorders>
            <w:shd w:val="clear" w:color="000000" w:fill="F2F2F2"/>
            <w:vAlign w:val="bottom"/>
            <w:hideMark/>
          </w:tcPr>
          <w:p w14:paraId="62E19374" w14:textId="77777777" w:rsidR="00672DE8" w:rsidRDefault="00672DE8">
            <w:pPr>
              <w:rPr>
                <w:rFonts w:ascii="Calibri" w:hAnsi="Calibri" w:cs="Calibri"/>
                <w:color w:val="000000"/>
              </w:rPr>
            </w:pPr>
            <w:r>
              <w:rPr>
                <w:rFonts w:ascii="Calibri" w:hAnsi="Calibri" w:cs="Calibri"/>
                <w:color w:val="000000"/>
              </w:rPr>
              <w:t xml:space="preserve">Childcare </w:t>
            </w:r>
          </w:p>
        </w:tc>
        <w:tc>
          <w:tcPr>
            <w:tcW w:w="1657" w:type="pct"/>
            <w:tcBorders>
              <w:top w:val="single" w:sz="4" w:space="0" w:color="auto"/>
              <w:left w:val="nil"/>
              <w:bottom w:val="single" w:sz="4" w:space="0" w:color="auto"/>
              <w:right w:val="single" w:sz="4" w:space="0" w:color="auto"/>
            </w:tcBorders>
            <w:shd w:val="clear" w:color="000000" w:fill="F2F2F2"/>
            <w:noWrap/>
            <w:vAlign w:val="bottom"/>
            <w:hideMark/>
          </w:tcPr>
          <w:p w14:paraId="02E2AD79" w14:textId="77777777" w:rsidR="00672DE8" w:rsidRDefault="00672DE8">
            <w:pPr>
              <w:rPr>
                <w:rFonts w:ascii="Calibri" w:hAnsi="Calibri" w:cs="Calibri"/>
                <w:color w:val="000000"/>
              </w:rPr>
            </w:pPr>
            <w:r>
              <w:rPr>
                <w:rFonts w:ascii="Calibri" w:hAnsi="Calibri" w:cs="Calibri"/>
                <w:color w:val="000000"/>
              </w:rPr>
              <w:t xml:space="preserve">Childcare </w:t>
            </w:r>
          </w:p>
        </w:tc>
        <w:tc>
          <w:tcPr>
            <w:tcW w:w="504" w:type="pct"/>
            <w:tcBorders>
              <w:top w:val="nil"/>
              <w:left w:val="nil"/>
              <w:bottom w:val="single" w:sz="8" w:space="0" w:color="auto"/>
              <w:right w:val="single" w:sz="4" w:space="0" w:color="auto"/>
            </w:tcBorders>
            <w:shd w:val="clear" w:color="auto" w:fill="auto"/>
            <w:noWrap/>
            <w:vAlign w:val="center"/>
            <w:hideMark/>
          </w:tcPr>
          <w:p w14:paraId="4D25B6C0" w14:textId="77777777" w:rsidR="00672DE8" w:rsidRDefault="00672DE8">
            <w:pPr>
              <w:jc w:val="center"/>
              <w:rPr>
                <w:rFonts w:ascii="Calibri" w:hAnsi="Calibri" w:cs="Calibri"/>
                <w:color w:val="000000"/>
              </w:rPr>
            </w:pPr>
            <w:r>
              <w:rPr>
                <w:rFonts w:ascii="Calibri" w:hAnsi="Calibri" w:cs="Calibri"/>
                <w:color w:val="000000"/>
              </w:rPr>
              <w:t>0</w:t>
            </w:r>
          </w:p>
        </w:tc>
        <w:tc>
          <w:tcPr>
            <w:tcW w:w="437" w:type="pct"/>
            <w:tcBorders>
              <w:top w:val="nil"/>
              <w:left w:val="nil"/>
              <w:bottom w:val="single" w:sz="8" w:space="0" w:color="auto"/>
              <w:right w:val="single" w:sz="4" w:space="0" w:color="auto"/>
            </w:tcBorders>
            <w:shd w:val="clear" w:color="auto" w:fill="auto"/>
            <w:noWrap/>
            <w:vAlign w:val="center"/>
            <w:hideMark/>
          </w:tcPr>
          <w:p w14:paraId="3AE0BBA5"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5A8B75E4" w14:textId="77777777" w:rsidR="00672DE8" w:rsidRDefault="00672DE8">
            <w:pPr>
              <w:jc w:val="center"/>
              <w:rPr>
                <w:rFonts w:ascii="Calibri" w:hAnsi="Calibri" w:cs="Calibri"/>
                <w:color w:val="000000"/>
              </w:rPr>
            </w:pPr>
            <w:r>
              <w:rPr>
                <w:rFonts w:ascii="Calibri" w:hAnsi="Calibri" w:cs="Calibri"/>
                <w:color w:val="000000"/>
              </w:rPr>
              <w:t>0</w:t>
            </w:r>
          </w:p>
        </w:tc>
        <w:tc>
          <w:tcPr>
            <w:tcW w:w="346" w:type="pct"/>
            <w:tcBorders>
              <w:top w:val="nil"/>
              <w:left w:val="nil"/>
              <w:bottom w:val="single" w:sz="8" w:space="0" w:color="auto"/>
              <w:right w:val="single" w:sz="4" w:space="0" w:color="auto"/>
            </w:tcBorders>
            <w:shd w:val="clear" w:color="auto" w:fill="auto"/>
            <w:noWrap/>
            <w:vAlign w:val="center"/>
            <w:hideMark/>
          </w:tcPr>
          <w:p w14:paraId="33369A93"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50D4BEB6" w14:textId="77777777" w:rsidR="00672DE8" w:rsidRDefault="00672DE8">
            <w:pPr>
              <w:jc w:val="center"/>
              <w:rPr>
                <w:rFonts w:ascii="Calibri" w:hAnsi="Calibri" w:cs="Calibri"/>
                <w:color w:val="000000"/>
              </w:rPr>
            </w:pPr>
            <w:r>
              <w:rPr>
                <w:rFonts w:ascii="Calibri" w:hAnsi="Calibri" w:cs="Calibri"/>
                <w:color w:val="000000"/>
              </w:rPr>
              <w:t>0</w:t>
            </w:r>
          </w:p>
        </w:tc>
        <w:tc>
          <w:tcPr>
            <w:tcW w:w="276" w:type="pct"/>
            <w:tcBorders>
              <w:top w:val="nil"/>
              <w:left w:val="nil"/>
              <w:bottom w:val="single" w:sz="8" w:space="0" w:color="auto"/>
              <w:right w:val="single" w:sz="8" w:space="0" w:color="auto"/>
            </w:tcBorders>
            <w:shd w:val="clear" w:color="auto" w:fill="auto"/>
            <w:noWrap/>
            <w:vAlign w:val="center"/>
            <w:hideMark/>
          </w:tcPr>
          <w:p w14:paraId="0CA526A2" w14:textId="77777777" w:rsidR="00672DE8" w:rsidRDefault="00672DE8">
            <w:pPr>
              <w:jc w:val="center"/>
              <w:rPr>
                <w:rFonts w:ascii="Calibri" w:hAnsi="Calibri" w:cs="Calibri"/>
                <w:color w:val="000000"/>
              </w:rPr>
            </w:pPr>
            <w:r>
              <w:rPr>
                <w:rFonts w:ascii="Calibri" w:hAnsi="Calibri" w:cs="Calibri"/>
                <w:color w:val="000000"/>
              </w:rPr>
              <w:t>0</w:t>
            </w:r>
          </w:p>
        </w:tc>
      </w:tr>
      <w:tr w:rsidR="00672DE8" w14:paraId="08F22A7E" w14:textId="77777777" w:rsidTr="00672DE8">
        <w:trPr>
          <w:trHeight w:val="300"/>
        </w:trPr>
        <w:tc>
          <w:tcPr>
            <w:tcW w:w="443" w:type="pct"/>
            <w:vMerge/>
            <w:tcBorders>
              <w:top w:val="nil"/>
              <w:left w:val="single" w:sz="8" w:space="0" w:color="auto"/>
              <w:bottom w:val="single" w:sz="8" w:space="0" w:color="000000"/>
              <w:right w:val="single" w:sz="4" w:space="0" w:color="auto"/>
            </w:tcBorders>
            <w:vAlign w:val="center"/>
            <w:hideMark/>
          </w:tcPr>
          <w:p w14:paraId="2BC9F441" w14:textId="77777777" w:rsidR="00672DE8" w:rsidRDefault="00672DE8">
            <w:pPr>
              <w:rPr>
                <w:rFonts w:ascii="Calibri" w:hAnsi="Calibri" w:cs="Calibri"/>
                <w:color w:val="000000"/>
              </w:rPr>
            </w:pPr>
          </w:p>
        </w:tc>
        <w:tc>
          <w:tcPr>
            <w:tcW w:w="702" w:type="pct"/>
            <w:tcBorders>
              <w:top w:val="single" w:sz="4" w:space="0" w:color="auto"/>
              <w:left w:val="nil"/>
              <w:bottom w:val="single" w:sz="4" w:space="0" w:color="auto"/>
              <w:right w:val="single" w:sz="4" w:space="0" w:color="auto"/>
            </w:tcBorders>
            <w:shd w:val="clear" w:color="000000" w:fill="F2F2F2"/>
            <w:vAlign w:val="bottom"/>
            <w:hideMark/>
          </w:tcPr>
          <w:p w14:paraId="7DAC3335" w14:textId="77777777" w:rsidR="00672DE8" w:rsidRDefault="00672DE8">
            <w:pPr>
              <w:rPr>
                <w:rFonts w:ascii="Calibri" w:hAnsi="Calibri" w:cs="Calibri"/>
                <w:color w:val="000000"/>
              </w:rPr>
            </w:pPr>
            <w:r>
              <w:rPr>
                <w:rFonts w:ascii="Calibri" w:hAnsi="Calibri" w:cs="Calibri"/>
                <w:color w:val="000000"/>
              </w:rPr>
              <w:t xml:space="preserve">Lodging </w:t>
            </w:r>
          </w:p>
        </w:tc>
        <w:tc>
          <w:tcPr>
            <w:tcW w:w="1657" w:type="pct"/>
            <w:tcBorders>
              <w:top w:val="single" w:sz="4" w:space="0" w:color="auto"/>
              <w:left w:val="nil"/>
              <w:bottom w:val="single" w:sz="4" w:space="0" w:color="auto"/>
              <w:right w:val="single" w:sz="4" w:space="0" w:color="auto"/>
            </w:tcBorders>
            <w:shd w:val="clear" w:color="000000" w:fill="F2F2F2"/>
            <w:noWrap/>
            <w:vAlign w:val="bottom"/>
            <w:hideMark/>
          </w:tcPr>
          <w:p w14:paraId="5235710A" w14:textId="77777777" w:rsidR="00672DE8" w:rsidRDefault="00672DE8">
            <w:pPr>
              <w:rPr>
                <w:rFonts w:ascii="Calibri" w:hAnsi="Calibri" w:cs="Calibri"/>
                <w:color w:val="000000"/>
              </w:rPr>
            </w:pPr>
            <w:r>
              <w:rPr>
                <w:rFonts w:ascii="Calibri" w:hAnsi="Calibri" w:cs="Calibri"/>
                <w:color w:val="000000"/>
              </w:rPr>
              <w:t xml:space="preserve">Lodging </w:t>
            </w:r>
          </w:p>
        </w:tc>
        <w:tc>
          <w:tcPr>
            <w:tcW w:w="504" w:type="pct"/>
            <w:tcBorders>
              <w:top w:val="nil"/>
              <w:left w:val="nil"/>
              <w:bottom w:val="single" w:sz="8" w:space="0" w:color="auto"/>
              <w:right w:val="single" w:sz="4" w:space="0" w:color="auto"/>
            </w:tcBorders>
            <w:shd w:val="clear" w:color="auto" w:fill="auto"/>
            <w:noWrap/>
            <w:vAlign w:val="center"/>
            <w:hideMark/>
          </w:tcPr>
          <w:p w14:paraId="673E5EFA" w14:textId="77777777" w:rsidR="00672DE8" w:rsidRDefault="00672DE8">
            <w:pPr>
              <w:jc w:val="center"/>
              <w:rPr>
                <w:rFonts w:ascii="Calibri" w:hAnsi="Calibri" w:cs="Calibri"/>
                <w:color w:val="000000"/>
              </w:rPr>
            </w:pPr>
            <w:r>
              <w:rPr>
                <w:rFonts w:ascii="Calibri" w:hAnsi="Calibri" w:cs="Calibri"/>
                <w:color w:val="000000"/>
              </w:rPr>
              <w:t>0</w:t>
            </w:r>
          </w:p>
        </w:tc>
        <w:tc>
          <w:tcPr>
            <w:tcW w:w="437" w:type="pct"/>
            <w:tcBorders>
              <w:top w:val="nil"/>
              <w:left w:val="nil"/>
              <w:bottom w:val="single" w:sz="8" w:space="0" w:color="auto"/>
              <w:right w:val="single" w:sz="4" w:space="0" w:color="auto"/>
            </w:tcBorders>
            <w:shd w:val="clear" w:color="auto" w:fill="auto"/>
            <w:noWrap/>
            <w:vAlign w:val="center"/>
            <w:hideMark/>
          </w:tcPr>
          <w:p w14:paraId="5ECE8E8F"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353FF9D0" w14:textId="77777777" w:rsidR="00672DE8" w:rsidRDefault="00672DE8">
            <w:pPr>
              <w:jc w:val="center"/>
              <w:rPr>
                <w:rFonts w:ascii="Calibri" w:hAnsi="Calibri" w:cs="Calibri"/>
                <w:color w:val="000000"/>
              </w:rPr>
            </w:pPr>
            <w:r>
              <w:rPr>
                <w:rFonts w:ascii="Calibri" w:hAnsi="Calibri" w:cs="Calibri"/>
                <w:color w:val="000000"/>
              </w:rPr>
              <w:t>0</w:t>
            </w:r>
          </w:p>
        </w:tc>
        <w:tc>
          <w:tcPr>
            <w:tcW w:w="346" w:type="pct"/>
            <w:tcBorders>
              <w:top w:val="nil"/>
              <w:left w:val="nil"/>
              <w:bottom w:val="single" w:sz="8" w:space="0" w:color="auto"/>
              <w:right w:val="single" w:sz="4" w:space="0" w:color="auto"/>
            </w:tcBorders>
            <w:shd w:val="clear" w:color="auto" w:fill="auto"/>
            <w:noWrap/>
            <w:vAlign w:val="center"/>
            <w:hideMark/>
          </w:tcPr>
          <w:p w14:paraId="725F6FAF"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524C8595" w14:textId="77777777" w:rsidR="00672DE8" w:rsidRDefault="00672DE8">
            <w:pPr>
              <w:jc w:val="center"/>
              <w:rPr>
                <w:rFonts w:ascii="Calibri" w:hAnsi="Calibri" w:cs="Calibri"/>
                <w:color w:val="000000"/>
              </w:rPr>
            </w:pPr>
            <w:r>
              <w:rPr>
                <w:rFonts w:ascii="Calibri" w:hAnsi="Calibri" w:cs="Calibri"/>
                <w:color w:val="000000"/>
              </w:rPr>
              <w:t>0</w:t>
            </w:r>
          </w:p>
        </w:tc>
        <w:tc>
          <w:tcPr>
            <w:tcW w:w="276" w:type="pct"/>
            <w:tcBorders>
              <w:top w:val="nil"/>
              <w:left w:val="nil"/>
              <w:bottom w:val="single" w:sz="8" w:space="0" w:color="auto"/>
              <w:right w:val="single" w:sz="8" w:space="0" w:color="auto"/>
            </w:tcBorders>
            <w:shd w:val="clear" w:color="auto" w:fill="auto"/>
            <w:noWrap/>
            <w:vAlign w:val="center"/>
            <w:hideMark/>
          </w:tcPr>
          <w:p w14:paraId="5CAD8C74" w14:textId="77777777" w:rsidR="00672DE8" w:rsidRDefault="00672DE8">
            <w:pPr>
              <w:jc w:val="center"/>
              <w:rPr>
                <w:rFonts w:ascii="Calibri" w:hAnsi="Calibri" w:cs="Calibri"/>
                <w:color w:val="000000"/>
              </w:rPr>
            </w:pPr>
            <w:r>
              <w:rPr>
                <w:rFonts w:ascii="Calibri" w:hAnsi="Calibri" w:cs="Calibri"/>
                <w:color w:val="000000"/>
              </w:rPr>
              <w:t>0</w:t>
            </w:r>
          </w:p>
        </w:tc>
      </w:tr>
      <w:tr w:rsidR="00672DE8" w14:paraId="3F8BAC32" w14:textId="77777777" w:rsidTr="00672DE8">
        <w:trPr>
          <w:trHeight w:val="300"/>
        </w:trPr>
        <w:tc>
          <w:tcPr>
            <w:tcW w:w="443" w:type="pct"/>
            <w:vMerge/>
            <w:tcBorders>
              <w:top w:val="nil"/>
              <w:left w:val="single" w:sz="8" w:space="0" w:color="auto"/>
              <w:bottom w:val="single" w:sz="8" w:space="0" w:color="000000"/>
              <w:right w:val="single" w:sz="4" w:space="0" w:color="auto"/>
            </w:tcBorders>
            <w:vAlign w:val="center"/>
            <w:hideMark/>
          </w:tcPr>
          <w:p w14:paraId="4D54C9E9" w14:textId="77777777" w:rsidR="00672DE8" w:rsidRDefault="00672DE8">
            <w:pPr>
              <w:rPr>
                <w:rFonts w:ascii="Calibri" w:hAnsi="Calibri" w:cs="Calibri"/>
                <w:color w:val="000000"/>
              </w:rPr>
            </w:pPr>
          </w:p>
        </w:tc>
        <w:tc>
          <w:tcPr>
            <w:tcW w:w="702" w:type="pct"/>
            <w:tcBorders>
              <w:top w:val="nil"/>
              <w:left w:val="nil"/>
              <w:bottom w:val="single" w:sz="8" w:space="0" w:color="auto"/>
              <w:right w:val="single" w:sz="4" w:space="0" w:color="auto"/>
            </w:tcBorders>
            <w:shd w:val="clear" w:color="000000" w:fill="F2F2F2"/>
            <w:vAlign w:val="bottom"/>
            <w:hideMark/>
          </w:tcPr>
          <w:p w14:paraId="48D2DAF1" w14:textId="77777777" w:rsidR="00672DE8" w:rsidRDefault="00672DE8">
            <w:pPr>
              <w:rPr>
                <w:rFonts w:ascii="Calibri" w:hAnsi="Calibri" w:cs="Calibri"/>
                <w:color w:val="000000"/>
              </w:rPr>
            </w:pPr>
            <w:r>
              <w:rPr>
                <w:rFonts w:ascii="Calibri" w:hAnsi="Calibri" w:cs="Calibri"/>
                <w:color w:val="000000"/>
              </w:rPr>
              <w:t xml:space="preserve">Transportation </w:t>
            </w:r>
          </w:p>
        </w:tc>
        <w:tc>
          <w:tcPr>
            <w:tcW w:w="1657" w:type="pct"/>
            <w:tcBorders>
              <w:top w:val="nil"/>
              <w:left w:val="nil"/>
              <w:bottom w:val="single" w:sz="8" w:space="0" w:color="auto"/>
              <w:right w:val="single" w:sz="4" w:space="0" w:color="auto"/>
            </w:tcBorders>
            <w:shd w:val="clear" w:color="000000" w:fill="F2F2F2"/>
            <w:noWrap/>
            <w:vAlign w:val="bottom"/>
            <w:hideMark/>
          </w:tcPr>
          <w:p w14:paraId="5C262D96" w14:textId="77777777" w:rsidR="00672DE8" w:rsidRDefault="00672DE8">
            <w:pPr>
              <w:rPr>
                <w:rFonts w:ascii="Calibri" w:hAnsi="Calibri" w:cs="Calibri"/>
                <w:color w:val="000000"/>
              </w:rPr>
            </w:pPr>
            <w:r>
              <w:rPr>
                <w:rFonts w:ascii="Calibri" w:hAnsi="Calibri" w:cs="Calibri"/>
                <w:color w:val="000000"/>
              </w:rPr>
              <w:t xml:space="preserve">Transportation </w:t>
            </w:r>
          </w:p>
        </w:tc>
        <w:tc>
          <w:tcPr>
            <w:tcW w:w="504" w:type="pct"/>
            <w:tcBorders>
              <w:top w:val="nil"/>
              <w:left w:val="nil"/>
              <w:bottom w:val="single" w:sz="8" w:space="0" w:color="auto"/>
              <w:right w:val="single" w:sz="4" w:space="0" w:color="auto"/>
            </w:tcBorders>
            <w:shd w:val="clear" w:color="auto" w:fill="auto"/>
            <w:noWrap/>
            <w:vAlign w:val="center"/>
            <w:hideMark/>
          </w:tcPr>
          <w:p w14:paraId="3FAFABC2" w14:textId="77777777" w:rsidR="00672DE8" w:rsidRDefault="00672DE8">
            <w:pPr>
              <w:jc w:val="center"/>
              <w:rPr>
                <w:rFonts w:ascii="Calibri" w:hAnsi="Calibri" w:cs="Calibri"/>
                <w:color w:val="000000"/>
              </w:rPr>
            </w:pPr>
            <w:r>
              <w:rPr>
                <w:rFonts w:ascii="Calibri" w:hAnsi="Calibri" w:cs="Calibri"/>
                <w:color w:val="000000"/>
              </w:rPr>
              <w:t>0</w:t>
            </w:r>
          </w:p>
        </w:tc>
        <w:tc>
          <w:tcPr>
            <w:tcW w:w="437" w:type="pct"/>
            <w:tcBorders>
              <w:top w:val="nil"/>
              <w:left w:val="nil"/>
              <w:bottom w:val="single" w:sz="8" w:space="0" w:color="auto"/>
              <w:right w:val="single" w:sz="4" w:space="0" w:color="auto"/>
            </w:tcBorders>
            <w:shd w:val="clear" w:color="auto" w:fill="auto"/>
            <w:noWrap/>
            <w:vAlign w:val="center"/>
            <w:hideMark/>
          </w:tcPr>
          <w:p w14:paraId="515D0A44"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795FB5E8" w14:textId="77777777" w:rsidR="00672DE8" w:rsidRDefault="00672DE8">
            <w:pPr>
              <w:jc w:val="center"/>
              <w:rPr>
                <w:rFonts w:ascii="Calibri" w:hAnsi="Calibri" w:cs="Calibri"/>
                <w:color w:val="000000"/>
              </w:rPr>
            </w:pPr>
            <w:r>
              <w:rPr>
                <w:rFonts w:ascii="Calibri" w:hAnsi="Calibri" w:cs="Calibri"/>
                <w:color w:val="000000"/>
              </w:rPr>
              <w:t>0</w:t>
            </w:r>
          </w:p>
        </w:tc>
        <w:tc>
          <w:tcPr>
            <w:tcW w:w="346" w:type="pct"/>
            <w:tcBorders>
              <w:top w:val="nil"/>
              <w:left w:val="nil"/>
              <w:bottom w:val="single" w:sz="8" w:space="0" w:color="auto"/>
              <w:right w:val="single" w:sz="4" w:space="0" w:color="auto"/>
            </w:tcBorders>
            <w:shd w:val="clear" w:color="auto" w:fill="auto"/>
            <w:noWrap/>
            <w:vAlign w:val="center"/>
            <w:hideMark/>
          </w:tcPr>
          <w:p w14:paraId="67D27200"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0F6C596C" w14:textId="77777777" w:rsidR="00672DE8" w:rsidRDefault="00672DE8">
            <w:pPr>
              <w:jc w:val="center"/>
              <w:rPr>
                <w:rFonts w:ascii="Calibri" w:hAnsi="Calibri" w:cs="Calibri"/>
                <w:color w:val="000000"/>
              </w:rPr>
            </w:pPr>
            <w:r>
              <w:rPr>
                <w:rFonts w:ascii="Calibri" w:hAnsi="Calibri" w:cs="Calibri"/>
                <w:color w:val="000000"/>
              </w:rPr>
              <w:t>0</w:t>
            </w:r>
          </w:p>
        </w:tc>
        <w:tc>
          <w:tcPr>
            <w:tcW w:w="276" w:type="pct"/>
            <w:tcBorders>
              <w:top w:val="nil"/>
              <w:left w:val="nil"/>
              <w:bottom w:val="single" w:sz="8" w:space="0" w:color="auto"/>
              <w:right w:val="single" w:sz="8" w:space="0" w:color="auto"/>
            </w:tcBorders>
            <w:shd w:val="clear" w:color="auto" w:fill="auto"/>
            <w:noWrap/>
            <w:vAlign w:val="center"/>
            <w:hideMark/>
          </w:tcPr>
          <w:p w14:paraId="4AAF3B88" w14:textId="77777777" w:rsidR="00672DE8" w:rsidRDefault="00672DE8">
            <w:pPr>
              <w:jc w:val="center"/>
              <w:rPr>
                <w:rFonts w:ascii="Calibri" w:hAnsi="Calibri" w:cs="Calibri"/>
                <w:color w:val="000000"/>
              </w:rPr>
            </w:pPr>
            <w:r>
              <w:rPr>
                <w:rFonts w:ascii="Calibri" w:hAnsi="Calibri" w:cs="Calibri"/>
                <w:color w:val="000000"/>
              </w:rPr>
              <w:t>0</w:t>
            </w:r>
          </w:p>
        </w:tc>
      </w:tr>
      <w:tr w:rsidR="00672DE8" w14:paraId="6434A2C2" w14:textId="77777777" w:rsidTr="00672DE8">
        <w:trPr>
          <w:trHeight w:val="300"/>
        </w:trPr>
        <w:tc>
          <w:tcPr>
            <w:tcW w:w="443" w:type="pct"/>
            <w:vMerge/>
            <w:tcBorders>
              <w:top w:val="nil"/>
              <w:left w:val="single" w:sz="8" w:space="0" w:color="auto"/>
              <w:bottom w:val="single" w:sz="8" w:space="0" w:color="000000"/>
              <w:right w:val="single" w:sz="4" w:space="0" w:color="auto"/>
            </w:tcBorders>
            <w:vAlign w:val="center"/>
            <w:hideMark/>
          </w:tcPr>
          <w:p w14:paraId="6C59C132" w14:textId="77777777" w:rsidR="00672DE8" w:rsidRDefault="00672DE8">
            <w:pPr>
              <w:rPr>
                <w:rFonts w:ascii="Calibri" w:hAnsi="Calibri" w:cs="Calibri"/>
                <w:color w:val="000000"/>
              </w:rPr>
            </w:pPr>
          </w:p>
        </w:tc>
        <w:tc>
          <w:tcPr>
            <w:tcW w:w="702" w:type="pct"/>
            <w:tcBorders>
              <w:top w:val="single" w:sz="4" w:space="0" w:color="auto"/>
              <w:left w:val="nil"/>
              <w:bottom w:val="single" w:sz="8" w:space="0" w:color="auto"/>
              <w:right w:val="single" w:sz="4" w:space="0" w:color="auto"/>
            </w:tcBorders>
            <w:shd w:val="clear" w:color="000000" w:fill="F2F2F2"/>
            <w:vAlign w:val="bottom"/>
            <w:hideMark/>
          </w:tcPr>
          <w:p w14:paraId="4A557C7F" w14:textId="77777777" w:rsidR="00672DE8" w:rsidRDefault="00672DE8">
            <w:pPr>
              <w:rPr>
                <w:rFonts w:ascii="Calibri" w:hAnsi="Calibri" w:cs="Calibri"/>
                <w:color w:val="000000"/>
              </w:rPr>
            </w:pPr>
            <w:r>
              <w:rPr>
                <w:rFonts w:ascii="Calibri" w:hAnsi="Calibri" w:cs="Calibri"/>
                <w:color w:val="000000"/>
              </w:rPr>
              <w:t>OHIO Only Benefit</w:t>
            </w:r>
          </w:p>
        </w:tc>
        <w:tc>
          <w:tcPr>
            <w:tcW w:w="1657" w:type="pct"/>
            <w:tcBorders>
              <w:top w:val="single" w:sz="4" w:space="0" w:color="auto"/>
              <w:left w:val="nil"/>
              <w:bottom w:val="single" w:sz="8" w:space="0" w:color="auto"/>
              <w:right w:val="single" w:sz="4" w:space="0" w:color="auto"/>
            </w:tcBorders>
            <w:shd w:val="clear" w:color="000000" w:fill="F2F2F2"/>
            <w:noWrap/>
            <w:vAlign w:val="bottom"/>
            <w:hideMark/>
          </w:tcPr>
          <w:p w14:paraId="4C95EC2D" w14:textId="77777777" w:rsidR="00672DE8" w:rsidRDefault="00672DE8">
            <w:pPr>
              <w:rPr>
                <w:rFonts w:ascii="Calibri" w:hAnsi="Calibri" w:cs="Calibri"/>
                <w:color w:val="000000"/>
              </w:rPr>
            </w:pPr>
            <w:r>
              <w:rPr>
                <w:rFonts w:ascii="Calibri" w:hAnsi="Calibri" w:cs="Calibri"/>
                <w:color w:val="000000"/>
              </w:rPr>
              <w:t>Maternity Follow-Up</w:t>
            </w:r>
          </w:p>
        </w:tc>
        <w:tc>
          <w:tcPr>
            <w:tcW w:w="504" w:type="pct"/>
            <w:tcBorders>
              <w:top w:val="nil"/>
              <w:left w:val="nil"/>
              <w:bottom w:val="single" w:sz="8" w:space="0" w:color="auto"/>
              <w:right w:val="single" w:sz="4" w:space="0" w:color="auto"/>
            </w:tcBorders>
            <w:shd w:val="clear" w:color="auto" w:fill="auto"/>
            <w:noWrap/>
            <w:vAlign w:val="center"/>
            <w:hideMark/>
          </w:tcPr>
          <w:p w14:paraId="2E926499" w14:textId="77777777" w:rsidR="00672DE8" w:rsidRDefault="00672DE8">
            <w:pPr>
              <w:jc w:val="center"/>
              <w:rPr>
                <w:rFonts w:ascii="Calibri" w:hAnsi="Calibri" w:cs="Calibri"/>
                <w:color w:val="000000"/>
              </w:rPr>
            </w:pPr>
            <w:r>
              <w:rPr>
                <w:rFonts w:ascii="Calibri" w:hAnsi="Calibri" w:cs="Calibri"/>
                <w:color w:val="000000"/>
              </w:rPr>
              <w:t>0</w:t>
            </w:r>
          </w:p>
        </w:tc>
        <w:tc>
          <w:tcPr>
            <w:tcW w:w="437" w:type="pct"/>
            <w:tcBorders>
              <w:top w:val="nil"/>
              <w:left w:val="nil"/>
              <w:bottom w:val="single" w:sz="8" w:space="0" w:color="auto"/>
              <w:right w:val="single" w:sz="4" w:space="0" w:color="auto"/>
            </w:tcBorders>
            <w:shd w:val="clear" w:color="auto" w:fill="auto"/>
            <w:noWrap/>
            <w:vAlign w:val="center"/>
            <w:hideMark/>
          </w:tcPr>
          <w:p w14:paraId="412A0ACA"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04ECAC9F" w14:textId="77777777" w:rsidR="00672DE8" w:rsidRDefault="00672DE8">
            <w:pPr>
              <w:jc w:val="center"/>
              <w:rPr>
                <w:rFonts w:ascii="Calibri" w:hAnsi="Calibri" w:cs="Calibri"/>
                <w:color w:val="000000"/>
              </w:rPr>
            </w:pPr>
            <w:r>
              <w:rPr>
                <w:rFonts w:ascii="Calibri" w:hAnsi="Calibri" w:cs="Calibri"/>
                <w:color w:val="000000"/>
              </w:rPr>
              <w:t>0</w:t>
            </w:r>
          </w:p>
        </w:tc>
        <w:tc>
          <w:tcPr>
            <w:tcW w:w="346" w:type="pct"/>
            <w:tcBorders>
              <w:top w:val="nil"/>
              <w:left w:val="nil"/>
              <w:bottom w:val="single" w:sz="8" w:space="0" w:color="auto"/>
              <w:right w:val="single" w:sz="4" w:space="0" w:color="auto"/>
            </w:tcBorders>
            <w:shd w:val="clear" w:color="auto" w:fill="auto"/>
            <w:noWrap/>
            <w:vAlign w:val="center"/>
            <w:hideMark/>
          </w:tcPr>
          <w:p w14:paraId="06A6FCF3"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4F4297B2" w14:textId="77777777" w:rsidR="00672DE8" w:rsidRDefault="00672DE8">
            <w:pPr>
              <w:jc w:val="center"/>
              <w:rPr>
                <w:rFonts w:ascii="Calibri" w:hAnsi="Calibri" w:cs="Calibri"/>
                <w:color w:val="000000"/>
              </w:rPr>
            </w:pPr>
            <w:r>
              <w:rPr>
                <w:rFonts w:ascii="Calibri" w:hAnsi="Calibri" w:cs="Calibri"/>
                <w:color w:val="000000"/>
              </w:rPr>
              <w:t>0</w:t>
            </w:r>
          </w:p>
        </w:tc>
        <w:tc>
          <w:tcPr>
            <w:tcW w:w="276" w:type="pct"/>
            <w:tcBorders>
              <w:top w:val="nil"/>
              <w:left w:val="nil"/>
              <w:bottom w:val="single" w:sz="8" w:space="0" w:color="auto"/>
              <w:right w:val="single" w:sz="8" w:space="0" w:color="auto"/>
            </w:tcBorders>
            <w:shd w:val="clear" w:color="auto" w:fill="auto"/>
            <w:noWrap/>
            <w:vAlign w:val="center"/>
            <w:hideMark/>
          </w:tcPr>
          <w:p w14:paraId="48C261F4" w14:textId="77777777" w:rsidR="00672DE8" w:rsidRDefault="00672DE8">
            <w:pPr>
              <w:jc w:val="center"/>
              <w:rPr>
                <w:rFonts w:ascii="Calibri" w:hAnsi="Calibri" w:cs="Calibri"/>
                <w:color w:val="000000"/>
              </w:rPr>
            </w:pPr>
            <w:r>
              <w:rPr>
                <w:rFonts w:ascii="Calibri" w:hAnsi="Calibri" w:cs="Calibri"/>
                <w:color w:val="000000"/>
              </w:rPr>
              <w:t>0</w:t>
            </w:r>
          </w:p>
        </w:tc>
      </w:tr>
      <w:tr w:rsidR="00672DE8" w14:paraId="17E13FCB" w14:textId="77777777" w:rsidTr="00672DE8">
        <w:trPr>
          <w:trHeight w:val="288"/>
        </w:trPr>
        <w:tc>
          <w:tcPr>
            <w:tcW w:w="443" w:type="pct"/>
            <w:vMerge w:val="restart"/>
            <w:tcBorders>
              <w:top w:val="nil"/>
              <w:left w:val="single" w:sz="8" w:space="0" w:color="auto"/>
              <w:bottom w:val="single" w:sz="8" w:space="0" w:color="000000"/>
              <w:right w:val="single" w:sz="8" w:space="0" w:color="auto"/>
            </w:tcBorders>
            <w:shd w:val="clear" w:color="000000" w:fill="F2F2F2"/>
            <w:vAlign w:val="center"/>
            <w:hideMark/>
          </w:tcPr>
          <w:p w14:paraId="5254D381" w14:textId="77777777" w:rsidR="00672DE8" w:rsidRDefault="00672DE8">
            <w:pPr>
              <w:jc w:val="center"/>
              <w:rPr>
                <w:rFonts w:ascii="Calibri" w:hAnsi="Calibri" w:cs="Calibri"/>
                <w:color w:val="000000"/>
              </w:rPr>
            </w:pPr>
            <w:r>
              <w:rPr>
                <w:rFonts w:ascii="Calibri" w:hAnsi="Calibri" w:cs="Calibri"/>
                <w:color w:val="000000"/>
              </w:rPr>
              <w:t>Increased Admission Benefit</w:t>
            </w:r>
          </w:p>
        </w:tc>
        <w:tc>
          <w:tcPr>
            <w:tcW w:w="702" w:type="pct"/>
            <w:tcBorders>
              <w:top w:val="nil"/>
              <w:left w:val="nil"/>
              <w:bottom w:val="single" w:sz="4" w:space="0" w:color="auto"/>
              <w:right w:val="single" w:sz="8" w:space="0" w:color="auto"/>
            </w:tcBorders>
            <w:shd w:val="clear" w:color="000000" w:fill="F2F2F2"/>
            <w:vAlign w:val="bottom"/>
            <w:hideMark/>
          </w:tcPr>
          <w:p w14:paraId="1B42CC57" w14:textId="77777777" w:rsidR="00672DE8" w:rsidRDefault="00672DE8">
            <w:pPr>
              <w:rPr>
                <w:rFonts w:ascii="Calibri" w:hAnsi="Calibri" w:cs="Calibri"/>
                <w:color w:val="000000"/>
              </w:rPr>
            </w:pPr>
            <w:r>
              <w:rPr>
                <w:rFonts w:ascii="Calibri" w:hAnsi="Calibri" w:cs="Calibri"/>
                <w:color w:val="000000"/>
              </w:rPr>
              <w:t>ID Admission Benefit</w:t>
            </w:r>
          </w:p>
        </w:tc>
        <w:tc>
          <w:tcPr>
            <w:tcW w:w="1657" w:type="pct"/>
            <w:tcBorders>
              <w:top w:val="nil"/>
              <w:left w:val="nil"/>
              <w:bottom w:val="single" w:sz="4" w:space="0" w:color="auto"/>
              <w:right w:val="single" w:sz="8" w:space="0" w:color="auto"/>
            </w:tcBorders>
            <w:shd w:val="clear" w:color="000000" w:fill="F2F2F2"/>
            <w:noWrap/>
            <w:vAlign w:val="bottom"/>
            <w:hideMark/>
          </w:tcPr>
          <w:p w14:paraId="6CA5DC3A" w14:textId="77777777" w:rsidR="00672DE8" w:rsidRDefault="00672DE8">
            <w:pPr>
              <w:rPr>
                <w:rFonts w:ascii="Calibri" w:hAnsi="Calibri" w:cs="Calibri"/>
                <w:color w:val="000000"/>
              </w:rPr>
            </w:pPr>
            <w:r>
              <w:rPr>
                <w:rFonts w:ascii="Calibri" w:hAnsi="Calibri" w:cs="Calibri"/>
                <w:color w:val="000000"/>
              </w:rPr>
              <w:t>ID Admission Benefit</w:t>
            </w:r>
          </w:p>
        </w:tc>
        <w:tc>
          <w:tcPr>
            <w:tcW w:w="5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FE86DF" w14:textId="77777777" w:rsidR="00672DE8" w:rsidRDefault="00672DE8">
            <w:pPr>
              <w:jc w:val="center"/>
              <w:rPr>
                <w:rFonts w:ascii="Calibri" w:hAnsi="Calibri" w:cs="Calibri"/>
                <w:color w:val="000000"/>
              </w:rPr>
            </w:pPr>
            <w:r>
              <w:rPr>
                <w:rFonts w:ascii="Calibri" w:hAnsi="Calibri" w:cs="Calibri"/>
                <w:color w:val="000000"/>
              </w:rPr>
              <w:t>0</w:t>
            </w:r>
          </w:p>
        </w:tc>
        <w:tc>
          <w:tcPr>
            <w:tcW w:w="437" w:type="pct"/>
            <w:tcBorders>
              <w:top w:val="single" w:sz="4" w:space="0" w:color="auto"/>
              <w:left w:val="nil"/>
              <w:bottom w:val="single" w:sz="4" w:space="0" w:color="auto"/>
              <w:right w:val="single" w:sz="4" w:space="0" w:color="auto"/>
            </w:tcBorders>
            <w:shd w:val="clear" w:color="auto" w:fill="auto"/>
            <w:noWrap/>
            <w:vAlign w:val="center"/>
            <w:hideMark/>
          </w:tcPr>
          <w:p w14:paraId="0C88DEC6"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79D70986" w14:textId="77777777" w:rsidR="00672DE8" w:rsidRDefault="00672DE8">
            <w:pPr>
              <w:jc w:val="center"/>
              <w:rPr>
                <w:rFonts w:ascii="Calibri" w:hAnsi="Calibri" w:cs="Calibri"/>
                <w:color w:val="000000"/>
              </w:rPr>
            </w:pPr>
            <w:r>
              <w:rPr>
                <w:rFonts w:ascii="Calibri" w:hAnsi="Calibri" w:cs="Calibri"/>
                <w:color w:val="000000"/>
              </w:rPr>
              <w:t>0</w:t>
            </w:r>
          </w:p>
        </w:tc>
        <w:tc>
          <w:tcPr>
            <w:tcW w:w="346" w:type="pct"/>
            <w:tcBorders>
              <w:top w:val="single" w:sz="4" w:space="0" w:color="auto"/>
              <w:left w:val="nil"/>
              <w:bottom w:val="single" w:sz="4" w:space="0" w:color="auto"/>
              <w:right w:val="single" w:sz="4" w:space="0" w:color="auto"/>
            </w:tcBorders>
            <w:shd w:val="clear" w:color="auto" w:fill="auto"/>
            <w:noWrap/>
            <w:vAlign w:val="center"/>
            <w:hideMark/>
          </w:tcPr>
          <w:p w14:paraId="49955157"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005E5398" w14:textId="77777777" w:rsidR="00672DE8" w:rsidRDefault="00672DE8">
            <w:pPr>
              <w:jc w:val="center"/>
              <w:rPr>
                <w:rFonts w:ascii="Calibri" w:hAnsi="Calibri" w:cs="Calibri"/>
                <w:color w:val="000000"/>
              </w:rPr>
            </w:pPr>
            <w:r>
              <w:rPr>
                <w:rFonts w:ascii="Calibri" w:hAnsi="Calibri" w:cs="Calibri"/>
                <w:color w:val="000000"/>
              </w:rPr>
              <w:t>0</w:t>
            </w:r>
          </w:p>
        </w:tc>
        <w:tc>
          <w:tcPr>
            <w:tcW w:w="276" w:type="pct"/>
            <w:tcBorders>
              <w:top w:val="single" w:sz="4" w:space="0" w:color="auto"/>
              <w:left w:val="nil"/>
              <w:bottom w:val="single" w:sz="4" w:space="0" w:color="auto"/>
              <w:right w:val="single" w:sz="8" w:space="0" w:color="auto"/>
            </w:tcBorders>
            <w:shd w:val="clear" w:color="auto" w:fill="auto"/>
            <w:noWrap/>
            <w:vAlign w:val="center"/>
            <w:hideMark/>
          </w:tcPr>
          <w:p w14:paraId="3DB9B1A8" w14:textId="77777777" w:rsidR="00672DE8" w:rsidRDefault="00672DE8">
            <w:pPr>
              <w:jc w:val="center"/>
              <w:rPr>
                <w:rFonts w:ascii="Calibri" w:hAnsi="Calibri" w:cs="Calibri"/>
                <w:color w:val="000000"/>
              </w:rPr>
            </w:pPr>
            <w:r>
              <w:rPr>
                <w:rFonts w:ascii="Calibri" w:hAnsi="Calibri" w:cs="Calibri"/>
                <w:color w:val="000000"/>
              </w:rPr>
              <w:t>0</w:t>
            </w:r>
          </w:p>
        </w:tc>
      </w:tr>
      <w:tr w:rsidR="00672DE8" w14:paraId="1B2B8BF0" w14:textId="77777777" w:rsidTr="00672DE8">
        <w:trPr>
          <w:trHeight w:val="300"/>
        </w:trPr>
        <w:tc>
          <w:tcPr>
            <w:tcW w:w="443" w:type="pct"/>
            <w:vMerge/>
            <w:tcBorders>
              <w:top w:val="nil"/>
              <w:left w:val="single" w:sz="8" w:space="0" w:color="auto"/>
              <w:bottom w:val="single" w:sz="8" w:space="0" w:color="000000"/>
              <w:right w:val="single" w:sz="8" w:space="0" w:color="auto"/>
            </w:tcBorders>
            <w:vAlign w:val="center"/>
            <w:hideMark/>
          </w:tcPr>
          <w:p w14:paraId="375914BB" w14:textId="77777777" w:rsidR="00672DE8" w:rsidRDefault="00672DE8">
            <w:pPr>
              <w:rPr>
                <w:rFonts w:ascii="Calibri" w:hAnsi="Calibri" w:cs="Calibri"/>
                <w:color w:val="000000"/>
              </w:rPr>
            </w:pPr>
          </w:p>
        </w:tc>
        <w:tc>
          <w:tcPr>
            <w:tcW w:w="702" w:type="pct"/>
            <w:tcBorders>
              <w:top w:val="nil"/>
              <w:left w:val="nil"/>
              <w:bottom w:val="single" w:sz="8" w:space="0" w:color="auto"/>
              <w:right w:val="single" w:sz="8" w:space="0" w:color="auto"/>
            </w:tcBorders>
            <w:shd w:val="clear" w:color="000000" w:fill="F2F2F2"/>
            <w:vAlign w:val="bottom"/>
            <w:hideMark/>
          </w:tcPr>
          <w:p w14:paraId="6F7D166F" w14:textId="77777777" w:rsidR="00672DE8" w:rsidRDefault="00672DE8">
            <w:pPr>
              <w:rPr>
                <w:rFonts w:ascii="Calibri" w:hAnsi="Calibri" w:cs="Calibri"/>
                <w:color w:val="000000"/>
              </w:rPr>
            </w:pPr>
            <w:r>
              <w:rPr>
                <w:rFonts w:ascii="Calibri" w:hAnsi="Calibri" w:cs="Calibri"/>
                <w:color w:val="000000"/>
              </w:rPr>
              <w:t>CT Admission Benefit</w:t>
            </w:r>
          </w:p>
        </w:tc>
        <w:tc>
          <w:tcPr>
            <w:tcW w:w="1657" w:type="pct"/>
            <w:tcBorders>
              <w:top w:val="nil"/>
              <w:left w:val="nil"/>
              <w:bottom w:val="single" w:sz="8" w:space="0" w:color="auto"/>
              <w:right w:val="single" w:sz="8" w:space="0" w:color="auto"/>
            </w:tcBorders>
            <w:shd w:val="clear" w:color="000000" w:fill="F2F2F2"/>
            <w:noWrap/>
            <w:vAlign w:val="bottom"/>
            <w:hideMark/>
          </w:tcPr>
          <w:p w14:paraId="2CD28B9F" w14:textId="77777777" w:rsidR="00672DE8" w:rsidRDefault="00672DE8">
            <w:pPr>
              <w:rPr>
                <w:rFonts w:ascii="Calibri" w:hAnsi="Calibri" w:cs="Calibri"/>
                <w:color w:val="000000"/>
              </w:rPr>
            </w:pPr>
            <w:r>
              <w:rPr>
                <w:rFonts w:ascii="Calibri" w:hAnsi="Calibri" w:cs="Calibri"/>
                <w:color w:val="000000"/>
              </w:rPr>
              <w:t>CT Admission Benefit</w:t>
            </w:r>
          </w:p>
        </w:tc>
        <w:tc>
          <w:tcPr>
            <w:tcW w:w="504" w:type="pct"/>
            <w:tcBorders>
              <w:top w:val="nil"/>
              <w:left w:val="single" w:sz="4" w:space="0" w:color="auto"/>
              <w:bottom w:val="single" w:sz="8" w:space="0" w:color="auto"/>
              <w:right w:val="single" w:sz="4" w:space="0" w:color="auto"/>
            </w:tcBorders>
            <w:shd w:val="clear" w:color="auto" w:fill="auto"/>
            <w:noWrap/>
            <w:vAlign w:val="center"/>
            <w:hideMark/>
          </w:tcPr>
          <w:p w14:paraId="244330CC" w14:textId="77777777" w:rsidR="00672DE8" w:rsidRDefault="00672DE8">
            <w:pPr>
              <w:jc w:val="center"/>
              <w:rPr>
                <w:rFonts w:ascii="Calibri" w:hAnsi="Calibri" w:cs="Calibri"/>
                <w:color w:val="000000"/>
              </w:rPr>
            </w:pPr>
            <w:r>
              <w:rPr>
                <w:rFonts w:ascii="Calibri" w:hAnsi="Calibri" w:cs="Calibri"/>
                <w:color w:val="000000"/>
              </w:rPr>
              <w:t>0</w:t>
            </w:r>
          </w:p>
        </w:tc>
        <w:tc>
          <w:tcPr>
            <w:tcW w:w="437" w:type="pct"/>
            <w:tcBorders>
              <w:top w:val="nil"/>
              <w:left w:val="nil"/>
              <w:bottom w:val="single" w:sz="8" w:space="0" w:color="auto"/>
              <w:right w:val="single" w:sz="4" w:space="0" w:color="auto"/>
            </w:tcBorders>
            <w:shd w:val="clear" w:color="auto" w:fill="auto"/>
            <w:noWrap/>
            <w:vAlign w:val="center"/>
            <w:hideMark/>
          </w:tcPr>
          <w:p w14:paraId="40B3DA60"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4ECD6DAA" w14:textId="77777777" w:rsidR="00672DE8" w:rsidRDefault="00672DE8">
            <w:pPr>
              <w:jc w:val="center"/>
              <w:rPr>
                <w:rFonts w:ascii="Calibri" w:hAnsi="Calibri" w:cs="Calibri"/>
                <w:color w:val="000000"/>
              </w:rPr>
            </w:pPr>
            <w:r>
              <w:rPr>
                <w:rFonts w:ascii="Calibri" w:hAnsi="Calibri" w:cs="Calibri"/>
                <w:color w:val="000000"/>
              </w:rPr>
              <w:t>0</w:t>
            </w:r>
          </w:p>
        </w:tc>
        <w:tc>
          <w:tcPr>
            <w:tcW w:w="346" w:type="pct"/>
            <w:tcBorders>
              <w:top w:val="nil"/>
              <w:left w:val="nil"/>
              <w:bottom w:val="single" w:sz="8" w:space="0" w:color="auto"/>
              <w:right w:val="single" w:sz="4" w:space="0" w:color="auto"/>
            </w:tcBorders>
            <w:shd w:val="clear" w:color="auto" w:fill="auto"/>
            <w:noWrap/>
            <w:vAlign w:val="center"/>
            <w:hideMark/>
          </w:tcPr>
          <w:p w14:paraId="39F4F5F7"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058CCB18" w14:textId="77777777" w:rsidR="00672DE8" w:rsidRDefault="00672DE8">
            <w:pPr>
              <w:jc w:val="center"/>
              <w:rPr>
                <w:rFonts w:ascii="Calibri" w:hAnsi="Calibri" w:cs="Calibri"/>
                <w:color w:val="000000"/>
              </w:rPr>
            </w:pPr>
            <w:r>
              <w:rPr>
                <w:rFonts w:ascii="Calibri" w:hAnsi="Calibri" w:cs="Calibri"/>
                <w:color w:val="000000"/>
              </w:rPr>
              <w:t>0</w:t>
            </w:r>
          </w:p>
        </w:tc>
        <w:tc>
          <w:tcPr>
            <w:tcW w:w="276" w:type="pct"/>
            <w:tcBorders>
              <w:top w:val="nil"/>
              <w:left w:val="nil"/>
              <w:bottom w:val="single" w:sz="8" w:space="0" w:color="auto"/>
              <w:right w:val="single" w:sz="8" w:space="0" w:color="auto"/>
            </w:tcBorders>
            <w:shd w:val="clear" w:color="auto" w:fill="auto"/>
            <w:noWrap/>
            <w:vAlign w:val="center"/>
            <w:hideMark/>
          </w:tcPr>
          <w:p w14:paraId="0557FA57" w14:textId="77777777" w:rsidR="00672DE8" w:rsidRDefault="00672DE8">
            <w:pPr>
              <w:jc w:val="center"/>
              <w:rPr>
                <w:rFonts w:ascii="Calibri" w:hAnsi="Calibri" w:cs="Calibri"/>
                <w:color w:val="000000"/>
              </w:rPr>
            </w:pPr>
            <w:r>
              <w:rPr>
                <w:rFonts w:ascii="Calibri" w:hAnsi="Calibri" w:cs="Calibri"/>
                <w:color w:val="000000"/>
              </w:rPr>
              <w:t>0</w:t>
            </w:r>
          </w:p>
        </w:tc>
      </w:tr>
      <w:tr w:rsidR="00672DE8" w14:paraId="2E6CFC1E" w14:textId="77777777" w:rsidTr="00672DE8">
        <w:trPr>
          <w:trHeight w:val="300"/>
        </w:trPr>
        <w:tc>
          <w:tcPr>
            <w:tcW w:w="443" w:type="pct"/>
            <w:tcBorders>
              <w:top w:val="nil"/>
              <w:left w:val="nil"/>
              <w:bottom w:val="nil"/>
              <w:right w:val="nil"/>
            </w:tcBorders>
            <w:shd w:val="clear" w:color="auto" w:fill="auto"/>
            <w:noWrap/>
            <w:vAlign w:val="bottom"/>
            <w:hideMark/>
          </w:tcPr>
          <w:p w14:paraId="70A42FBB" w14:textId="77777777" w:rsidR="00672DE8" w:rsidRDefault="00672DE8">
            <w:pPr>
              <w:jc w:val="center"/>
              <w:rPr>
                <w:rFonts w:ascii="Calibri" w:hAnsi="Calibri" w:cs="Calibri"/>
                <w:color w:val="000000"/>
              </w:rPr>
            </w:pPr>
          </w:p>
        </w:tc>
        <w:tc>
          <w:tcPr>
            <w:tcW w:w="702" w:type="pct"/>
            <w:tcBorders>
              <w:top w:val="nil"/>
              <w:left w:val="nil"/>
              <w:bottom w:val="nil"/>
              <w:right w:val="nil"/>
            </w:tcBorders>
            <w:shd w:val="clear" w:color="auto" w:fill="auto"/>
            <w:vAlign w:val="center"/>
            <w:hideMark/>
          </w:tcPr>
          <w:p w14:paraId="65C805F4" w14:textId="77777777" w:rsidR="00672DE8" w:rsidRDefault="00672DE8">
            <w:pPr>
              <w:rPr>
                <w:sz w:val="20"/>
                <w:szCs w:val="20"/>
              </w:rPr>
            </w:pPr>
          </w:p>
        </w:tc>
        <w:tc>
          <w:tcPr>
            <w:tcW w:w="1657" w:type="pct"/>
            <w:tcBorders>
              <w:top w:val="nil"/>
              <w:left w:val="nil"/>
              <w:bottom w:val="nil"/>
              <w:right w:val="nil"/>
            </w:tcBorders>
            <w:shd w:val="clear" w:color="auto" w:fill="auto"/>
            <w:noWrap/>
            <w:vAlign w:val="center"/>
            <w:hideMark/>
          </w:tcPr>
          <w:p w14:paraId="45994692" w14:textId="77777777" w:rsidR="00672DE8" w:rsidRDefault="00672DE8">
            <w:pPr>
              <w:rPr>
                <w:sz w:val="20"/>
                <w:szCs w:val="20"/>
              </w:rPr>
            </w:pPr>
          </w:p>
        </w:tc>
        <w:tc>
          <w:tcPr>
            <w:tcW w:w="504" w:type="pct"/>
            <w:tcBorders>
              <w:top w:val="nil"/>
              <w:left w:val="nil"/>
              <w:bottom w:val="nil"/>
              <w:right w:val="nil"/>
            </w:tcBorders>
            <w:shd w:val="clear" w:color="auto" w:fill="auto"/>
            <w:noWrap/>
            <w:vAlign w:val="center"/>
            <w:hideMark/>
          </w:tcPr>
          <w:p w14:paraId="24351C38" w14:textId="77777777" w:rsidR="00672DE8" w:rsidRDefault="00672DE8">
            <w:pPr>
              <w:rPr>
                <w:sz w:val="20"/>
                <w:szCs w:val="20"/>
              </w:rPr>
            </w:pPr>
          </w:p>
        </w:tc>
        <w:tc>
          <w:tcPr>
            <w:tcW w:w="437" w:type="pct"/>
            <w:tcBorders>
              <w:top w:val="nil"/>
              <w:left w:val="nil"/>
              <w:bottom w:val="nil"/>
              <w:right w:val="nil"/>
            </w:tcBorders>
            <w:shd w:val="clear" w:color="auto" w:fill="auto"/>
            <w:noWrap/>
            <w:vAlign w:val="center"/>
            <w:hideMark/>
          </w:tcPr>
          <w:p w14:paraId="24884745" w14:textId="77777777" w:rsidR="00672DE8" w:rsidRDefault="00672DE8">
            <w:pPr>
              <w:rPr>
                <w:sz w:val="20"/>
                <w:szCs w:val="20"/>
              </w:rPr>
            </w:pPr>
          </w:p>
        </w:tc>
        <w:tc>
          <w:tcPr>
            <w:tcW w:w="317" w:type="pct"/>
            <w:tcBorders>
              <w:top w:val="nil"/>
              <w:left w:val="nil"/>
              <w:bottom w:val="nil"/>
              <w:right w:val="nil"/>
            </w:tcBorders>
            <w:shd w:val="clear" w:color="auto" w:fill="auto"/>
            <w:noWrap/>
            <w:vAlign w:val="center"/>
            <w:hideMark/>
          </w:tcPr>
          <w:p w14:paraId="1B22DB04" w14:textId="77777777" w:rsidR="00672DE8" w:rsidRDefault="00672DE8">
            <w:pPr>
              <w:rPr>
                <w:sz w:val="20"/>
                <w:szCs w:val="20"/>
              </w:rPr>
            </w:pPr>
          </w:p>
        </w:tc>
        <w:tc>
          <w:tcPr>
            <w:tcW w:w="346" w:type="pct"/>
            <w:tcBorders>
              <w:top w:val="nil"/>
              <w:left w:val="nil"/>
              <w:bottom w:val="nil"/>
              <w:right w:val="nil"/>
            </w:tcBorders>
            <w:shd w:val="clear" w:color="auto" w:fill="auto"/>
            <w:noWrap/>
            <w:vAlign w:val="center"/>
            <w:hideMark/>
          </w:tcPr>
          <w:p w14:paraId="2338DDBB" w14:textId="77777777" w:rsidR="00672DE8" w:rsidRDefault="00672DE8">
            <w:pPr>
              <w:rPr>
                <w:sz w:val="20"/>
                <w:szCs w:val="20"/>
              </w:rPr>
            </w:pPr>
          </w:p>
        </w:tc>
        <w:tc>
          <w:tcPr>
            <w:tcW w:w="317" w:type="pct"/>
            <w:tcBorders>
              <w:top w:val="nil"/>
              <w:left w:val="nil"/>
              <w:bottom w:val="nil"/>
              <w:right w:val="nil"/>
            </w:tcBorders>
            <w:shd w:val="clear" w:color="auto" w:fill="auto"/>
            <w:noWrap/>
            <w:vAlign w:val="center"/>
            <w:hideMark/>
          </w:tcPr>
          <w:p w14:paraId="579F0807" w14:textId="77777777" w:rsidR="00672DE8" w:rsidRDefault="00672DE8">
            <w:pPr>
              <w:rPr>
                <w:sz w:val="20"/>
                <w:szCs w:val="20"/>
              </w:rPr>
            </w:pPr>
          </w:p>
        </w:tc>
        <w:tc>
          <w:tcPr>
            <w:tcW w:w="276" w:type="pct"/>
            <w:tcBorders>
              <w:top w:val="nil"/>
              <w:left w:val="nil"/>
              <w:bottom w:val="nil"/>
              <w:right w:val="nil"/>
            </w:tcBorders>
            <w:shd w:val="clear" w:color="auto" w:fill="auto"/>
            <w:noWrap/>
            <w:vAlign w:val="center"/>
            <w:hideMark/>
          </w:tcPr>
          <w:p w14:paraId="0B03DE1F" w14:textId="77777777" w:rsidR="00672DE8" w:rsidRDefault="00672DE8">
            <w:pPr>
              <w:rPr>
                <w:sz w:val="20"/>
                <w:szCs w:val="20"/>
              </w:rPr>
            </w:pPr>
          </w:p>
        </w:tc>
      </w:tr>
      <w:tr w:rsidR="00672DE8" w14:paraId="6DDC9E18" w14:textId="77777777" w:rsidTr="00672DE8">
        <w:trPr>
          <w:trHeight w:val="324"/>
        </w:trPr>
        <w:tc>
          <w:tcPr>
            <w:tcW w:w="5000" w:type="pct"/>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610CEDC" w14:textId="77777777" w:rsidR="00672DE8" w:rsidRDefault="00672DE8">
            <w:pPr>
              <w:jc w:val="center"/>
              <w:rPr>
                <w:rFonts w:ascii="Arial" w:hAnsi="Arial" w:cs="Arial"/>
                <w:b/>
                <w:bCs/>
                <w:color w:val="4F81BD"/>
                <w:sz w:val="24"/>
                <w:szCs w:val="24"/>
              </w:rPr>
            </w:pPr>
            <w:r>
              <w:rPr>
                <w:rFonts w:ascii="Arial" w:hAnsi="Arial" w:cs="Arial"/>
                <w:b/>
                <w:bCs/>
                <w:color w:val="4F81BD"/>
              </w:rPr>
              <w:t>HI Benefit Amounts - High Plan</w:t>
            </w:r>
          </w:p>
        </w:tc>
      </w:tr>
      <w:tr w:rsidR="00672DE8" w14:paraId="06CF3D3B" w14:textId="77777777" w:rsidTr="00672DE8">
        <w:trPr>
          <w:trHeight w:val="300"/>
        </w:trPr>
        <w:tc>
          <w:tcPr>
            <w:tcW w:w="443" w:type="pct"/>
            <w:tcBorders>
              <w:top w:val="nil"/>
              <w:left w:val="single" w:sz="8" w:space="0" w:color="auto"/>
              <w:bottom w:val="single" w:sz="4" w:space="0" w:color="auto"/>
              <w:right w:val="single" w:sz="4" w:space="0" w:color="auto"/>
            </w:tcBorders>
            <w:shd w:val="clear" w:color="000000" w:fill="538DD5"/>
            <w:vAlign w:val="center"/>
            <w:hideMark/>
          </w:tcPr>
          <w:p w14:paraId="43A9E632" w14:textId="77777777" w:rsidR="00672DE8" w:rsidRDefault="00672DE8">
            <w:pPr>
              <w:jc w:val="center"/>
              <w:rPr>
                <w:rFonts w:ascii="Calibri" w:hAnsi="Calibri" w:cs="Calibri"/>
                <w:b/>
                <w:bCs/>
                <w:color w:val="FFFFFF"/>
              </w:rPr>
            </w:pPr>
            <w:r>
              <w:rPr>
                <w:rFonts w:ascii="Calibri" w:hAnsi="Calibri" w:cs="Calibri"/>
                <w:b/>
                <w:bCs/>
                <w:color w:val="FFFFFF"/>
              </w:rPr>
              <w:t> </w:t>
            </w:r>
          </w:p>
        </w:tc>
        <w:tc>
          <w:tcPr>
            <w:tcW w:w="702" w:type="pct"/>
            <w:tcBorders>
              <w:top w:val="nil"/>
              <w:left w:val="single" w:sz="8" w:space="0" w:color="auto"/>
              <w:bottom w:val="single" w:sz="4" w:space="0" w:color="auto"/>
              <w:right w:val="single" w:sz="4" w:space="0" w:color="auto"/>
            </w:tcBorders>
            <w:shd w:val="clear" w:color="000000" w:fill="538DD5"/>
            <w:vAlign w:val="center"/>
            <w:hideMark/>
          </w:tcPr>
          <w:p w14:paraId="67F0E028" w14:textId="77777777" w:rsidR="00672DE8" w:rsidRDefault="00672DE8">
            <w:pPr>
              <w:jc w:val="center"/>
              <w:rPr>
                <w:rFonts w:ascii="Calibri" w:hAnsi="Calibri" w:cs="Calibri"/>
                <w:b/>
                <w:bCs/>
                <w:color w:val="FFFFFF"/>
              </w:rPr>
            </w:pPr>
            <w:r>
              <w:rPr>
                <w:rFonts w:ascii="Calibri" w:hAnsi="Calibri" w:cs="Calibri"/>
                <w:b/>
                <w:bCs/>
                <w:color w:val="FFFFFF"/>
              </w:rPr>
              <w:t> </w:t>
            </w:r>
          </w:p>
        </w:tc>
        <w:tc>
          <w:tcPr>
            <w:tcW w:w="1657" w:type="pct"/>
            <w:tcBorders>
              <w:top w:val="nil"/>
              <w:left w:val="single" w:sz="8" w:space="0" w:color="auto"/>
              <w:bottom w:val="single" w:sz="4" w:space="0" w:color="auto"/>
              <w:right w:val="single" w:sz="4" w:space="0" w:color="auto"/>
            </w:tcBorders>
            <w:shd w:val="clear" w:color="000000" w:fill="538DD5"/>
            <w:vAlign w:val="center"/>
            <w:hideMark/>
          </w:tcPr>
          <w:p w14:paraId="1ED45020" w14:textId="77777777" w:rsidR="00672DE8" w:rsidRDefault="00672DE8">
            <w:pPr>
              <w:jc w:val="center"/>
              <w:rPr>
                <w:rFonts w:ascii="Calibri" w:hAnsi="Calibri" w:cs="Calibri"/>
                <w:b/>
                <w:bCs/>
                <w:color w:val="FFFFFF"/>
              </w:rPr>
            </w:pPr>
            <w:r>
              <w:rPr>
                <w:rFonts w:ascii="Calibri" w:hAnsi="Calibri" w:cs="Calibri"/>
                <w:b/>
                <w:bCs/>
                <w:color w:val="FFFFFF"/>
              </w:rPr>
              <w:t> </w:t>
            </w:r>
          </w:p>
        </w:tc>
        <w:tc>
          <w:tcPr>
            <w:tcW w:w="941" w:type="pct"/>
            <w:gridSpan w:val="2"/>
            <w:tcBorders>
              <w:top w:val="single" w:sz="8" w:space="0" w:color="auto"/>
              <w:left w:val="single" w:sz="8" w:space="0" w:color="auto"/>
              <w:bottom w:val="single" w:sz="8" w:space="0" w:color="auto"/>
              <w:right w:val="single" w:sz="8" w:space="0" w:color="000000"/>
            </w:tcBorders>
            <w:shd w:val="clear" w:color="000000" w:fill="538DD5"/>
            <w:vAlign w:val="center"/>
            <w:hideMark/>
          </w:tcPr>
          <w:p w14:paraId="52129D30" w14:textId="77777777" w:rsidR="00672DE8" w:rsidRDefault="00672DE8">
            <w:pPr>
              <w:jc w:val="center"/>
              <w:rPr>
                <w:rFonts w:ascii="Calibri" w:hAnsi="Calibri" w:cs="Calibri"/>
                <w:b/>
                <w:bCs/>
                <w:color w:val="FFFFFF"/>
              </w:rPr>
            </w:pPr>
            <w:r>
              <w:rPr>
                <w:rFonts w:ascii="Calibri" w:hAnsi="Calibri" w:cs="Calibri"/>
                <w:b/>
                <w:bCs/>
                <w:color w:val="FFFFFF"/>
              </w:rPr>
              <w:t>EE</w:t>
            </w:r>
          </w:p>
        </w:tc>
        <w:tc>
          <w:tcPr>
            <w:tcW w:w="663" w:type="pct"/>
            <w:gridSpan w:val="2"/>
            <w:tcBorders>
              <w:top w:val="single" w:sz="8" w:space="0" w:color="auto"/>
              <w:left w:val="nil"/>
              <w:bottom w:val="single" w:sz="8" w:space="0" w:color="auto"/>
              <w:right w:val="single" w:sz="8" w:space="0" w:color="000000"/>
            </w:tcBorders>
            <w:shd w:val="clear" w:color="000000" w:fill="538DD5"/>
            <w:vAlign w:val="center"/>
            <w:hideMark/>
          </w:tcPr>
          <w:p w14:paraId="2F2511CE" w14:textId="77777777" w:rsidR="00672DE8" w:rsidRDefault="00672DE8">
            <w:pPr>
              <w:jc w:val="center"/>
              <w:rPr>
                <w:rFonts w:ascii="Calibri" w:hAnsi="Calibri" w:cs="Calibri"/>
                <w:b/>
                <w:bCs/>
                <w:color w:val="FFFFFF"/>
              </w:rPr>
            </w:pPr>
            <w:r>
              <w:rPr>
                <w:rFonts w:ascii="Calibri" w:hAnsi="Calibri" w:cs="Calibri"/>
                <w:b/>
                <w:bCs/>
                <w:color w:val="FFFFFF"/>
              </w:rPr>
              <w:t>SP</w:t>
            </w:r>
          </w:p>
        </w:tc>
        <w:tc>
          <w:tcPr>
            <w:tcW w:w="593" w:type="pct"/>
            <w:gridSpan w:val="2"/>
            <w:tcBorders>
              <w:top w:val="single" w:sz="8" w:space="0" w:color="auto"/>
              <w:left w:val="nil"/>
              <w:bottom w:val="single" w:sz="8" w:space="0" w:color="auto"/>
              <w:right w:val="single" w:sz="4" w:space="0" w:color="000000"/>
            </w:tcBorders>
            <w:shd w:val="clear" w:color="000000" w:fill="538DD5"/>
            <w:vAlign w:val="center"/>
            <w:hideMark/>
          </w:tcPr>
          <w:p w14:paraId="3C28DDBC" w14:textId="77777777" w:rsidR="00672DE8" w:rsidRDefault="00672DE8">
            <w:pPr>
              <w:jc w:val="center"/>
              <w:rPr>
                <w:rFonts w:ascii="Calibri" w:hAnsi="Calibri" w:cs="Calibri"/>
                <w:b/>
                <w:bCs/>
                <w:color w:val="FFFFFF"/>
              </w:rPr>
            </w:pPr>
            <w:r>
              <w:rPr>
                <w:rFonts w:ascii="Calibri" w:hAnsi="Calibri" w:cs="Calibri"/>
                <w:b/>
                <w:bCs/>
                <w:color w:val="FFFFFF"/>
              </w:rPr>
              <w:t>CH</w:t>
            </w:r>
          </w:p>
        </w:tc>
      </w:tr>
      <w:tr w:rsidR="00672DE8" w14:paraId="2E8F6D35" w14:textId="77777777" w:rsidTr="00672DE8">
        <w:trPr>
          <w:trHeight w:val="588"/>
        </w:trPr>
        <w:tc>
          <w:tcPr>
            <w:tcW w:w="443" w:type="pct"/>
            <w:tcBorders>
              <w:top w:val="single" w:sz="8" w:space="0" w:color="auto"/>
              <w:left w:val="single" w:sz="8" w:space="0" w:color="auto"/>
              <w:bottom w:val="single" w:sz="4" w:space="0" w:color="auto"/>
              <w:right w:val="single" w:sz="4" w:space="0" w:color="auto"/>
            </w:tcBorders>
            <w:shd w:val="clear" w:color="000000" w:fill="538DD5"/>
            <w:vAlign w:val="center"/>
            <w:hideMark/>
          </w:tcPr>
          <w:p w14:paraId="576CC24B" w14:textId="77777777" w:rsidR="00672DE8" w:rsidRDefault="00672DE8">
            <w:pPr>
              <w:jc w:val="center"/>
              <w:rPr>
                <w:rFonts w:ascii="Calibri" w:hAnsi="Calibri" w:cs="Calibri"/>
                <w:b/>
                <w:bCs/>
                <w:color w:val="FFFFFF"/>
              </w:rPr>
            </w:pPr>
            <w:r>
              <w:rPr>
                <w:rFonts w:ascii="Calibri" w:hAnsi="Calibri" w:cs="Calibri"/>
                <w:b/>
                <w:bCs/>
                <w:color w:val="FFFFFF"/>
              </w:rPr>
              <w:t>Category</w:t>
            </w:r>
          </w:p>
        </w:tc>
        <w:tc>
          <w:tcPr>
            <w:tcW w:w="702" w:type="pct"/>
            <w:tcBorders>
              <w:top w:val="single" w:sz="8" w:space="0" w:color="auto"/>
              <w:left w:val="single" w:sz="8" w:space="0" w:color="auto"/>
              <w:bottom w:val="single" w:sz="4" w:space="0" w:color="auto"/>
              <w:right w:val="single" w:sz="4" w:space="0" w:color="auto"/>
            </w:tcBorders>
            <w:shd w:val="clear" w:color="000000" w:fill="538DD5"/>
            <w:vAlign w:val="center"/>
            <w:hideMark/>
          </w:tcPr>
          <w:p w14:paraId="0266AA7D" w14:textId="77777777" w:rsidR="00672DE8" w:rsidRDefault="00672DE8">
            <w:pPr>
              <w:jc w:val="center"/>
              <w:rPr>
                <w:rFonts w:ascii="Calibri" w:hAnsi="Calibri" w:cs="Calibri"/>
                <w:b/>
                <w:bCs/>
                <w:color w:val="FFFFFF"/>
              </w:rPr>
            </w:pPr>
            <w:r>
              <w:rPr>
                <w:rFonts w:ascii="Calibri" w:hAnsi="Calibri" w:cs="Calibri"/>
                <w:b/>
                <w:bCs/>
                <w:color w:val="FFFFFF"/>
              </w:rPr>
              <w:t>Subcategory</w:t>
            </w:r>
          </w:p>
        </w:tc>
        <w:tc>
          <w:tcPr>
            <w:tcW w:w="1657" w:type="pct"/>
            <w:tcBorders>
              <w:top w:val="single" w:sz="8" w:space="0" w:color="auto"/>
              <w:left w:val="single" w:sz="8" w:space="0" w:color="auto"/>
              <w:bottom w:val="single" w:sz="4" w:space="0" w:color="auto"/>
              <w:right w:val="single" w:sz="4" w:space="0" w:color="auto"/>
            </w:tcBorders>
            <w:shd w:val="clear" w:color="000000" w:fill="538DD5"/>
            <w:vAlign w:val="center"/>
            <w:hideMark/>
          </w:tcPr>
          <w:p w14:paraId="37A73ED3" w14:textId="77777777" w:rsidR="00672DE8" w:rsidRDefault="00672DE8">
            <w:pPr>
              <w:jc w:val="center"/>
              <w:rPr>
                <w:rFonts w:ascii="Calibri" w:hAnsi="Calibri" w:cs="Calibri"/>
                <w:b/>
                <w:bCs/>
                <w:color w:val="FFFFFF"/>
              </w:rPr>
            </w:pPr>
            <w:r>
              <w:rPr>
                <w:rFonts w:ascii="Calibri" w:hAnsi="Calibri" w:cs="Calibri"/>
                <w:b/>
                <w:bCs/>
                <w:color w:val="FFFFFF"/>
              </w:rPr>
              <w:t xml:space="preserve">Benefit </w:t>
            </w:r>
          </w:p>
        </w:tc>
        <w:tc>
          <w:tcPr>
            <w:tcW w:w="504" w:type="pct"/>
            <w:tcBorders>
              <w:top w:val="nil"/>
              <w:left w:val="single" w:sz="8" w:space="0" w:color="auto"/>
              <w:bottom w:val="single" w:sz="4" w:space="0" w:color="auto"/>
              <w:right w:val="single" w:sz="4" w:space="0" w:color="auto"/>
            </w:tcBorders>
            <w:shd w:val="clear" w:color="000000" w:fill="538DD5"/>
            <w:vAlign w:val="center"/>
            <w:hideMark/>
          </w:tcPr>
          <w:p w14:paraId="2621EE16" w14:textId="77777777" w:rsidR="00672DE8" w:rsidRDefault="00672DE8">
            <w:pPr>
              <w:jc w:val="center"/>
              <w:rPr>
                <w:rFonts w:ascii="Calibri" w:hAnsi="Calibri" w:cs="Calibri"/>
                <w:b/>
                <w:bCs/>
                <w:color w:val="FFFFFF"/>
              </w:rPr>
            </w:pPr>
            <w:r>
              <w:rPr>
                <w:rFonts w:ascii="Calibri" w:hAnsi="Calibri" w:cs="Calibri"/>
                <w:b/>
                <w:bCs/>
                <w:color w:val="FFFFFF"/>
              </w:rPr>
              <w:t>Standard</w:t>
            </w:r>
          </w:p>
        </w:tc>
        <w:tc>
          <w:tcPr>
            <w:tcW w:w="437" w:type="pct"/>
            <w:tcBorders>
              <w:top w:val="nil"/>
              <w:left w:val="single" w:sz="8" w:space="0" w:color="auto"/>
              <w:bottom w:val="single" w:sz="4" w:space="0" w:color="auto"/>
              <w:right w:val="single" w:sz="4" w:space="0" w:color="auto"/>
            </w:tcBorders>
            <w:shd w:val="clear" w:color="000000" w:fill="538DD5"/>
            <w:vAlign w:val="center"/>
            <w:hideMark/>
          </w:tcPr>
          <w:p w14:paraId="7EB78CC4" w14:textId="77777777" w:rsidR="00672DE8" w:rsidRDefault="00672DE8">
            <w:pPr>
              <w:jc w:val="center"/>
              <w:rPr>
                <w:rFonts w:ascii="Calibri" w:hAnsi="Calibri" w:cs="Calibri"/>
                <w:b/>
                <w:bCs/>
                <w:color w:val="FFFFFF"/>
              </w:rPr>
            </w:pPr>
            <w:r>
              <w:rPr>
                <w:rFonts w:ascii="Calibri" w:hAnsi="Calibri" w:cs="Calibri"/>
                <w:b/>
                <w:bCs/>
                <w:color w:val="FFFFFF"/>
              </w:rPr>
              <w:t>Quoted</w:t>
            </w:r>
          </w:p>
        </w:tc>
        <w:tc>
          <w:tcPr>
            <w:tcW w:w="317" w:type="pct"/>
            <w:tcBorders>
              <w:top w:val="nil"/>
              <w:left w:val="single" w:sz="8" w:space="0" w:color="auto"/>
              <w:bottom w:val="single" w:sz="4" w:space="0" w:color="auto"/>
              <w:right w:val="single" w:sz="4" w:space="0" w:color="auto"/>
            </w:tcBorders>
            <w:shd w:val="clear" w:color="000000" w:fill="538DD5"/>
            <w:vAlign w:val="center"/>
            <w:hideMark/>
          </w:tcPr>
          <w:p w14:paraId="62A0460B" w14:textId="77777777" w:rsidR="00672DE8" w:rsidRDefault="00672DE8">
            <w:pPr>
              <w:jc w:val="center"/>
              <w:rPr>
                <w:rFonts w:ascii="Calibri" w:hAnsi="Calibri" w:cs="Calibri"/>
                <w:b/>
                <w:bCs/>
                <w:color w:val="FFFFFF"/>
              </w:rPr>
            </w:pPr>
            <w:r>
              <w:rPr>
                <w:rFonts w:ascii="Calibri" w:hAnsi="Calibri" w:cs="Calibri"/>
                <w:b/>
                <w:bCs/>
                <w:color w:val="FFFFFF"/>
              </w:rPr>
              <w:t>Standard</w:t>
            </w:r>
          </w:p>
        </w:tc>
        <w:tc>
          <w:tcPr>
            <w:tcW w:w="346" w:type="pct"/>
            <w:tcBorders>
              <w:top w:val="nil"/>
              <w:left w:val="single" w:sz="8" w:space="0" w:color="auto"/>
              <w:bottom w:val="single" w:sz="4" w:space="0" w:color="auto"/>
              <w:right w:val="single" w:sz="4" w:space="0" w:color="auto"/>
            </w:tcBorders>
            <w:shd w:val="clear" w:color="000000" w:fill="538DD5"/>
            <w:vAlign w:val="center"/>
            <w:hideMark/>
          </w:tcPr>
          <w:p w14:paraId="39AC042A" w14:textId="77777777" w:rsidR="00672DE8" w:rsidRDefault="00672DE8">
            <w:pPr>
              <w:jc w:val="center"/>
              <w:rPr>
                <w:rFonts w:ascii="Calibri" w:hAnsi="Calibri" w:cs="Calibri"/>
                <w:b/>
                <w:bCs/>
                <w:color w:val="FFFFFF"/>
              </w:rPr>
            </w:pPr>
            <w:r>
              <w:rPr>
                <w:rFonts w:ascii="Calibri" w:hAnsi="Calibri" w:cs="Calibri"/>
                <w:b/>
                <w:bCs/>
                <w:color w:val="FFFFFF"/>
              </w:rPr>
              <w:t>Quoted</w:t>
            </w:r>
          </w:p>
        </w:tc>
        <w:tc>
          <w:tcPr>
            <w:tcW w:w="317" w:type="pct"/>
            <w:tcBorders>
              <w:top w:val="nil"/>
              <w:left w:val="single" w:sz="8" w:space="0" w:color="auto"/>
              <w:bottom w:val="single" w:sz="4" w:space="0" w:color="auto"/>
              <w:right w:val="single" w:sz="4" w:space="0" w:color="auto"/>
            </w:tcBorders>
            <w:shd w:val="clear" w:color="000000" w:fill="538DD5"/>
            <w:vAlign w:val="center"/>
            <w:hideMark/>
          </w:tcPr>
          <w:p w14:paraId="172895E1" w14:textId="77777777" w:rsidR="00672DE8" w:rsidRDefault="00672DE8">
            <w:pPr>
              <w:jc w:val="center"/>
              <w:rPr>
                <w:rFonts w:ascii="Calibri" w:hAnsi="Calibri" w:cs="Calibri"/>
                <w:b/>
                <w:bCs/>
                <w:color w:val="FFFFFF"/>
              </w:rPr>
            </w:pPr>
            <w:r>
              <w:rPr>
                <w:rFonts w:ascii="Calibri" w:hAnsi="Calibri" w:cs="Calibri"/>
                <w:b/>
                <w:bCs/>
                <w:color w:val="FFFFFF"/>
              </w:rPr>
              <w:t>Standard</w:t>
            </w:r>
          </w:p>
        </w:tc>
        <w:tc>
          <w:tcPr>
            <w:tcW w:w="276" w:type="pct"/>
            <w:tcBorders>
              <w:top w:val="nil"/>
              <w:left w:val="single" w:sz="8" w:space="0" w:color="auto"/>
              <w:bottom w:val="single" w:sz="4" w:space="0" w:color="auto"/>
              <w:right w:val="single" w:sz="4" w:space="0" w:color="auto"/>
            </w:tcBorders>
            <w:shd w:val="clear" w:color="000000" w:fill="538DD5"/>
            <w:vAlign w:val="center"/>
            <w:hideMark/>
          </w:tcPr>
          <w:p w14:paraId="0B0A8B52" w14:textId="77777777" w:rsidR="00672DE8" w:rsidRDefault="00672DE8">
            <w:pPr>
              <w:jc w:val="center"/>
              <w:rPr>
                <w:rFonts w:ascii="Calibri" w:hAnsi="Calibri" w:cs="Calibri"/>
                <w:b/>
                <w:bCs/>
                <w:color w:val="FFFFFF"/>
              </w:rPr>
            </w:pPr>
            <w:r>
              <w:rPr>
                <w:rFonts w:ascii="Calibri" w:hAnsi="Calibri" w:cs="Calibri"/>
                <w:b/>
                <w:bCs/>
                <w:color w:val="FFFFFF"/>
              </w:rPr>
              <w:t>Quoted</w:t>
            </w:r>
          </w:p>
        </w:tc>
      </w:tr>
      <w:tr w:rsidR="00672DE8" w14:paraId="4580EC7E" w14:textId="77777777" w:rsidTr="00672DE8">
        <w:trPr>
          <w:trHeight w:val="300"/>
        </w:trPr>
        <w:tc>
          <w:tcPr>
            <w:tcW w:w="443" w:type="pct"/>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4F5D485E" w14:textId="77777777" w:rsidR="00672DE8" w:rsidRDefault="00672DE8">
            <w:pPr>
              <w:rPr>
                <w:rFonts w:ascii="Calibri" w:hAnsi="Calibri" w:cs="Calibri"/>
                <w:color w:val="000000"/>
              </w:rPr>
            </w:pPr>
            <w:r>
              <w:rPr>
                <w:rFonts w:ascii="Calibri" w:hAnsi="Calibri" w:cs="Calibri"/>
                <w:color w:val="000000"/>
              </w:rPr>
              <w:t>Hospital Benefits</w:t>
            </w:r>
          </w:p>
        </w:tc>
        <w:tc>
          <w:tcPr>
            <w:tcW w:w="702" w:type="pct"/>
            <w:tcBorders>
              <w:top w:val="single" w:sz="8" w:space="0" w:color="auto"/>
              <w:left w:val="nil"/>
              <w:bottom w:val="single" w:sz="8" w:space="0" w:color="auto"/>
              <w:right w:val="single" w:sz="4" w:space="0" w:color="auto"/>
            </w:tcBorders>
            <w:shd w:val="clear" w:color="000000" w:fill="F2F2F2"/>
            <w:vAlign w:val="center"/>
            <w:hideMark/>
          </w:tcPr>
          <w:p w14:paraId="48AE2E3E" w14:textId="77777777" w:rsidR="00672DE8" w:rsidRDefault="00672DE8">
            <w:pPr>
              <w:rPr>
                <w:rFonts w:ascii="Calibri" w:hAnsi="Calibri" w:cs="Calibri"/>
                <w:color w:val="000000"/>
              </w:rPr>
            </w:pPr>
            <w:r>
              <w:rPr>
                <w:rFonts w:ascii="Calibri" w:hAnsi="Calibri" w:cs="Calibri"/>
                <w:color w:val="000000"/>
              </w:rPr>
              <w:t xml:space="preserve">Admission </w:t>
            </w:r>
          </w:p>
        </w:tc>
        <w:tc>
          <w:tcPr>
            <w:tcW w:w="1657" w:type="pct"/>
            <w:tcBorders>
              <w:top w:val="single" w:sz="8" w:space="0" w:color="auto"/>
              <w:left w:val="nil"/>
              <w:bottom w:val="single" w:sz="8" w:space="0" w:color="auto"/>
              <w:right w:val="nil"/>
            </w:tcBorders>
            <w:shd w:val="clear" w:color="000000" w:fill="F2F2F2"/>
            <w:noWrap/>
            <w:vAlign w:val="center"/>
            <w:hideMark/>
          </w:tcPr>
          <w:p w14:paraId="5D30D02C" w14:textId="77777777" w:rsidR="00672DE8" w:rsidRDefault="00672DE8">
            <w:pPr>
              <w:rPr>
                <w:rFonts w:ascii="Calibri" w:hAnsi="Calibri" w:cs="Calibri"/>
                <w:color w:val="000000"/>
              </w:rPr>
            </w:pPr>
            <w:r>
              <w:rPr>
                <w:rFonts w:ascii="Calibri" w:hAnsi="Calibri" w:cs="Calibri"/>
                <w:color w:val="000000"/>
              </w:rPr>
              <w:t xml:space="preserve">Admission </w:t>
            </w:r>
          </w:p>
        </w:tc>
        <w:tc>
          <w:tcPr>
            <w:tcW w:w="504" w:type="pct"/>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34AF050C" w14:textId="77777777" w:rsidR="00672DE8" w:rsidRDefault="00672DE8">
            <w:pPr>
              <w:jc w:val="center"/>
              <w:rPr>
                <w:rFonts w:ascii="Calibri" w:hAnsi="Calibri" w:cs="Calibri"/>
                <w:color w:val="000000"/>
              </w:rPr>
            </w:pPr>
            <w:r>
              <w:rPr>
                <w:rFonts w:ascii="Calibri" w:hAnsi="Calibri" w:cs="Calibri"/>
                <w:color w:val="000000"/>
              </w:rPr>
              <w:t>1000</w:t>
            </w:r>
          </w:p>
        </w:tc>
        <w:tc>
          <w:tcPr>
            <w:tcW w:w="437" w:type="pct"/>
            <w:tcBorders>
              <w:top w:val="single" w:sz="8" w:space="0" w:color="auto"/>
              <w:left w:val="nil"/>
              <w:bottom w:val="single" w:sz="8" w:space="0" w:color="auto"/>
              <w:right w:val="single" w:sz="4" w:space="0" w:color="auto"/>
            </w:tcBorders>
            <w:shd w:val="clear" w:color="auto" w:fill="auto"/>
            <w:noWrap/>
            <w:vAlign w:val="center"/>
            <w:hideMark/>
          </w:tcPr>
          <w:p w14:paraId="396167C4" w14:textId="77777777" w:rsidR="00672DE8" w:rsidRDefault="00672DE8">
            <w:pPr>
              <w:jc w:val="center"/>
              <w:rPr>
                <w:rFonts w:ascii="Calibri" w:hAnsi="Calibri" w:cs="Calibri"/>
                <w:color w:val="000000"/>
              </w:rPr>
            </w:pPr>
            <w:r>
              <w:rPr>
                <w:rFonts w:ascii="Calibri" w:hAnsi="Calibri" w:cs="Calibri"/>
                <w:color w:val="000000"/>
              </w:rPr>
              <w:t>1000</w:t>
            </w:r>
          </w:p>
        </w:tc>
        <w:tc>
          <w:tcPr>
            <w:tcW w:w="317" w:type="pct"/>
            <w:tcBorders>
              <w:top w:val="single" w:sz="8" w:space="0" w:color="auto"/>
              <w:left w:val="nil"/>
              <w:bottom w:val="single" w:sz="8" w:space="0" w:color="auto"/>
              <w:right w:val="single" w:sz="4" w:space="0" w:color="auto"/>
            </w:tcBorders>
            <w:shd w:val="clear" w:color="auto" w:fill="auto"/>
            <w:noWrap/>
            <w:vAlign w:val="center"/>
            <w:hideMark/>
          </w:tcPr>
          <w:p w14:paraId="68D68BD7" w14:textId="77777777" w:rsidR="00672DE8" w:rsidRDefault="00672DE8">
            <w:pPr>
              <w:jc w:val="center"/>
              <w:rPr>
                <w:rFonts w:ascii="Calibri" w:hAnsi="Calibri" w:cs="Calibri"/>
                <w:color w:val="000000"/>
              </w:rPr>
            </w:pPr>
            <w:r>
              <w:rPr>
                <w:rFonts w:ascii="Calibri" w:hAnsi="Calibri" w:cs="Calibri"/>
                <w:color w:val="000000"/>
              </w:rPr>
              <w:t>1000</w:t>
            </w:r>
          </w:p>
        </w:tc>
        <w:tc>
          <w:tcPr>
            <w:tcW w:w="346" w:type="pct"/>
            <w:tcBorders>
              <w:top w:val="single" w:sz="8" w:space="0" w:color="auto"/>
              <w:left w:val="nil"/>
              <w:bottom w:val="single" w:sz="8" w:space="0" w:color="auto"/>
              <w:right w:val="single" w:sz="4" w:space="0" w:color="auto"/>
            </w:tcBorders>
            <w:shd w:val="clear" w:color="auto" w:fill="auto"/>
            <w:noWrap/>
            <w:vAlign w:val="center"/>
            <w:hideMark/>
          </w:tcPr>
          <w:p w14:paraId="09BF9572" w14:textId="77777777" w:rsidR="00672DE8" w:rsidRDefault="00672DE8">
            <w:pPr>
              <w:jc w:val="center"/>
              <w:rPr>
                <w:rFonts w:ascii="Calibri" w:hAnsi="Calibri" w:cs="Calibri"/>
                <w:color w:val="000000"/>
              </w:rPr>
            </w:pPr>
            <w:r>
              <w:rPr>
                <w:rFonts w:ascii="Calibri" w:hAnsi="Calibri" w:cs="Calibri"/>
                <w:color w:val="000000"/>
              </w:rPr>
              <w:t>1000</w:t>
            </w:r>
          </w:p>
        </w:tc>
        <w:tc>
          <w:tcPr>
            <w:tcW w:w="317" w:type="pct"/>
            <w:tcBorders>
              <w:top w:val="single" w:sz="8" w:space="0" w:color="auto"/>
              <w:left w:val="nil"/>
              <w:bottom w:val="single" w:sz="8" w:space="0" w:color="auto"/>
              <w:right w:val="single" w:sz="4" w:space="0" w:color="auto"/>
            </w:tcBorders>
            <w:shd w:val="clear" w:color="auto" w:fill="auto"/>
            <w:noWrap/>
            <w:vAlign w:val="center"/>
            <w:hideMark/>
          </w:tcPr>
          <w:p w14:paraId="15D4DDD4" w14:textId="77777777" w:rsidR="00672DE8" w:rsidRDefault="00672DE8">
            <w:pPr>
              <w:jc w:val="center"/>
              <w:rPr>
                <w:rFonts w:ascii="Calibri" w:hAnsi="Calibri" w:cs="Calibri"/>
                <w:color w:val="000000"/>
              </w:rPr>
            </w:pPr>
            <w:r>
              <w:rPr>
                <w:rFonts w:ascii="Calibri" w:hAnsi="Calibri" w:cs="Calibri"/>
                <w:color w:val="000000"/>
              </w:rPr>
              <w:t>1000</w:t>
            </w:r>
          </w:p>
        </w:tc>
        <w:tc>
          <w:tcPr>
            <w:tcW w:w="276" w:type="pct"/>
            <w:tcBorders>
              <w:top w:val="single" w:sz="8" w:space="0" w:color="auto"/>
              <w:left w:val="nil"/>
              <w:bottom w:val="single" w:sz="8" w:space="0" w:color="auto"/>
              <w:right w:val="single" w:sz="8" w:space="0" w:color="auto"/>
            </w:tcBorders>
            <w:shd w:val="clear" w:color="auto" w:fill="auto"/>
            <w:noWrap/>
            <w:vAlign w:val="center"/>
            <w:hideMark/>
          </w:tcPr>
          <w:p w14:paraId="224ED653" w14:textId="77777777" w:rsidR="00672DE8" w:rsidRDefault="00672DE8">
            <w:pPr>
              <w:jc w:val="center"/>
              <w:rPr>
                <w:rFonts w:ascii="Calibri" w:hAnsi="Calibri" w:cs="Calibri"/>
                <w:color w:val="000000"/>
              </w:rPr>
            </w:pPr>
            <w:r>
              <w:rPr>
                <w:rFonts w:ascii="Calibri" w:hAnsi="Calibri" w:cs="Calibri"/>
                <w:color w:val="000000"/>
              </w:rPr>
              <w:t>1000</w:t>
            </w:r>
          </w:p>
        </w:tc>
      </w:tr>
      <w:tr w:rsidR="00672DE8" w14:paraId="44292363" w14:textId="77777777" w:rsidTr="00672DE8">
        <w:trPr>
          <w:trHeight w:val="300"/>
        </w:trPr>
        <w:tc>
          <w:tcPr>
            <w:tcW w:w="443" w:type="pct"/>
            <w:vMerge/>
            <w:tcBorders>
              <w:top w:val="single" w:sz="8" w:space="0" w:color="auto"/>
              <w:left w:val="single" w:sz="8" w:space="0" w:color="auto"/>
              <w:bottom w:val="single" w:sz="8" w:space="0" w:color="000000"/>
              <w:right w:val="single" w:sz="8" w:space="0" w:color="auto"/>
            </w:tcBorders>
            <w:vAlign w:val="center"/>
            <w:hideMark/>
          </w:tcPr>
          <w:p w14:paraId="7DFD7C68" w14:textId="77777777" w:rsidR="00672DE8" w:rsidRDefault="00672DE8">
            <w:pPr>
              <w:rPr>
                <w:rFonts w:ascii="Calibri" w:hAnsi="Calibri" w:cs="Calibri"/>
                <w:color w:val="000000"/>
              </w:rPr>
            </w:pPr>
          </w:p>
        </w:tc>
        <w:tc>
          <w:tcPr>
            <w:tcW w:w="702" w:type="pct"/>
            <w:tcBorders>
              <w:top w:val="nil"/>
              <w:left w:val="nil"/>
              <w:bottom w:val="single" w:sz="8" w:space="0" w:color="auto"/>
              <w:right w:val="single" w:sz="4" w:space="0" w:color="auto"/>
            </w:tcBorders>
            <w:shd w:val="clear" w:color="000000" w:fill="F2F2F2"/>
            <w:vAlign w:val="center"/>
            <w:hideMark/>
          </w:tcPr>
          <w:p w14:paraId="009A8B6F" w14:textId="77777777" w:rsidR="00672DE8" w:rsidRDefault="00672DE8">
            <w:pPr>
              <w:rPr>
                <w:rFonts w:ascii="Calibri" w:hAnsi="Calibri" w:cs="Calibri"/>
                <w:color w:val="000000"/>
              </w:rPr>
            </w:pPr>
            <w:r>
              <w:rPr>
                <w:rFonts w:ascii="Calibri" w:hAnsi="Calibri" w:cs="Calibri"/>
                <w:color w:val="000000"/>
              </w:rPr>
              <w:t xml:space="preserve">ICU Supp. Admission </w:t>
            </w:r>
          </w:p>
        </w:tc>
        <w:tc>
          <w:tcPr>
            <w:tcW w:w="1657" w:type="pct"/>
            <w:tcBorders>
              <w:top w:val="nil"/>
              <w:left w:val="nil"/>
              <w:bottom w:val="single" w:sz="8" w:space="0" w:color="auto"/>
              <w:right w:val="nil"/>
            </w:tcBorders>
            <w:shd w:val="clear" w:color="000000" w:fill="F2F2F2"/>
            <w:noWrap/>
            <w:vAlign w:val="center"/>
            <w:hideMark/>
          </w:tcPr>
          <w:p w14:paraId="43E3D94C" w14:textId="77777777" w:rsidR="00672DE8" w:rsidRDefault="00672DE8">
            <w:pPr>
              <w:rPr>
                <w:rFonts w:ascii="Calibri" w:hAnsi="Calibri" w:cs="Calibri"/>
                <w:color w:val="000000"/>
              </w:rPr>
            </w:pPr>
            <w:r>
              <w:rPr>
                <w:rFonts w:ascii="Calibri" w:hAnsi="Calibri" w:cs="Calibri"/>
                <w:color w:val="000000"/>
              </w:rPr>
              <w:t xml:space="preserve">ICU Supplemental Admission </w:t>
            </w:r>
          </w:p>
        </w:tc>
        <w:tc>
          <w:tcPr>
            <w:tcW w:w="504" w:type="pct"/>
            <w:tcBorders>
              <w:top w:val="nil"/>
              <w:left w:val="single" w:sz="4" w:space="0" w:color="auto"/>
              <w:bottom w:val="single" w:sz="8" w:space="0" w:color="auto"/>
              <w:right w:val="single" w:sz="4" w:space="0" w:color="auto"/>
            </w:tcBorders>
            <w:shd w:val="clear" w:color="auto" w:fill="auto"/>
            <w:noWrap/>
            <w:vAlign w:val="center"/>
            <w:hideMark/>
          </w:tcPr>
          <w:p w14:paraId="17140664" w14:textId="77777777" w:rsidR="00672DE8" w:rsidRDefault="00672DE8">
            <w:pPr>
              <w:jc w:val="center"/>
              <w:rPr>
                <w:rFonts w:ascii="Calibri" w:hAnsi="Calibri" w:cs="Calibri"/>
                <w:color w:val="000000"/>
              </w:rPr>
            </w:pPr>
            <w:r>
              <w:rPr>
                <w:rFonts w:ascii="Calibri" w:hAnsi="Calibri" w:cs="Calibri"/>
                <w:color w:val="000000"/>
              </w:rPr>
              <w:t>1000</w:t>
            </w:r>
          </w:p>
        </w:tc>
        <w:tc>
          <w:tcPr>
            <w:tcW w:w="437" w:type="pct"/>
            <w:tcBorders>
              <w:top w:val="nil"/>
              <w:left w:val="nil"/>
              <w:bottom w:val="single" w:sz="8" w:space="0" w:color="auto"/>
              <w:right w:val="single" w:sz="4" w:space="0" w:color="auto"/>
            </w:tcBorders>
            <w:shd w:val="clear" w:color="auto" w:fill="auto"/>
            <w:noWrap/>
            <w:vAlign w:val="center"/>
            <w:hideMark/>
          </w:tcPr>
          <w:p w14:paraId="7645D7BB" w14:textId="77777777" w:rsidR="00672DE8" w:rsidRDefault="00672DE8">
            <w:pPr>
              <w:jc w:val="center"/>
              <w:rPr>
                <w:rFonts w:ascii="Calibri" w:hAnsi="Calibri" w:cs="Calibri"/>
                <w:color w:val="000000"/>
              </w:rPr>
            </w:pPr>
            <w:r>
              <w:rPr>
                <w:rFonts w:ascii="Calibri" w:hAnsi="Calibri" w:cs="Calibri"/>
                <w:color w:val="000000"/>
              </w:rPr>
              <w:t>1000</w:t>
            </w:r>
          </w:p>
        </w:tc>
        <w:tc>
          <w:tcPr>
            <w:tcW w:w="317" w:type="pct"/>
            <w:tcBorders>
              <w:top w:val="nil"/>
              <w:left w:val="nil"/>
              <w:bottom w:val="single" w:sz="8" w:space="0" w:color="auto"/>
              <w:right w:val="single" w:sz="4" w:space="0" w:color="auto"/>
            </w:tcBorders>
            <w:shd w:val="clear" w:color="auto" w:fill="auto"/>
            <w:noWrap/>
            <w:vAlign w:val="center"/>
            <w:hideMark/>
          </w:tcPr>
          <w:p w14:paraId="707223FB" w14:textId="77777777" w:rsidR="00672DE8" w:rsidRDefault="00672DE8">
            <w:pPr>
              <w:jc w:val="center"/>
              <w:rPr>
                <w:rFonts w:ascii="Calibri" w:hAnsi="Calibri" w:cs="Calibri"/>
                <w:color w:val="000000"/>
              </w:rPr>
            </w:pPr>
            <w:r>
              <w:rPr>
                <w:rFonts w:ascii="Calibri" w:hAnsi="Calibri" w:cs="Calibri"/>
                <w:color w:val="000000"/>
              </w:rPr>
              <w:t>1000</w:t>
            </w:r>
          </w:p>
        </w:tc>
        <w:tc>
          <w:tcPr>
            <w:tcW w:w="346" w:type="pct"/>
            <w:tcBorders>
              <w:top w:val="nil"/>
              <w:left w:val="nil"/>
              <w:bottom w:val="single" w:sz="8" w:space="0" w:color="auto"/>
              <w:right w:val="single" w:sz="4" w:space="0" w:color="auto"/>
            </w:tcBorders>
            <w:shd w:val="clear" w:color="auto" w:fill="auto"/>
            <w:noWrap/>
            <w:vAlign w:val="center"/>
            <w:hideMark/>
          </w:tcPr>
          <w:p w14:paraId="65DB488C" w14:textId="77777777" w:rsidR="00672DE8" w:rsidRDefault="00672DE8">
            <w:pPr>
              <w:jc w:val="center"/>
              <w:rPr>
                <w:rFonts w:ascii="Calibri" w:hAnsi="Calibri" w:cs="Calibri"/>
                <w:color w:val="000000"/>
              </w:rPr>
            </w:pPr>
            <w:r>
              <w:rPr>
                <w:rFonts w:ascii="Calibri" w:hAnsi="Calibri" w:cs="Calibri"/>
                <w:color w:val="000000"/>
              </w:rPr>
              <w:t>1000</w:t>
            </w:r>
          </w:p>
        </w:tc>
        <w:tc>
          <w:tcPr>
            <w:tcW w:w="317" w:type="pct"/>
            <w:tcBorders>
              <w:top w:val="nil"/>
              <w:left w:val="nil"/>
              <w:bottom w:val="single" w:sz="8" w:space="0" w:color="auto"/>
              <w:right w:val="single" w:sz="4" w:space="0" w:color="auto"/>
            </w:tcBorders>
            <w:shd w:val="clear" w:color="auto" w:fill="auto"/>
            <w:noWrap/>
            <w:vAlign w:val="center"/>
            <w:hideMark/>
          </w:tcPr>
          <w:p w14:paraId="287B0026" w14:textId="77777777" w:rsidR="00672DE8" w:rsidRDefault="00672DE8">
            <w:pPr>
              <w:jc w:val="center"/>
              <w:rPr>
                <w:rFonts w:ascii="Calibri" w:hAnsi="Calibri" w:cs="Calibri"/>
                <w:color w:val="000000"/>
              </w:rPr>
            </w:pPr>
            <w:r>
              <w:rPr>
                <w:rFonts w:ascii="Calibri" w:hAnsi="Calibri" w:cs="Calibri"/>
                <w:color w:val="000000"/>
              </w:rPr>
              <w:t>1000</w:t>
            </w:r>
          </w:p>
        </w:tc>
        <w:tc>
          <w:tcPr>
            <w:tcW w:w="276" w:type="pct"/>
            <w:tcBorders>
              <w:top w:val="nil"/>
              <w:left w:val="nil"/>
              <w:bottom w:val="single" w:sz="8" w:space="0" w:color="auto"/>
              <w:right w:val="single" w:sz="8" w:space="0" w:color="auto"/>
            </w:tcBorders>
            <w:shd w:val="clear" w:color="auto" w:fill="auto"/>
            <w:noWrap/>
            <w:vAlign w:val="center"/>
            <w:hideMark/>
          </w:tcPr>
          <w:p w14:paraId="11C16AC1" w14:textId="77777777" w:rsidR="00672DE8" w:rsidRDefault="00672DE8">
            <w:pPr>
              <w:jc w:val="center"/>
              <w:rPr>
                <w:rFonts w:ascii="Calibri" w:hAnsi="Calibri" w:cs="Calibri"/>
                <w:color w:val="000000"/>
              </w:rPr>
            </w:pPr>
            <w:r>
              <w:rPr>
                <w:rFonts w:ascii="Calibri" w:hAnsi="Calibri" w:cs="Calibri"/>
                <w:color w:val="000000"/>
              </w:rPr>
              <w:t>1000</w:t>
            </w:r>
          </w:p>
        </w:tc>
      </w:tr>
      <w:tr w:rsidR="00672DE8" w14:paraId="36EC6BD7" w14:textId="77777777" w:rsidTr="00672DE8">
        <w:trPr>
          <w:trHeight w:val="288"/>
        </w:trPr>
        <w:tc>
          <w:tcPr>
            <w:tcW w:w="443" w:type="pct"/>
            <w:vMerge/>
            <w:tcBorders>
              <w:top w:val="single" w:sz="8" w:space="0" w:color="auto"/>
              <w:left w:val="single" w:sz="8" w:space="0" w:color="auto"/>
              <w:bottom w:val="single" w:sz="8" w:space="0" w:color="000000"/>
              <w:right w:val="single" w:sz="8" w:space="0" w:color="auto"/>
            </w:tcBorders>
            <w:vAlign w:val="center"/>
            <w:hideMark/>
          </w:tcPr>
          <w:p w14:paraId="793F6C6C" w14:textId="77777777" w:rsidR="00672DE8" w:rsidRDefault="00672DE8">
            <w:pPr>
              <w:rPr>
                <w:rFonts w:ascii="Calibri" w:hAnsi="Calibri" w:cs="Calibri"/>
                <w:color w:val="000000"/>
              </w:rPr>
            </w:pPr>
          </w:p>
        </w:tc>
        <w:tc>
          <w:tcPr>
            <w:tcW w:w="702" w:type="pct"/>
            <w:vMerge w:val="restart"/>
            <w:tcBorders>
              <w:top w:val="nil"/>
              <w:left w:val="single" w:sz="8" w:space="0" w:color="auto"/>
              <w:bottom w:val="single" w:sz="8" w:space="0" w:color="000000"/>
              <w:right w:val="single" w:sz="4" w:space="0" w:color="auto"/>
            </w:tcBorders>
            <w:shd w:val="clear" w:color="000000" w:fill="F2F2F2"/>
            <w:vAlign w:val="center"/>
            <w:hideMark/>
          </w:tcPr>
          <w:p w14:paraId="112F54D0" w14:textId="77777777" w:rsidR="00672DE8" w:rsidRDefault="00672DE8">
            <w:pPr>
              <w:rPr>
                <w:rFonts w:ascii="Calibri" w:hAnsi="Calibri" w:cs="Calibri"/>
                <w:color w:val="000000"/>
              </w:rPr>
            </w:pPr>
            <w:r>
              <w:rPr>
                <w:rFonts w:ascii="Calibri" w:hAnsi="Calibri" w:cs="Calibri"/>
                <w:color w:val="000000"/>
              </w:rPr>
              <w:t xml:space="preserve">Confinement </w:t>
            </w:r>
          </w:p>
        </w:tc>
        <w:tc>
          <w:tcPr>
            <w:tcW w:w="1657" w:type="pct"/>
            <w:tcBorders>
              <w:top w:val="nil"/>
              <w:left w:val="nil"/>
              <w:bottom w:val="single" w:sz="4" w:space="0" w:color="auto"/>
              <w:right w:val="nil"/>
            </w:tcBorders>
            <w:shd w:val="clear" w:color="000000" w:fill="F2F2F2"/>
            <w:noWrap/>
            <w:vAlign w:val="center"/>
            <w:hideMark/>
          </w:tcPr>
          <w:p w14:paraId="5FD5607D" w14:textId="77777777" w:rsidR="00672DE8" w:rsidRDefault="00672DE8">
            <w:pPr>
              <w:rPr>
                <w:rFonts w:ascii="Calibri" w:hAnsi="Calibri" w:cs="Calibri"/>
                <w:color w:val="000000"/>
              </w:rPr>
            </w:pPr>
            <w:r>
              <w:rPr>
                <w:rFonts w:ascii="Calibri" w:hAnsi="Calibri" w:cs="Calibri"/>
                <w:color w:val="000000"/>
              </w:rPr>
              <w:t>Confinement</w:t>
            </w:r>
          </w:p>
        </w:tc>
        <w:tc>
          <w:tcPr>
            <w:tcW w:w="504" w:type="pct"/>
            <w:tcBorders>
              <w:top w:val="nil"/>
              <w:left w:val="single" w:sz="4" w:space="0" w:color="auto"/>
              <w:bottom w:val="single" w:sz="4" w:space="0" w:color="auto"/>
              <w:right w:val="single" w:sz="4" w:space="0" w:color="auto"/>
            </w:tcBorders>
            <w:shd w:val="clear" w:color="auto" w:fill="auto"/>
            <w:noWrap/>
            <w:vAlign w:val="center"/>
            <w:hideMark/>
          </w:tcPr>
          <w:p w14:paraId="17E38CB4" w14:textId="77777777" w:rsidR="00672DE8" w:rsidRDefault="00672DE8">
            <w:pPr>
              <w:jc w:val="center"/>
              <w:rPr>
                <w:rFonts w:ascii="Calibri" w:hAnsi="Calibri" w:cs="Calibri"/>
                <w:color w:val="000000"/>
              </w:rPr>
            </w:pPr>
            <w:r>
              <w:rPr>
                <w:rFonts w:ascii="Calibri" w:hAnsi="Calibri" w:cs="Calibri"/>
                <w:color w:val="000000"/>
              </w:rPr>
              <w:t>200</w:t>
            </w:r>
          </w:p>
        </w:tc>
        <w:tc>
          <w:tcPr>
            <w:tcW w:w="437" w:type="pct"/>
            <w:tcBorders>
              <w:top w:val="nil"/>
              <w:left w:val="nil"/>
              <w:bottom w:val="single" w:sz="4" w:space="0" w:color="auto"/>
              <w:right w:val="single" w:sz="4" w:space="0" w:color="auto"/>
            </w:tcBorders>
            <w:shd w:val="clear" w:color="auto" w:fill="auto"/>
            <w:noWrap/>
            <w:vAlign w:val="center"/>
            <w:hideMark/>
          </w:tcPr>
          <w:p w14:paraId="0F99A172" w14:textId="77777777" w:rsidR="00672DE8" w:rsidRDefault="00672DE8">
            <w:pPr>
              <w:jc w:val="center"/>
              <w:rPr>
                <w:rFonts w:ascii="Calibri" w:hAnsi="Calibri" w:cs="Calibri"/>
                <w:color w:val="000000"/>
              </w:rPr>
            </w:pPr>
            <w:r>
              <w:rPr>
                <w:rFonts w:ascii="Calibri" w:hAnsi="Calibri" w:cs="Calibri"/>
                <w:color w:val="000000"/>
              </w:rPr>
              <w:t>200</w:t>
            </w:r>
          </w:p>
        </w:tc>
        <w:tc>
          <w:tcPr>
            <w:tcW w:w="317" w:type="pct"/>
            <w:tcBorders>
              <w:top w:val="nil"/>
              <w:left w:val="nil"/>
              <w:bottom w:val="single" w:sz="4" w:space="0" w:color="auto"/>
              <w:right w:val="single" w:sz="4" w:space="0" w:color="auto"/>
            </w:tcBorders>
            <w:shd w:val="clear" w:color="auto" w:fill="auto"/>
            <w:noWrap/>
            <w:vAlign w:val="center"/>
            <w:hideMark/>
          </w:tcPr>
          <w:p w14:paraId="13D353E8" w14:textId="77777777" w:rsidR="00672DE8" w:rsidRDefault="00672DE8">
            <w:pPr>
              <w:jc w:val="center"/>
              <w:rPr>
                <w:rFonts w:ascii="Calibri" w:hAnsi="Calibri" w:cs="Calibri"/>
                <w:color w:val="000000"/>
              </w:rPr>
            </w:pPr>
            <w:r>
              <w:rPr>
                <w:rFonts w:ascii="Calibri" w:hAnsi="Calibri" w:cs="Calibri"/>
                <w:color w:val="000000"/>
              </w:rPr>
              <w:t>200</w:t>
            </w:r>
          </w:p>
        </w:tc>
        <w:tc>
          <w:tcPr>
            <w:tcW w:w="346" w:type="pct"/>
            <w:tcBorders>
              <w:top w:val="nil"/>
              <w:left w:val="nil"/>
              <w:bottom w:val="single" w:sz="4" w:space="0" w:color="auto"/>
              <w:right w:val="single" w:sz="4" w:space="0" w:color="auto"/>
            </w:tcBorders>
            <w:shd w:val="clear" w:color="auto" w:fill="auto"/>
            <w:noWrap/>
            <w:vAlign w:val="center"/>
            <w:hideMark/>
          </w:tcPr>
          <w:p w14:paraId="2D469551" w14:textId="77777777" w:rsidR="00672DE8" w:rsidRDefault="00672DE8">
            <w:pPr>
              <w:jc w:val="center"/>
              <w:rPr>
                <w:rFonts w:ascii="Calibri" w:hAnsi="Calibri" w:cs="Calibri"/>
                <w:color w:val="000000"/>
              </w:rPr>
            </w:pPr>
            <w:r>
              <w:rPr>
                <w:rFonts w:ascii="Calibri" w:hAnsi="Calibri" w:cs="Calibri"/>
                <w:color w:val="000000"/>
              </w:rPr>
              <w:t>200</w:t>
            </w:r>
          </w:p>
        </w:tc>
        <w:tc>
          <w:tcPr>
            <w:tcW w:w="317" w:type="pct"/>
            <w:tcBorders>
              <w:top w:val="nil"/>
              <w:left w:val="nil"/>
              <w:bottom w:val="single" w:sz="4" w:space="0" w:color="auto"/>
              <w:right w:val="single" w:sz="4" w:space="0" w:color="auto"/>
            </w:tcBorders>
            <w:shd w:val="clear" w:color="auto" w:fill="auto"/>
            <w:noWrap/>
            <w:vAlign w:val="center"/>
            <w:hideMark/>
          </w:tcPr>
          <w:p w14:paraId="07DB1A72" w14:textId="77777777" w:rsidR="00672DE8" w:rsidRDefault="00672DE8">
            <w:pPr>
              <w:jc w:val="center"/>
              <w:rPr>
                <w:rFonts w:ascii="Calibri" w:hAnsi="Calibri" w:cs="Calibri"/>
                <w:color w:val="000000"/>
              </w:rPr>
            </w:pPr>
            <w:r>
              <w:rPr>
                <w:rFonts w:ascii="Calibri" w:hAnsi="Calibri" w:cs="Calibri"/>
                <w:color w:val="000000"/>
              </w:rPr>
              <w:t>200</w:t>
            </w:r>
          </w:p>
        </w:tc>
        <w:tc>
          <w:tcPr>
            <w:tcW w:w="276" w:type="pct"/>
            <w:tcBorders>
              <w:top w:val="nil"/>
              <w:left w:val="nil"/>
              <w:bottom w:val="single" w:sz="4" w:space="0" w:color="auto"/>
              <w:right w:val="single" w:sz="8" w:space="0" w:color="auto"/>
            </w:tcBorders>
            <w:shd w:val="clear" w:color="auto" w:fill="auto"/>
            <w:noWrap/>
            <w:vAlign w:val="center"/>
            <w:hideMark/>
          </w:tcPr>
          <w:p w14:paraId="7B924EF8" w14:textId="77777777" w:rsidR="00672DE8" w:rsidRDefault="00672DE8">
            <w:pPr>
              <w:jc w:val="center"/>
              <w:rPr>
                <w:rFonts w:ascii="Calibri" w:hAnsi="Calibri" w:cs="Calibri"/>
                <w:color w:val="000000"/>
              </w:rPr>
            </w:pPr>
            <w:r>
              <w:rPr>
                <w:rFonts w:ascii="Calibri" w:hAnsi="Calibri" w:cs="Calibri"/>
                <w:color w:val="000000"/>
              </w:rPr>
              <w:t>200</w:t>
            </w:r>
          </w:p>
        </w:tc>
      </w:tr>
      <w:tr w:rsidR="00672DE8" w14:paraId="5C81BC5B" w14:textId="77777777" w:rsidTr="00672DE8">
        <w:trPr>
          <w:trHeight w:val="288"/>
        </w:trPr>
        <w:tc>
          <w:tcPr>
            <w:tcW w:w="443" w:type="pct"/>
            <w:vMerge/>
            <w:tcBorders>
              <w:top w:val="single" w:sz="8" w:space="0" w:color="auto"/>
              <w:left w:val="single" w:sz="8" w:space="0" w:color="auto"/>
              <w:bottom w:val="single" w:sz="8" w:space="0" w:color="000000"/>
              <w:right w:val="single" w:sz="8" w:space="0" w:color="auto"/>
            </w:tcBorders>
            <w:vAlign w:val="center"/>
            <w:hideMark/>
          </w:tcPr>
          <w:p w14:paraId="26F1F8BD" w14:textId="77777777" w:rsidR="00672DE8" w:rsidRDefault="00672DE8">
            <w:pPr>
              <w:rPr>
                <w:rFonts w:ascii="Calibri" w:hAnsi="Calibri" w:cs="Calibri"/>
                <w:color w:val="000000"/>
              </w:rPr>
            </w:pPr>
          </w:p>
        </w:tc>
        <w:tc>
          <w:tcPr>
            <w:tcW w:w="702" w:type="pct"/>
            <w:vMerge/>
            <w:tcBorders>
              <w:top w:val="nil"/>
              <w:left w:val="single" w:sz="8" w:space="0" w:color="auto"/>
              <w:bottom w:val="single" w:sz="8" w:space="0" w:color="000000"/>
              <w:right w:val="single" w:sz="4" w:space="0" w:color="auto"/>
            </w:tcBorders>
            <w:vAlign w:val="center"/>
            <w:hideMark/>
          </w:tcPr>
          <w:p w14:paraId="2BE03823" w14:textId="77777777" w:rsidR="00672DE8" w:rsidRDefault="00672DE8">
            <w:pPr>
              <w:rPr>
                <w:rFonts w:ascii="Calibri" w:hAnsi="Calibri" w:cs="Calibri"/>
                <w:color w:val="000000"/>
              </w:rPr>
            </w:pPr>
          </w:p>
        </w:tc>
        <w:tc>
          <w:tcPr>
            <w:tcW w:w="1657" w:type="pct"/>
            <w:tcBorders>
              <w:top w:val="nil"/>
              <w:left w:val="nil"/>
              <w:bottom w:val="single" w:sz="4" w:space="0" w:color="auto"/>
              <w:right w:val="nil"/>
            </w:tcBorders>
            <w:shd w:val="clear" w:color="000000" w:fill="F2F2F2"/>
            <w:noWrap/>
            <w:vAlign w:val="center"/>
            <w:hideMark/>
          </w:tcPr>
          <w:p w14:paraId="53D66982" w14:textId="77777777" w:rsidR="00672DE8" w:rsidRDefault="00672DE8">
            <w:pPr>
              <w:rPr>
                <w:rFonts w:ascii="Calibri" w:hAnsi="Calibri" w:cs="Calibri"/>
                <w:color w:val="000000"/>
              </w:rPr>
            </w:pPr>
            <w:r>
              <w:rPr>
                <w:rFonts w:ascii="Calibri" w:hAnsi="Calibri" w:cs="Calibri"/>
                <w:color w:val="000000"/>
              </w:rPr>
              <w:t>Level 2 of confinement</w:t>
            </w:r>
          </w:p>
        </w:tc>
        <w:tc>
          <w:tcPr>
            <w:tcW w:w="5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9A956A" w14:textId="77777777" w:rsidR="00672DE8" w:rsidRDefault="00672DE8">
            <w:pPr>
              <w:jc w:val="center"/>
              <w:rPr>
                <w:rFonts w:ascii="Calibri" w:hAnsi="Calibri" w:cs="Calibri"/>
                <w:color w:val="000000"/>
              </w:rPr>
            </w:pPr>
            <w:r>
              <w:rPr>
                <w:rFonts w:ascii="Calibri" w:hAnsi="Calibri" w:cs="Calibri"/>
                <w:color w:val="000000"/>
              </w:rPr>
              <w:t>0</w:t>
            </w:r>
          </w:p>
        </w:tc>
        <w:tc>
          <w:tcPr>
            <w:tcW w:w="437" w:type="pct"/>
            <w:tcBorders>
              <w:top w:val="single" w:sz="4" w:space="0" w:color="auto"/>
              <w:left w:val="nil"/>
              <w:bottom w:val="single" w:sz="4" w:space="0" w:color="auto"/>
              <w:right w:val="single" w:sz="4" w:space="0" w:color="auto"/>
            </w:tcBorders>
            <w:shd w:val="clear" w:color="auto" w:fill="auto"/>
            <w:noWrap/>
            <w:vAlign w:val="center"/>
            <w:hideMark/>
          </w:tcPr>
          <w:p w14:paraId="3C62E0A5"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3850EB50" w14:textId="77777777" w:rsidR="00672DE8" w:rsidRDefault="00672DE8">
            <w:pPr>
              <w:jc w:val="center"/>
              <w:rPr>
                <w:rFonts w:ascii="Calibri" w:hAnsi="Calibri" w:cs="Calibri"/>
                <w:color w:val="000000"/>
              </w:rPr>
            </w:pPr>
            <w:r>
              <w:rPr>
                <w:rFonts w:ascii="Calibri" w:hAnsi="Calibri" w:cs="Calibri"/>
                <w:color w:val="000000"/>
              </w:rPr>
              <w:t>0</w:t>
            </w:r>
          </w:p>
        </w:tc>
        <w:tc>
          <w:tcPr>
            <w:tcW w:w="346" w:type="pct"/>
            <w:tcBorders>
              <w:top w:val="single" w:sz="4" w:space="0" w:color="auto"/>
              <w:left w:val="nil"/>
              <w:bottom w:val="single" w:sz="4" w:space="0" w:color="auto"/>
              <w:right w:val="single" w:sz="4" w:space="0" w:color="auto"/>
            </w:tcBorders>
            <w:shd w:val="clear" w:color="auto" w:fill="auto"/>
            <w:noWrap/>
            <w:vAlign w:val="center"/>
            <w:hideMark/>
          </w:tcPr>
          <w:p w14:paraId="13603FF2"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6E81DF42" w14:textId="77777777" w:rsidR="00672DE8" w:rsidRDefault="00672DE8">
            <w:pPr>
              <w:jc w:val="center"/>
              <w:rPr>
                <w:rFonts w:ascii="Calibri" w:hAnsi="Calibri" w:cs="Calibri"/>
                <w:color w:val="000000"/>
              </w:rPr>
            </w:pPr>
            <w:r>
              <w:rPr>
                <w:rFonts w:ascii="Calibri" w:hAnsi="Calibri" w:cs="Calibri"/>
                <w:color w:val="000000"/>
              </w:rPr>
              <w:t>0</w:t>
            </w:r>
          </w:p>
        </w:tc>
        <w:tc>
          <w:tcPr>
            <w:tcW w:w="276" w:type="pct"/>
            <w:tcBorders>
              <w:top w:val="single" w:sz="4" w:space="0" w:color="auto"/>
              <w:left w:val="nil"/>
              <w:bottom w:val="single" w:sz="4" w:space="0" w:color="auto"/>
              <w:right w:val="single" w:sz="8" w:space="0" w:color="auto"/>
            </w:tcBorders>
            <w:shd w:val="clear" w:color="auto" w:fill="auto"/>
            <w:noWrap/>
            <w:vAlign w:val="center"/>
            <w:hideMark/>
          </w:tcPr>
          <w:p w14:paraId="075ED799" w14:textId="77777777" w:rsidR="00672DE8" w:rsidRDefault="00672DE8">
            <w:pPr>
              <w:jc w:val="center"/>
              <w:rPr>
                <w:rFonts w:ascii="Calibri" w:hAnsi="Calibri" w:cs="Calibri"/>
                <w:color w:val="000000"/>
              </w:rPr>
            </w:pPr>
            <w:r>
              <w:rPr>
                <w:rFonts w:ascii="Calibri" w:hAnsi="Calibri" w:cs="Calibri"/>
                <w:color w:val="000000"/>
              </w:rPr>
              <w:t>0</w:t>
            </w:r>
          </w:p>
        </w:tc>
      </w:tr>
      <w:tr w:rsidR="00672DE8" w14:paraId="43B95B6B" w14:textId="77777777" w:rsidTr="00672DE8">
        <w:trPr>
          <w:trHeight w:val="300"/>
        </w:trPr>
        <w:tc>
          <w:tcPr>
            <w:tcW w:w="443" w:type="pct"/>
            <w:vMerge/>
            <w:tcBorders>
              <w:top w:val="single" w:sz="8" w:space="0" w:color="auto"/>
              <w:left w:val="single" w:sz="8" w:space="0" w:color="auto"/>
              <w:bottom w:val="single" w:sz="8" w:space="0" w:color="000000"/>
              <w:right w:val="single" w:sz="8" w:space="0" w:color="auto"/>
            </w:tcBorders>
            <w:vAlign w:val="center"/>
            <w:hideMark/>
          </w:tcPr>
          <w:p w14:paraId="7823DC9A" w14:textId="77777777" w:rsidR="00672DE8" w:rsidRDefault="00672DE8">
            <w:pPr>
              <w:rPr>
                <w:rFonts w:ascii="Calibri" w:hAnsi="Calibri" w:cs="Calibri"/>
                <w:color w:val="000000"/>
              </w:rPr>
            </w:pPr>
          </w:p>
        </w:tc>
        <w:tc>
          <w:tcPr>
            <w:tcW w:w="702" w:type="pct"/>
            <w:vMerge/>
            <w:tcBorders>
              <w:top w:val="nil"/>
              <w:left w:val="single" w:sz="8" w:space="0" w:color="auto"/>
              <w:bottom w:val="single" w:sz="8" w:space="0" w:color="000000"/>
              <w:right w:val="single" w:sz="4" w:space="0" w:color="auto"/>
            </w:tcBorders>
            <w:vAlign w:val="center"/>
            <w:hideMark/>
          </w:tcPr>
          <w:p w14:paraId="12D2EF38" w14:textId="77777777" w:rsidR="00672DE8" w:rsidRDefault="00672DE8">
            <w:pPr>
              <w:rPr>
                <w:rFonts w:ascii="Calibri" w:hAnsi="Calibri" w:cs="Calibri"/>
                <w:color w:val="000000"/>
              </w:rPr>
            </w:pPr>
          </w:p>
        </w:tc>
        <w:tc>
          <w:tcPr>
            <w:tcW w:w="1657" w:type="pct"/>
            <w:tcBorders>
              <w:top w:val="nil"/>
              <w:left w:val="nil"/>
              <w:bottom w:val="single" w:sz="8" w:space="0" w:color="auto"/>
              <w:right w:val="nil"/>
            </w:tcBorders>
            <w:shd w:val="clear" w:color="000000" w:fill="F2F2F2"/>
            <w:noWrap/>
            <w:vAlign w:val="center"/>
            <w:hideMark/>
          </w:tcPr>
          <w:p w14:paraId="412FE0C8" w14:textId="77777777" w:rsidR="00672DE8" w:rsidRDefault="00672DE8">
            <w:pPr>
              <w:rPr>
                <w:rFonts w:ascii="Calibri" w:hAnsi="Calibri" w:cs="Calibri"/>
                <w:color w:val="000000"/>
              </w:rPr>
            </w:pPr>
            <w:r>
              <w:rPr>
                <w:rFonts w:ascii="Calibri" w:hAnsi="Calibri" w:cs="Calibri"/>
                <w:color w:val="000000"/>
              </w:rPr>
              <w:t>Level 3 of confinement</w:t>
            </w:r>
          </w:p>
        </w:tc>
        <w:tc>
          <w:tcPr>
            <w:tcW w:w="504" w:type="pct"/>
            <w:tcBorders>
              <w:top w:val="nil"/>
              <w:left w:val="single" w:sz="4" w:space="0" w:color="auto"/>
              <w:bottom w:val="single" w:sz="8" w:space="0" w:color="auto"/>
              <w:right w:val="single" w:sz="4" w:space="0" w:color="auto"/>
            </w:tcBorders>
            <w:shd w:val="clear" w:color="auto" w:fill="auto"/>
            <w:noWrap/>
            <w:vAlign w:val="center"/>
            <w:hideMark/>
          </w:tcPr>
          <w:p w14:paraId="64CF1D4A" w14:textId="77777777" w:rsidR="00672DE8" w:rsidRDefault="00672DE8">
            <w:pPr>
              <w:jc w:val="center"/>
              <w:rPr>
                <w:rFonts w:ascii="Calibri" w:hAnsi="Calibri" w:cs="Calibri"/>
                <w:color w:val="000000"/>
              </w:rPr>
            </w:pPr>
            <w:r>
              <w:rPr>
                <w:rFonts w:ascii="Calibri" w:hAnsi="Calibri" w:cs="Calibri"/>
                <w:color w:val="000000"/>
              </w:rPr>
              <w:t>0</w:t>
            </w:r>
          </w:p>
        </w:tc>
        <w:tc>
          <w:tcPr>
            <w:tcW w:w="437" w:type="pct"/>
            <w:tcBorders>
              <w:top w:val="nil"/>
              <w:left w:val="nil"/>
              <w:bottom w:val="single" w:sz="8" w:space="0" w:color="auto"/>
              <w:right w:val="single" w:sz="4" w:space="0" w:color="auto"/>
            </w:tcBorders>
            <w:shd w:val="clear" w:color="auto" w:fill="auto"/>
            <w:noWrap/>
            <w:vAlign w:val="center"/>
            <w:hideMark/>
          </w:tcPr>
          <w:p w14:paraId="78A38868"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34B4E688" w14:textId="77777777" w:rsidR="00672DE8" w:rsidRDefault="00672DE8">
            <w:pPr>
              <w:jc w:val="center"/>
              <w:rPr>
                <w:rFonts w:ascii="Calibri" w:hAnsi="Calibri" w:cs="Calibri"/>
                <w:color w:val="000000"/>
              </w:rPr>
            </w:pPr>
            <w:r>
              <w:rPr>
                <w:rFonts w:ascii="Calibri" w:hAnsi="Calibri" w:cs="Calibri"/>
                <w:color w:val="000000"/>
              </w:rPr>
              <w:t>0</w:t>
            </w:r>
          </w:p>
        </w:tc>
        <w:tc>
          <w:tcPr>
            <w:tcW w:w="346" w:type="pct"/>
            <w:tcBorders>
              <w:top w:val="nil"/>
              <w:left w:val="nil"/>
              <w:bottom w:val="single" w:sz="8" w:space="0" w:color="auto"/>
              <w:right w:val="single" w:sz="4" w:space="0" w:color="auto"/>
            </w:tcBorders>
            <w:shd w:val="clear" w:color="auto" w:fill="auto"/>
            <w:noWrap/>
            <w:vAlign w:val="center"/>
            <w:hideMark/>
          </w:tcPr>
          <w:p w14:paraId="1AFCC6DA"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6E654BB2" w14:textId="77777777" w:rsidR="00672DE8" w:rsidRDefault="00672DE8">
            <w:pPr>
              <w:jc w:val="center"/>
              <w:rPr>
                <w:rFonts w:ascii="Calibri" w:hAnsi="Calibri" w:cs="Calibri"/>
                <w:color w:val="000000"/>
              </w:rPr>
            </w:pPr>
            <w:r>
              <w:rPr>
                <w:rFonts w:ascii="Calibri" w:hAnsi="Calibri" w:cs="Calibri"/>
                <w:color w:val="000000"/>
              </w:rPr>
              <w:t>0</w:t>
            </w:r>
          </w:p>
        </w:tc>
        <w:tc>
          <w:tcPr>
            <w:tcW w:w="276" w:type="pct"/>
            <w:tcBorders>
              <w:top w:val="nil"/>
              <w:left w:val="nil"/>
              <w:bottom w:val="single" w:sz="8" w:space="0" w:color="auto"/>
              <w:right w:val="single" w:sz="8" w:space="0" w:color="auto"/>
            </w:tcBorders>
            <w:shd w:val="clear" w:color="auto" w:fill="auto"/>
            <w:noWrap/>
            <w:vAlign w:val="center"/>
            <w:hideMark/>
          </w:tcPr>
          <w:p w14:paraId="3F15D5D6" w14:textId="77777777" w:rsidR="00672DE8" w:rsidRDefault="00672DE8">
            <w:pPr>
              <w:jc w:val="center"/>
              <w:rPr>
                <w:rFonts w:ascii="Calibri" w:hAnsi="Calibri" w:cs="Calibri"/>
                <w:color w:val="000000"/>
              </w:rPr>
            </w:pPr>
            <w:r>
              <w:rPr>
                <w:rFonts w:ascii="Calibri" w:hAnsi="Calibri" w:cs="Calibri"/>
                <w:color w:val="000000"/>
              </w:rPr>
              <w:t>0</w:t>
            </w:r>
          </w:p>
        </w:tc>
      </w:tr>
      <w:tr w:rsidR="00672DE8" w14:paraId="5483FA2A" w14:textId="77777777" w:rsidTr="00672DE8">
        <w:trPr>
          <w:trHeight w:val="300"/>
        </w:trPr>
        <w:tc>
          <w:tcPr>
            <w:tcW w:w="443" w:type="pct"/>
            <w:vMerge/>
            <w:tcBorders>
              <w:top w:val="single" w:sz="8" w:space="0" w:color="auto"/>
              <w:left w:val="single" w:sz="8" w:space="0" w:color="auto"/>
              <w:bottom w:val="single" w:sz="8" w:space="0" w:color="000000"/>
              <w:right w:val="single" w:sz="8" w:space="0" w:color="auto"/>
            </w:tcBorders>
            <w:vAlign w:val="center"/>
            <w:hideMark/>
          </w:tcPr>
          <w:p w14:paraId="38F4E832" w14:textId="77777777" w:rsidR="00672DE8" w:rsidRDefault="00672DE8">
            <w:pPr>
              <w:rPr>
                <w:rFonts w:ascii="Calibri" w:hAnsi="Calibri" w:cs="Calibri"/>
                <w:color w:val="000000"/>
              </w:rPr>
            </w:pPr>
          </w:p>
        </w:tc>
        <w:tc>
          <w:tcPr>
            <w:tcW w:w="702" w:type="pct"/>
            <w:tcBorders>
              <w:top w:val="nil"/>
              <w:left w:val="nil"/>
              <w:bottom w:val="single" w:sz="8" w:space="0" w:color="auto"/>
              <w:right w:val="single" w:sz="4" w:space="0" w:color="auto"/>
            </w:tcBorders>
            <w:shd w:val="clear" w:color="000000" w:fill="F2F2F2"/>
            <w:vAlign w:val="center"/>
            <w:hideMark/>
          </w:tcPr>
          <w:p w14:paraId="267C9537" w14:textId="77777777" w:rsidR="00672DE8" w:rsidRDefault="00672DE8">
            <w:pPr>
              <w:rPr>
                <w:rFonts w:ascii="Calibri" w:hAnsi="Calibri" w:cs="Calibri"/>
                <w:color w:val="000000"/>
              </w:rPr>
            </w:pPr>
            <w:r>
              <w:rPr>
                <w:rFonts w:ascii="Calibri" w:hAnsi="Calibri" w:cs="Calibri"/>
                <w:color w:val="000000"/>
              </w:rPr>
              <w:t>Newborn Nursery Care</w:t>
            </w:r>
          </w:p>
        </w:tc>
        <w:tc>
          <w:tcPr>
            <w:tcW w:w="1657" w:type="pct"/>
            <w:tcBorders>
              <w:top w:val="nil"/>
              <w:left w:val="nil"/>
              <w:bottom w:val="single" w:sz="8" w:space="0" w:color="auto"/>
              <w:right w:val="nil"/>
            </w:tcBorders>
            <w:shd w:val="clear" w:color="000000" w:fill="F2F2F2"/>
            <w:noWrap/>
            <w:vAlign w:val="center"/>
            <w:hideMark/>
          </w:tcPr>
          <w:p w14:paraId="14752AA9" w14:textId="77777777" w:rsidR="00672DE8" w:rsidRDefault="00672DE8">
            <w:pPr>
              <w:rPr>
                <w:rFonts w:ascii="Calibri" w:hAnsi="Calibri" w:cs="Calibri"/>
                <w:color w:val="000000"/>
              </w:rPr>
            </w:pPr>
            <w:r>
              <w:rPr>
                <w:rFonts w:ascii="Calibri" w:hAnsi="Calibri" w:cs="Calibri"/>
                <w:color w:val="000000"/>
              </w:rPr>
              <w:t>Newborn Nursery Care</w:t>
            </w:r>
          </w:p>
        </w:tc>
        <w:tc>
          <w:tcPr>
            <w:tcW w:w="504" w:type="pct"/>
            <w:tcBorders>
              <w:top w:val="nil"/>
              <w:left w:val="single" w:sz="4" w:space="0" w:color="auto"/>
              <w:bottom w:val="single" w:sz="8" w:space="0" w:color="auto"/>
              <w:right w:val="single" w:sz="4" w:space="0" w:color="auto"/>
            </w:tcBorders>
            <w:shd w:val="clear" w:color="auto" w:fill="auto"/>
            <w:noWrap/>
            <w:vAlign w:val="center"/>
            <w:hideMark/>
          </w:tcPr>
          <w:p w14:paraId="6DF25A67" w14:textId="77777777" w:rsidR="00672DE8" w:rsidRDefault="00672DE8">
            <w:pPr>
              <w:jc w:val="center"/>
              <w:rPr>
                <w:rFonts w:ascii="Calibri" w:hAnsi="Calibri" w:cs="Calibri"/>
                <w:color w:val="000000"/>
              </w:rPr>
            </w:pPr>
            <w:r>
              <w:rPr>
                <w:rFonts w:ascii="Calibri" w:hAnsi="Calibri" w:cs="Calibri"/>
                <w:color w:val="000000"/>
              </w:rPr>
              <w:t>50</w:t>
            </w:r>
          </w:p>
        </w:tc>
        <w:tc>
          <w:tcPr>
            <w:tcW w:w="437" w:type="pct"/>
            <w:tcBorders>
              <w:top w:val="nil"/>
              <w:left w:val="nil"/>
              <w:bottom w:val="single" w:sz="8" w:space="0" w:color="auto"/>
              <w:right w:val="single" w:sz="4" w:space="0" w:color="auto"/>
            </w:tcBorders>
            <w:shd w:val="clear" w:color="auto" w:fill="auto"/>
            <w:noWrap/>
            <w:vAlign w:val="center"/>
            <w:hideMark/>
          </w:tcPr>
          <w:p w14:paraId="0583066D" w14:textId="77777777" w:rsidR="00672DE8" w:rsidRDefault="00672DE8">
            <w:pPr>
              <w:jc w:val="center"/>
              <w:rPr>
                <w:rFonts w:ascii="Calibri" w:hAnsi="Calibri" w:cs="Calibri"/>
                <w:color w:val="000000"/>
              </w:rPr>
            </w:pPr>
            <w:r>
              <w:rPr>
                <w:rFonts w:ascii="Calibri" w:hAnsi="Calibri" w:cs="Calibri"/>
                <w:color w:val="000000"/>
              </w:rPr>
              <w:t>50</w:t>
            </w:r>
          </w:p>
        </w:tc>
        <w:tc>
          <w:tcPr>
            <w:tcW w:w="317" w:type="pct"/>
            <w:tcBorders>
              <w:top w:val="nil"/>
              <w:left w:val="nil"/>
              <w:bottom w:val="single" w:sz="8" w:space="0" w:color="auto"/>
              <w:right w:val="single" w:sz="4" w:space="0" w:color="auto"/>
            </w:tcBorders>
            <w:shd w:val="clear" w:color="auto" w:fill="auto"/>
            <w:noWrap/>
            <w:vAlign w:val="center"/>
            <w:hideMark/>
          </w:tcPr>
          <w:p w14:paraId="0E9A3162" w14:textId="77777777" w:rsidR="00672DE8" w:rsidRDefault="00672DE8">
            <w:pPr>
              <w:jc w:val="center"/>
              <w:rPr>
                <w:rFonts w:ascii="Calibri" w:hAnsi="Calibri" w:cs="Calibri"/>
                <w:color w:val="000000"/>
              </w:rPr>
            </w:pPr>
            <w:r>
              <w:rPr>
                <w:rFonts w:ascii="Calibri" w:hAnsi="Calibri" w:cs="Calibri"/>
                <w:color w:val="000000"/>
              </w:rPr>
              <w:t>50</w:t>
            </w:r>
          </w:p>
        </w:tc>
        <w:tc>
          <w:tcPr>
            <w:tcW w:w="346" w:type="pct"/>
            <w:tcBorders>
              <w:top w:val="nil"/>
              <w:left w:val="nil"/>
              <w:bottom w:val="single" w:sz="8" w:space="0" w:color="auto"/>
              <w:right w:val="single" w:sz="4" w:space="0" w:color="auto"/>
            </w:tcBorders>
            <w:shd w:val="clear" w:color="auto" w:fill="auto"/>
            <w:noWrap/>
            <w:vAlign w:val="center"/>
            <w:hideMark/>
          </w:tcPr>
          <w:p w14:paraId="4C652F67" w14:textId="77777777" w:rsidR="00672DE8" w:rsidRDefault="00672DE8">
            <w:pPr>
              <w:jc w:val="center"/>
              <w:rPr>
                <w:rFonts w:ascii="Calibri" w:hAnsi="Calibri" w:cs="Calibri"/>
                <w:color w:val="000000"/>
              </w:rPr>
            </w:pPr>
            <w:r>
              <w:rPr>
                <w:rFonts w:ascii="Calibri" w:hAnsi="Calibri" w:cs="Calibri"/>
                <w:color w:val="000000"/>
              </w:rPr>
              <w:t>50</w:t>
            </w:r>
          </w:p>
        </w:tc>
        <w:tc>
          <w:tcPr>
            <w:tcW w:w="317" w:type="pct"/>
            <w:tcBorders>
              <w:top w:val="nil"/>
              <w:left w:val="nil"/>
              <w:bottom w:val="single" w:sz="8" w:space="0" w:color="auto"/>
              <w:right w:val="single" w:sz="4" w:space="0" w:color="auto"/>
            </w:tcBorders>
            <w:shd w:val="clear" w:color="auto" w:fill="auto"/>
            <w:noWrap/>
            <w:vAlign w:val="center"/>
            <w:hideMark/>
          </w:tcPr>
          <w:p w14:paraId="60D8621A" w14:textId="77777777" w:rsidR="00672DE8" w:rsidRDefault="00672DE8">
            <w:pPr>
              <w:jc w:val="center"/>
              <w:rPr>
                <w:rFonts w:ascii="Calibri" w:hAnsi="Calibri" w:cs="Calibri"/>
                <w:color w:val="000000"/>
              </w:rPr>
            </w:pPr>
            <w:r>
              <w:rPr>
                <w:rFonts w:ascii="Calibri" w:hAnsi="Calibri" w:cs="Calibri"/>
                <w:color w:val="000000"/>
              </w:rPr>
              <w:t>50</w:t>
            </w:r>
          </w:p>
        </w:tc>
        <w:tc>
          <w:tcPr>
            <w:tcW w:w="276" w:type="pct"/>
            <w:tcBorders>
              <w:top w:val="nil"/>
              <w:left w:val="nil"/>
              <w:bottom w:val="single" w:sz="8" w:space="0" w:color="auto"/>
              <w:right w:val="single" w:sz="8" w:space="0" w:color="auto"/>
            </w:tcBorders>
            <w:shd w:val="clear" w:color="auto" w:fill="auto"/>
            <w:noWrap/>
            <w:vAlign w:val="center"/>
            <w:hideMark/>
          </w:tcPr>
          <w:p w14:paraId="6838578F" w14:textId="77777777" w:rsidR="00672DE8" w:rsidRDefault="00672DE8">
            <w:pPr>
              <w:jc w:val="center"/>
              <w:rPr>
                <w:rFonts w:ascii="Calibri" w:hAnsi="Calibri" w:cs="Calibri"/>
                <w:color w:val="000000"/>
              </w:rPr>
            </w:pPr>
            <w:r>
              <w:rPr>
                <w:rFonts w:ascii="Calibri" w:hAnsi="Calibri" w:cs="Calibri"/>
                <w:color w:val="000000"/>
              </w:rPr>
              <w:t>50</w:t>
            </w:r>
          </w:p>
        </w:tc>
      </w:tr>
      <w:tr w:rsidR="00672DE8" w14:paraId="5A8CA1E1" w14:textId="77777777" w:rsidTr="00672DE8">
        <w:trPr>
          <w:trHeight w:val="288"/>
        </w:trPr>
        <w:tc>
          <w:tcPr>
            <w:tcW w:w="443" w:type="pct"/>
            <w:vMerge/>
            <w:tcBorders>
              <w:top w:val="single" w:sz="8" w:space="0" w:color="auto"/>
              <w:left w:val="single" w:sz="8" w:space="0" w:color="auto"/>
              <w:bottom w:val="single" w:sz="8" w:space="0" w:color="000000"/>
              <w:right w:val="single" w:sz="8" w:space="0" w:color="auto"/>
            </w:tcBorders>
            <w:vAlign w:val="center"/>
            <w:hideMark/>
          </w:tcPr>
          <w:p w14:paraId="662108B4" w14:textId="77777777" w:rsidR="00672DE8" w:rsidRDefault="00672DE8">
            <w:pPr>
              <w:rPr>
                <w:rFonts w:ascii="Calibri" w:hAnsi="Calibri" w:cs="Calibri"/>
                <w:color w:val="000000"/>
              </w:rPr>
            </w:pPr>
          </w:p>
        </w:tc>
        <w:tc>
          <w:tcPr>
            <w:tcW w:w="702" w:type="pct"/>
            <w:vMerge w:val="restart"/>
            <w:tcBorders>
              <w:top w:val="nil"/>
              <w:left w:val="single" w:sz="8" w:space="0" w:color="auto"/>
              <w:bottom w:val="single" w:sz="8" w:space="0" w:color="000000"/>
              <w:right w:val="single" w:sz="4" w:space="0" w:color="auto"/>
            </w:tcBorders>
            <w:shd w:val="clear" w:color="000000" w:fill="F2F2F2"/>
            <w:vAlign w:val="center"/>
            <w:hideMark/>
          </w:tcPr>
          <w:p w14:paraId="1C57CD5D" w14:textId="77777777" w:rsidR="00672DE8" w:rsidRDefault="00672DE8">
            <w:pPr>
              <w:rPr>
                <w:rFonts w:ascii="Calibri" w:hAnsi="Calibri" w:cs="Calibri"/>
                <w:color w:val="000000"/>
              </w:rPr>
            </w:pPr>
            <w:r>
              <w:rPr>
                <w:rFonts w:ascii="Calibri" w:hAnsi="Calibri" w:cs="Calibri"/>
                <w:color w:val="000000"/>
              </w:rPr>
              <w:t xml:space="preserve">ICU Supplemental Confinement </w:t>
            </w:r>
          </w:p>
        </w:tc>
        <w:tc>
          <w:tcPr>
            <w:tcW w:w="1657" w:type="pct"/>
            <w:tcBorders>
              <w:top w:val="nil"/>
              <w:left w:val="nil"/>
              <w:bottom w:val="single" w:sz="4" w:space="0" w:color="auto"/>
              <w:right w:val="nil"/>
            </w:tcBorders>
            <w:shd w:val="clear" w:color="000000" w:fill="F2F2F2"/>
            <w:noWrap/>
            <w:vAlign w:val="center"/>
            <w:hideMark/>
          </w:tcPr>
          <w:p w14:paraId="6F6E38CE" w14:textId="77777777" w:rsidR="00672DE8" w:rsidRDefault="00672DE8">
            <w:pPr>
              <w:rPr>
                <w:rFonts w:ascii="Calibri" w:hAnsi="Calibri" w:cs="Calibri"/>
                <w:color w:val="000000"/>
              </w:rPr>
            </w:pPr>
            <w:r>
              <w:rPr>
                <w:rFonts w:ascii="Calibri" w:hAnsi="Calibri" w:cs="Calibri"/>
                <w:color w:val="000000"/>
              </w:rPr>
              <w:t>ICU Supplemental Confinement</w:t>
            </w:r>
          </w:p>
        </w:tc>
        <w:tc>
          <w:tcPr>
            <w:tcW w:w="504" w:type="pct"/>
            <w:tcBorders>
              <w:top w:val="nil"/>
              <w:left w:val="single" w:sz="4" w:space="0" w:color="auto"/>
              <w:bottom w:val="single" w:sz="4" w:space="0" w:color="auto"/>
              <w:right w:val="single" w:sz="4" w:space="0" w:color="auto"/>
            </w:tcBorders>
            <w:shd w:val="clear" w:color="auto" w:fill="auto"/>
            <w:noWrap/>
            <w:vAlign w:val="center"/>
            <w:hideMark/>
          </w:tcPr>
          <w:p w14:paraId="728636BC" w14:textId="77777777" w:rsidR="00672DE8" w:rsidRDefault="00672DE8">
            <w:pPr>
              <w:jc w:val="center"/>
              <w:rPr>
                <w:rFonts w:ascii="Calibri" w:hAnsi="Calibri" w:cs="Calibri"/>
                <w:color w:val="000000"/>
              </w:rPr>
            </w:pPr>
            <w:r>
              <w:rPr>
                <w:rFonts w:ascii="Calibri" w:hAnsi="Calibri" w:cs="Calibri"/>
                <w:color w:val="000000"/>
              </w:rPr>
              <w:t>200</w:t>
            </w:r>
          </w:p>
        </w:tc>
        <w:tc>
          <w:tcPr>
            <w:tcW w:w="437" w:type="pct"/>
            <w:tcBorders>
              <w:top w:val="nil"/>
              <w:left w:val="nil"/>
              <w:bottom w:val="single" w:sz="4" w:space="0" w:color="auto"/>
              <w:right w:val="single" w:sz="4" w:space="0" w:color="auto"/>
            </w:tcBorders>
            <w:shd w:val="clear" w:color="auto" w:fill="auto"/>
            <w:noWrap/>
            <w:vAlign w:val="center"/>
            <w:hideMark/>
          </w:tcPr>
          <w:p w14:paraId="21EECCE6" w14:textId="77777777" w:rsidR="00672DE8" w:rsidRDefault="00672DE8">
            <w:pPr>
              <w:jc w:val="center"/>
              <w:rPr>
                <w:rFonts w:ascii="Calibri" w:hAnsi="Calibri" w:cs="Calibri"/>
                <w:color w:val="000000"/>
              </w:rPr>
            </w:pPr>
            <w:r>
              <w:rPr>
                <w:rFonts w:ascii="Calibri" w:hAnsi="Calibri" w:cs="Calibri"/>
                <w:color w:val="000000"/>
              </w:rPr>
              <w:t>200</w:t>
            </w:r>
          </w:p>
        </w:tc>
        <w:tc>
          <w:tcPr>
            <w:tcW w:w="317" w:type="pct"/>
            <w:tcBorders>
              <w:top w:val="nil"/>
              <w:left w:val="nil"/>
              <w:bottom w:val="single" w:sz="4" w:space="0" w:color="auto"/>
              <w:right w:val="single" w:sz="4" w:space="0" w:color="auto"/>
            </w:tcBorders>
            <w:shd w:val="clear" w:color="auto" w:fill="auto"/>
            <w:noWrap/>
            <w:vAlign w:val="center"/>
            <w:hideMark/>
          </w:tcPr>
          <w:p w14:paraId="61375E1B" w14:textId="77777777" w:rsidR="00672DE8" w:rsidRDefault="00672DE8">
            <w:pPr>
              <w:jc w:val="center"/>
              <w:rPr>
                <w:rFonts w:ascii="Calibri" w:hAnsi="Calibri" w:cs="Calibri"/>
                <w:color w:val="000000"/>
              </w:rPr>
            </w:pPr>
            <w:r>
              <w:rPr>
                <w:rFonts w:ascii="Calibri" w:hAnsi="Calibri" w:cs="Calibri"/>
                <w:color w:val="000000"/>
              </w:rPr>
              <w:t>200</w:t>
            </w:r>
          </w:p>
        </w:tc>
        <w:tc>
          <w:tcPr>
            <w:tcW w:w="346" w:type="pct"/>
            <w:tcBorders>
              <w:top w:val="nil"/>
              <w:left w:val="nil"/>
              <w:bottom w:val="single" w:sz="4" w:space="0" w:color="auto"/>
              <w:right w:val="single" w:sz="4" w:space="0" w:color="auto"/>
            </w:tcBorders>
            <w:shd w:val="clear" w:color="auto" w:fill="auto"/>
            <w:noWrap/>
            <w:vAlign w:val="center"/>
            <w:hideMark/>
          </w:tcPr>
          <w:p w14:paraId="242227BF" w14:textId="77777777" w:rsidR="00672DE8" w:rsidRDefault="00672DE8">
            <w:pPr>
              <w:jc w:val="center"/>
              <w:rPr>
                <w:rFonts w:ascii="Calibri" w:hAnsi="Calibri" w:cs="Calibri"/>
                <w:color w:val="000000"/>
              </w:rPr>
            </w:pPr>
            <w:r>
              <w:rPr>
                <w:rFonts w:ascii="Calibri" w:hAnsi="Calibri" w:cs="Calibri"/>
                <w:color w:val="000000"/>
              </w:rPr>
              <w:t>200</w:t>
            </w:r>
          </w:p>
        </w:tc>
        <w:tc>
          <w:tcPr>
            <w:tcW w:w="317" w:type="pct"/>
            <w:tcBorders>
              <w:top w:val="nil"/>
              <w:left w:val="nil"/>
              <w:bottom w:val="single" w:sz="4" w:space="0" w:color="auto"/>
              <w:right w:val="single" w:sz="4" w:space="0" w:color="auto"/>
            </w:tcBorders>
            <w:shd w:val="clear" w:color="auto" w:fill="auto"/>
            <w:noWrap/>
            <w:vAlign w:val="center"/>
            <w:hideMark/>
          </w:tcPr>
          <w:p w14:paraId="4D5BA07B" w14:textId="77777777" w:rsidR="00672DE8" w:rsidRDefault="00672DE8">
            <w:pPr>
              <w:jc w:val="center"/>
              <w:rPr>
                <w:rFonts w:ascii="Calibri" w:hAnsi="Calibri" w:cs="Calibri"/>
                <w:color w:val="000000"/>
              </w:rPr>
            </w:pPr>
            <w:r>
              <w:rPr>
                <w:rFonts w:ascii="Calibri" w:hAnsi="Calibri" w:cs="Calibri"/>
                <w:color w:val="000000"/>
              </w:rPr>
              <w:t>200</w:t>
            </w:r>
          </w:p>
        </w:tc>
        <w:tc>
          <w:tcPr>
            <w:tcW w:w="276" w:type="pct"/>
            <w:tcBorders>
              <w:top w:val="nil"/>
              <w:left w:val="nil"/>
              <w:bottom w:val="single" w:sz="4" w:space="0" w:color="auto"/>
              <w:right w:val="single" w:sz="8" w:space="0" w:color="auto"/>
            </w:tcBorders>
            <w:shd w:val="clear" w:color="auto" w:fill="auto"/>
            <w:noWrap/>
            <w:vAlign w:val="center"/>
            <w:hideMark/>
          </w:tcPr>
          <w:p w14:paraId="4F285D35" w14:textId="77777777" w:rsidR="00672DE8" w:rsidRDefault="00672DE8">
            <w:pPr>
              <w:jc w:val="center"/>
              <w:rPr>
                <w:rFonts w:ascii="Calibri" w:hAnsi="Calibri" w:cs="Calibri"/>
                <w:color w:val="000000"/>
              </w:rPr>
            </w:pPr>
            <w:r>
              <w:rPr>
                <w:rFonts w:ascii="Calibri" w:hAnsi="Calibri" w:cs="Calibri"/>
                <w:color w:val="000000"/>
              </w:rPr>
              <w:t>200</w:t>
            </w:r>
          </w:p>
        </w:tc>
      </w:tr>
      <w:tr w:rsidR="00672DE8" w14:paraId="7C6D0CB7" w14:textId="77777777" w:rsidTr="00672DE8">
        <w:trPr>
          <w:trHeight w:val="288"/>
        </w:trPr>
        <w:tc>
          <w:tcPr>
            <w:tcW w:w="443" w:type="pct"/>
            <w:vMerge/>
            <w:tcBorders>
              <w:top w:val="single" w:sz="8" w:space="0" w:color="auto"/>
              <w:left w:val="single" w:sz="8" w:space="0" w:color="auto"/>
              <w:bottom w:val="single" w:sz="8" w:space="0" w:color="000000"/>
              <w:right w:val="single" w:sz="8" w:space="0" w:color="auto"/>
            </w:tcBorders>
            <w:vAlign w:val="center"/>
            <w:hideMark/>
          </w:tcPr>
          <w:p w14:paraId="602B1698" w14:textId="77777777" w:rsidR="00672DE8" w:rsidRDefault="00672DE8">
            <w:pPr>
              <w:rPr>
                <w:rFonts w:ascii="Calibri" w:hAnsi="Calibri" w:cs="Calibri"/>
                <w:color w:val="000000"/>
              </w:rPr>
            </w:pPr>
          </w:p>
        </w:tc>
        <w:tc>
          <w:tcPr>
            <w:tcW w:w="702" w:type="pct"/>
            <w:vMerge/>
            <w:tcBorders>
              <w:top w:val="nil"/>
              <w:left w:val="single" w:sz="8" w:space="0" w:color="auto"/>
              <w:bottom w:val="single" w:sz="8" w:space="0" w:color="000000"/>
              <w:right w:val="single" w:sz="4" w:space="0" w:color="auto"/>
            </w:tcBorders>
            <w:vAlign w:val="center"/>
            <w:hideMark/>
          </w:tcPr>
          <w:p w14:paraId="700EA799" w14:textId="77777777" w:rsidR="00672DE8" w:rsidRDefault="00672DE8">
            <w:pPr>
              <w:rPr>
                <w:rFonts w:ascii="Calibri" w:hAnsi="Calibri" w:cs="Calibri"/>
                <w:color w:val="000000"/>
              </w:rPr>
            </w:pPr>
          </w:p>
        </w:tc>
        <w:tc>
          <w:tcPr>
            <w:tcW w:w="1657" w:type="pct"/>
            <w:tcBorders>
              <w:top w:val="nil"/>
              <w:left w:val="nil"/>
              <w:bottom w:val="single" w:sz="4" w:space="0" w:color="auto"/>
              <w:right w:val="nil"/>
            </w:tcBorders>
            <w:shd w:val="clear" w:color="000000" w:fill="F2F2F2"/>
            <w:noWrap/>
            <w:vAlign w:val="center"/>
            <w:hideMark/>
          </w:tcPr>
          <w:p w14:paraId="7D408560" w14:textId="77777777" w:rsidR="00672DE8" w:rsidRDefault="00672DE8">
            <w:pPr>
              <w:rPr>
                <w:rFonts w:ascii="Calibri" w:hAnsi="Calibri" w:cs="Calibri"/>
                <w:color w:val="000000"/>
              </w:rPr>
            </w:pPr>
            <w:r>
              <w:rPr>
                <w:rFonts w:ascii="Calibri" w:hAnsi="Calibri" w:cs="Calibri"/>
                <w:color w:val="000000"/>
              </w:rPr>
              <w:t>Level 2 of confinement</w:t>
            </w:r>
          </w:p>
        </w:tc>
        <w:tc>
          <w:tcPr>
            <w:tcW w:w="5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49AA30" w14:textId="77777777" w:rsidR="00672DE8" w:rsidRDefault="00672DE8">
            <w:pPr>
              <w:jc w:val="center"/>
              <w:rPr>
                <w:rFonts w:ascii="Calibri" w:hAnsi="Calibri" w:cs="Calibri"/>
                <w:color w:val="000000"/>
              </w:rPr>
            </w:pPr>
            <w:r>
              <w:rPr>
                <w:rFonts w:ascii="Calibri" w:hAnsi="Calibri" w:cs="Calibri"/>
                <w:color w:val="000000"/>
              </w:rPr>
              <w:t>0</w:t>
            </w:r>
          </w:p>
        </w:tc>
        <w:tc>
          <w:tcPr>
            <w:tcW w:w="437" w:type="pct"/>
            <w:tcBorders>
              <w:top w:val="single" w:sz="4" w:space="0" w:color="auto"/>
              <w:left w:val="nil"/>
              <w:bottom w:val="single" w:sz="4" w:space="0" w:color="auto"/>
              <w:right w:val="single" w:sz="4" w:space="0" w:color="auto"/>
            </w:tcBorders>
            <w:shd w:val="clear" w:color="auto" w:fill="auto"/>
            <w:noWrap/>
            <w:vAlign w:val="center"/>
            <w:hideMark/>
          </w:tcPr>
          <w:p w14:paraId="3812C616"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4345FAE1" w14:textId="77777777" w:rsidR="00672DE8" w:rsidRDefault="00672DE8">
            <w:pPr>
              <w:jc w:val="center"/>
              <w:rPr>
                <w:rFonts w:ascii="Calibri" w:hAnsi="Calibri" w:cs="Calibri"/>
                <w:color w:val="000000"/>
              </w:rPr>
            </w:pPr>
            <w:r>
              <w:rPr>
                <w:rFonts w:ascii="Calibri" w:hAnsi="Calibri" w:cs="Calibri"/>
                <w:color w:val="000000"/>
              </w:rPr>
              <w:t>0</w:t>
            </w:r>
          </w:p>
        </w:tc>
        <w:tc>
          <w:tcPr>
            <w:tcW w:w="346" w:type="pct"/>
            <w:tcBorders>
              <w:top w:val="single" w:sz="4" w:space="0" w:color="auto"/>
              <w:left w:val="nil"/>
              <w:bottom w:val="single" w:sz="4" w:space="0" w:color="auto"/>
              <w:right w:val="single" w:sz="4" w:space="0" w:color="auto"/>
            </w:tcBorders>
            <w:shd w:val="clear" w:color="auto" w:fill="auto"/>
            <w:noWrap/>
            <w:vAlign w:val="center"/>
            <w:hideMark/>
          </w:tcPr>
          <w:p w14:paraId="6EB66F1D"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67D1A285" w14:textId="77777777" w:rsidR="00672DE8" w:rsidRDefault="00672DE8">
            <w:pPr>
              <w:jc w:val="center"/>
              <w:rPr>
                <w:rFonts w:ascii="Calibri" w:hAnsi="Calibri" w:cs="Calibri"/>
                <w:color w:val="000000"/>
              </w:rPr>
            </w:pPr>
            <w:r>
              <w:rPr>
                <w:rFonts w:ascii="Calibri" w:hAnsi="Calibri" w:cs="Calibri"/>
                <w:color w:val="000000"/>
              </w:rPr>
              <w:t>0</w:t>
            </w:r>
          </w:p>
        </w:tc>
        <w:tc>
          <w:tcPr>
            <w:tcW w:w="276" w:type="pct"/>
            <w:tcBorders>
              <w:top w:val="single" w:sz="4" w:space="0" w:color="auto"/>
              <w:left w:val="nil"/>
              <w:bottom w:val="single" w:sz="4" w:space="0" w:color="auto"/>
              <w:right w:val="single" w:sz="8" w:space="0" w:color="auto"/>
            </w:tcBorders>
            <w:shd w:val="clear" w:color="auto" w:fill="auto"/>
            <w:noWrap/>
            <w:vAlign w:val="center"/>
            <w:hideMark/>
          </w:tcPr>
          <w:p w14:paraId="7054B33D" w14:textId="77777777" w:rsidR="00672DE8" w:rsidRDefault="00672DE8">
            <w:pPr>
              <w:jc w:val="center"/>
              <w:rPr>
                <w:rFonts w:ascii="Calibri" w:hAnsi="Calibri" w:cs="Calibri"/>
                <w:color w:val="000000"/>
              </w:rPr>
            </w:pPr>
            <w:r>
              <w:rPr>
                <w:rFonts w:ascii="Calibri" w:hAnsi="Calibri" w:cs="Calibri"/>
                <w:color w:val="000000"/>
              </w:rPr>
              <w:t>0</w:t>
            </w:r>
          </w:p>
        </w:tc>
      </w:tr>
      <w:tr w:rsidR="00672DE8" w14:paraId="49E65324" w14:textId="77777777" w:rsidTr="00672DE8">
        <w:trPr>
          <w:trHeight w:val="300"/>
        </w:trPr>
        <w:tc>
          <w:tcPr>
            <w:tcW w:w="443" w:type="pct"/>
            <w:vMerge/>
            <w:tcBorders>
              <w:top w:val="single" w:sz="8" w:space="0" w:color="auto"/>
              <w:left w:val="single" w:sz="8" w:space="0" w:color="auto"/>
              <w:bottom w:val="single" w:sz="8" w:space="0" w:color="000000"/>
              <w:right w:val="single" w:sz="8" w:space="0" w:color="auto"/>
            </w:tcBorders>
            <w:vAlign w:val="center"/>
            <w:hideMark/>
          </w:tcPr>
          <w:p w14:paraId="7E8DB57F" w14:textId="77777777" w:rsidR="00672DE8" w:rsidRDefault="00672DE8">
            <w:pPr>
              <w:rPr>
                <w:rFonts w:ascii="Calibri" w:hAnsi="Calibri" w:cs="Calibri"/>
                <w:color w:val="000000"/>
              </w:rPr>
            </w:pPr>
          </w:p>
        </w:tc>
        <w:tc>
          <w:tcPr>
            <w:tcW w:w="702" w:type="pct"/>
            <w:vMerge/>
            <w:tcBorders>
              <w:top w:val="nil"/>
              <w:left w:val="single" w:sz="8" w:space="0" w:color="auto"/>
              <w:bottom w:val="single" w:sz="8" w:space="0" w:color="000000"/>
              <w:right w:val="single" w:sz="4" w:space="0" w:color="auto"/>
            </w:tcBorders>
            <w:vAlign w:val="center"/>
            <w:hideMark/>
          </w:tcPr>
          <w:p w14:paraId="1D78D46E" w14:textId="77777777" w:rsidR="00672DE8" w:rsidRDefault="00672DE8">
            <w:pPr>
              <w:rPr>
                <w:rFonts w:ascii="Calibri" w:hAnsi="Calibri" w:cs="Calibri"/>
                <w:color w:val="000000"/>
              </w:rPr>
            </w:pPr>
          </w:p>
        </w:tc>
        <w:tc>
          <w:tcPr>
            <w:tcW w:w="1657" w:type="pct"/>
            <w:tcBorders>
              <w:top w:val="nil"/>
              <w:left w:val="nil"/>
              <w:bottom w:val="single" w:sz="8" w:space="0" w:color="auto"/>
              <w:right w:val="nil"/>
            </w:tcBorders>
            <w:shd w:val="clear" w:color="000000" w:fill="F2F2F2"/>
            <w:noWrap/>
            <w:vAlign w:val="center"/>
            <w:hideMark/>
          </w:tcPr>
          <w:p w14:paraId="3F7A4D36" w14:textId="77777777" w:rsidR="00672DE8" w:rsidRDefault="00672DE8">
            <w:pPr>
              <w:rPr>
                <w:rFonts w:ascii="Calibri" w:hAnsi="Calibri" w:cs="Calibri"/>
                <w:color w:val="000000"/>
              </w:rPr>
            </w:pPr>
            <w:r>
              <w:rPr>
                <w:rFonts w:ascii="Calibri" w:hAnsi="Calibri" w:cs="Calibri"/>
                <w:color w:val="000000"/>
              </w:rPr>
              <w:t>Level 3 of confinement</w:t>
            </w:r>
          </w:p>
        </w:tc>
        <w:tc>
          <w:tcPr>
            <w:tcW w:w="504" w:type="pct"/>
            <w:tcBorders>
              <w:top w:val="nil"/>
              <w:left w:val="single" w:sz="4" w:space="0" w:color="auto"/>
              <w:bottom w:val="single" w:sz="8" w:space="0" w:color="auto"/>
              <w:right w:val="single" w:sz="4" w:space="0" w:color="auto"/>
            </w:tcBorders>
            <w:shd w:val="clear" w:color="auto" w:fill="auto"/>
            <w:noWrap/>
            <w:vAlign w:val="center"/>
            <w:hideMark/>
          </w:tcPr>
          <w:p w14:paraId="51F0F4DF" w14:textId="77777777" w:rsidR="00672DE8" w:rsidRDefault="00672DE8">
            <w:pPr>
              <w:jc w:val="center"/>
              <w:rPr>
                <w:rFonts w:ascii="Calibri" w:hAnsi="Calibri" w:cs="Calibri"/>
                <w:color w:val="000000"/>
              </w:rPr>
            </w:pPr>
            <w:r>
              <w:rPr>
                <w:rFonts w:ascii="Calibri" w:hAnsi="Calibri" w:cs="Calibri"/>
                <w:color w:val="000000"/>
              </w:rPr>
              <w:t>0</w:t>
            </w:r>
          </w:p>
        </w:tc>
        <w:tc>
          <w:tcPr>
            <w:tcW w:w="437" w:type="pct"/>
            <w:tcBorders>
              <w:top w:val="nil"/>
              <w:left w:val="nil"/>
              <w:bottom w:val="single" w:sz="8" w:space="0" w:color="auto"/>
              <w:right w:val="single" w:sz="4" w:space="0" w:color="auto"/>
            </w:tcBorders>
            <w:shd w:val="clear" w:color="auto" w:fill="auto"/>
            <w:noWrap/>
            <w:vAlign w:val="center"/>
            <w:hideMark/>
          </w:tcPr>
          <w:p w14:paraId="23EEEA34"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1F9B828B" w14:textId="77777777" w:rsidR="00672DE8" w:rsidRDefault="00672DE8">
            <w:pPr>
              <w:jc w:val="center"/>
              <w:rPr>
                <w:rFonts w:ascii="Calibri" w:hAnsi="Calibri" w:cs="Calibri"/>
                <w:color w:val="000000"/>
              </w:rPr>
            </w:pPr>
            <w:r>
              <w:rPr>
                <w:rFonts w:ascii="Calibri" w:hAnsi="Calibri" w:cs="Calibri"/>
                <w:color w:val="000000"/>
              </w:rPr>
              <w:t>0</w:t>
            </w:r>
          </w:p>
        </w:tc>
        <w:tc>
          <w:tcPr>
            <w:tcW w:w="346" w:type="pct"/>
            <w:tcBorders>
              <w:top w:val="nil"/>
              <w:left w:val="nil"/>
              <w:bottom w:val="single" w:sz="8" w:space="0" w:color="auto"/>
              <w:right w:val="single" w:sz="4" w:space="0" w:color="auto"/>
            </w:tcBorders>
            <w:shd w:val="clear" w:color="auto" w:fill="auto"/>
            <w:noWrap/>
            <w:vAlign w:val="center"/>
            <w:hideMark/>
          </w:tcPr>
          <w:p w14:paraId="2BEBC412"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0ECDBB83" w14:textId="77777777" w:rsidR="00672DE8" w:rsidRDefault="00672DE8">
            <w:pPr>
              <w:jc w:val="center"/>
              <w:rPr>
                <w:rFonts w:ascii="Calibri" w:hAnsi="Calibri" w:cs="Calibri"/>
                <w:color w:val="000000"/>
              </w:rPr>
            </w:pPr>
            <w:r>
              <w:rPr>
                <w:rFonts w:ascii="Calibri" w:hAnsi="Calibri" w:cs="Calibri"/>
                <w:color w:val="000000"/>
              </w:rPr>
              <w:t>0</w:t>
            </w:r>
          </w:p>
        </w:tc>
        <w:tc>
          <w:tcPr>
            <w:tcW w:w="276" w:type="pct"/>
            <w:tcBorders>
              <w:top w:val="nil"/>
              <w:left w:val="nil"/>
              <w:bottom w:val="single" w:sz="8" w:space="0" w:color="auto"/>
              <w:right w:val="single" w:sz="8" w:space="0" w:color="auto"/>
            </w:tcBorders>
            <w:shd w:val="clear" w:color="auto" w:fill="auto"/>
            <w:noWrap/>
            <w:vAlign w:val="center"/>
            <w:hideMark/>
          </w:tcPr>
          <w:p w14:paraId="059F4352" w14:textId="77777777" w:rsidR="00672DE8" w:rsidRDefault="00672DE8">
            <w:pPr>
              <w:jc w:val="center"/>
              <w:rPr>
                <w:rFonts w:ascii="Calibri" w:hAnsi="Calibri" w:cs="Calibri"/>
                <w:color w:val="000000"/>
              </w:rPr>
            </w:pPr>
            <w:r>
              <w:rPr>
                <w:rFonts w:ascii="Calibri" w:hAnsi="Calibri" w:cs="Calibri"/>
                <w:color w:val="000000"/>
              </w:rPr>
              <w:t>0</w:t>
            </w:r>
          </w:p>
        </w:tc>
      </w:tr>
      <w:tr w:rsidR="00672DE8" w14:paraId="26762FA3" w14:textId="77777777" w:rsidTr="00672DE8">
        <w:trPr>
          <w:trHeight w:val="288"/>
        </w:trPr>
        <w:tc>
          <w:tcPr>
            <w:tcW w:w="443" w:type="pct"/>
            <w:vMerge/>
            <w:tcBorders>
              <w:top w:val="single" w:sz="8" w:space="0" w:color="auto"/>
              <w:left w:val="single" w:sz="8" w:space="0" w:color="auto"/>
              <w:bottom w:val="single" w:sz="8" w:space="0" w:color="000000"/>
              <w:right w:val="single" w:sz="8" w:space="0" w:color="auto"/>
            </w:tcBorders>
            <w:vAlign w:val="center"/>
            <w:hideMark/>
          </w:tcPr>
          <w:p w14:paraId="24106851" w14:textId="77777777" w:rsidR="00672DE8" w:rsidRDefault="00672DE8">
            <w:pPr>
              <w:rPr>
                <w:rFonts w:ascii="Calibri" w:hAnsi="Calibri" w:cs="Calibri"/>
                <w:color w:val="000000"/>
              </w:rPr>
            </w:pPr>
          </w:p>
        </w:tc>
        <w:tc>
          <w:tcPr>
            <w:tcW w:w="702" w:type="pct"/>
            <w:vMerge w:val="restart"/>
            <w:tcBorders>
              <w:top w:val="nil"/>
              <w:left w:val="single" w:sz="8" w:space="0" w:color="auto"/>
              <w:bottom w:val="single" w:sz="8" w:space="0" w:color="000000"/>
              <w:right w:val="single" w:sz="4" w:space="0" w:color="auto"/>
            </w:tcBorders>
            <w:shd w:val="clear" w:color="000000" w:fill="F2F2F2"/>
            <w:vAlign w:val="center"/>
            <w:hideMark/>
          </w:tcPr>
          <w:p w14:paraId="247EB5E8" w14:textId="77777777" w:rsidR="00672DE8" w:rsidRDefault="00672DE8">
            <w:pPr>
              <w:rPr>
                <w:rFonts w:ascii="Calibri" w:hAnsi="Calibri" w:cs="Calibri"/>
                <w:color w:val="000000"/>
              </w:rPr>
            </w:pPr>
            <w:r>
              <w:rPr>
                <w:rFonts w:ascii="Calibri" w:hAnsi="Calibri" w:cs="Calibri"/>
                <w:color w:val="000000"/>
              </w:rPr>
              <w:t>Inpatient Rehab</w:t>
            </w:r>
          </w:p>
        </w:tc>
        <w:tc>
          <w:tcPr>
            <w:tcW w:w="1657" w:type="pct"/>
            <w:tcBorders>
              <w:top w:val="nil"/>
              <w:left w:val="nil"/>
              <w:bottom w:val="single" w:sz="4" w:space="0" w:color="auto"/>
              <w:right w:val="nil"/>
            </w:tcBorders>
            <w:shd w:val="clear" w:color="000000" w:fill="F2F2F2"/>
            <w:noWrap/>
            <w:vAlign w:val="center"/>
            <w:hideMark/>
          </w:tcPr>
          <w:p w14:paraId="2C154DE3" w14:textId="77777777" w:rsidR="00672DE8" w:rsidRDefault="00672DE8">
            <w:pPr>
              <w:rPr>
                <w:rFonts w:ascii="Calibri" w:hAnsi="Calibri" w:cs="Calibri"/>
                <w:color w:val="000000"/>
              </w:rPr>
            </w:pPr>
            <w:r>
              <w:rPr>
                <w:rFonts w:ascii="Calibri" w:hAnsi="Calibri" w:cs="Calibri"/>
                <w:color w:val="000000"/>
              </w:rPr>
              <w:t>Inpatient Rehab</w:t>
            </w:r>
          </w:p>
        </w:tc>
        <w:tc>
          <w:tcPr>
            <w:tcW w:w="504" w:type="pct"/>
            <w:tcBorders>
              <w:top w:val="nil"/>
              <w:left w:val="single" w:sz="4" w:space="0" w:color="auto"/>
              <w:bottom w:val="single" w:sz="4" w:space="0" w:color="auto"/>
              <w:right w:val="single" w:sz="4" w:space="0" w:color="auto"/>
            </w:tcBorders>
            <w:shd w:val="clear" w:color="auto" w:fill="auto"/>
            <w:noWrap/>
            <w:vAlign w:val="center"/>
            <w:hideMark/>
          </w:tcPr>
          <w:p w14:paraId="4859D7AE" w14:textId="77777777" w:rsidR="00672DE8" w:rsidRDefault="00672DE8">
            <w:pPr>
              <w:jc w:val="center"/>
              <w:rPr>
                <w:rFonts w:ascii="Calibri" w:hAnsi="Calibri" w:cs="Calibri"/>
                <w:color w:val="000000"/>
              </w:rPr>
            </w:pPr>
            <w:r>
              <w:rPr>
                <w:rFonts w:ascii="Calibri" w:hAnsi="Calibri" w:cs="Calibri"/>
                <w:color w:val="000000"/>
              </w:rPr>
              <w:t>0</w:t>
            </w:r>
          </w:p>
        </w:tc>
        <w:tc>
          <w:tcPr>
            <w:tcW w:w="437" w:type="pct"/>
            <w:tcBorders>
              <w:top w:val="nil"/>
              <w:left w:val="nil"/>
              <w:bottom w:val="single" w:sz="4" w:space="0" w:color="auto"/>
              <w:right w:val="single" w:sz="4" w:space="0" w:color="auto"/>
            </w:tcBorders>
            <w:shd w:val="clear" w:color="auto" w:fill="auto"/>
            <w:noWrap/>
            <w:vAlign w:val="center"/>
            <w:hideMark/>
          </w:tcPr>
          <w:p w14:paraId="39B3FC5D"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4" w:space="0" w:color="auto"/>
              <w:right w:val="single" w:sz="4" w:space="0" w:color="auto"/>
            </w:tcBorders>
            <w:shd w:val="clear" w:color="auto" w:fill="auto"/>
            <w:noWrap/>
            <w:vAlign w:val="center"/>
            <w:hideMark/>
          </w:tcPr>
          <w:p w14:paraId="48E54092" w14:textId="77777777" w:rsidR="00672DE8" w:rsidRDefault="00672DE8">
            <w:pPr>
              <w:jc w:val="center"/>
              <w:rPr>
                <w:rFonts w:ascii="Calibri" w:hAnsi="Calibri" w:cs="Calibri"/>
                <w:color w:val="000000"/>
              </w:rPr>
            </w:pPr>
            <w:r>
              <w:rPr>
                <w:rFonts w:ascii="Calibri" w:hAnsi="Calibri" w:cs="Calibri"/>
                <w:color w:val="000000"/>
              </w:rPr>
              <w:t>0</w:t>
            </w:r>
          </w:p>
        </w:tc>
        <w:tc>
          <w:tcPr>
            <w:tcW w:w="346" w:type="pct"/>
            <w:tcBorders>
              <w:top w:val="nil"/>
              <w:left w:val="nil"/>
              <w:bottom w:val="single" w:sz="4" w:space="0" w:color="auto"/>
              <w:right w:val="single" w:sz="4" w:space="0" w:color="auto"/>
            </w:tcBorders>
            <w:shd w:val="clear" w:color="auto" w:fill="auto"/>
            <w:noWrap/>
            <w:vAlign w:val="center"/>
            <w:hideMark/>
          </w:tcPr>
          <w:p w14:paraId="1DEAF124"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4" w:space="0" w:color="auto"/>
              <w:right w:val="single" w:sz="4" w:space="0" w:color="auto"/>
            </w:tcBorders>
            <w:shd w:val="clear" w:color="auto" w:fill="auto"/>
            <w:noWrap/>
            <w:vAlign w:val="center"/>
            <w:hideMark/>
          </w:tcPr>
          <w:p w14:paraId="5931AC39" w14:textId="77777777" w:rsidR="00672DE8" w:rsidRDefault="00672DE8">
            <w:pPr>
              <w:jc w:val="center"/>
              <w:rPr>
                <w:rFonts w:ascii="Calibri" w:hAnsi="Calibri" w:cs="Calibri"/>
                <w:color w:val="000000"/>
              </w:rPr>
            </w:pPr>
            <w:r>
              <w:rPr>
                <w:rFonts w:ascii="Calibri" w:hAnsi="Calibri" w:cs="Calibri"/>
                <w:color w:val="000000"/>
              </w:rPr>
              <w:t>0</w:t>
            </w:r>
          </w:p>
        </w:tc>
        <w:tc>
          <w:tcPr>
            <w:tcW w:w="276" w:type="pct"/>
            <w:tcBorders>
              <w:top w:val="nil"/>
              <w:left w:val="nil"/>
              <w:bottom w:val="single" w:sz="4" w:space="0" w:color="auto"/>
              <w:right w:val="single" w:sz="8" w:space="0" w:color="auto"/>
            </w:tcBorders>
            <w:shd w:val="clear" w:color="auto" w:fill="auto"/>
            <w:noWrap/>
            <w:vAlign w:val="center"/>
            <w:hideMark/>
          </w:tcPr>
          <w:p w14:paraId="61A8DEBF" w14:textId="77777777" w:rsidR="00672DE8" w:rsidRDefault="00672DE8">
            <w:pPr>
              <w:jc w:val="center"/>
              <w:rPr>
                <w:rFonts w:ascii="Calibri" w:hAnsi="Calibri" w:cs="Calibri"/>
                <w:color w:val="000000"/>
              </w:rPr>
            </w:pPr>
            <w:r>
              <w:rPr>
                <w:rFonts w:ascii="Calibri" w:hAnsi="Calibri" w:cs="Calibri"/>
                <w:color w:val="000000"/>
              </w:rPr>
              <w:t>0</w:t>
            </w:r>
          </w:p>
        </w:tc>
      </w:tr>
      <w:tr w:rsidR="00672DE8" w14:paraId="1EB98840" w14:textId="77777777" w:rsidTr="00672DE8">
        <w:trPr>
          <w:trHeight w:val="300"/>
        </w:trPr>
        <w:tc>
          <w:tcPr>
            <w:tcW w:w="443" w:type="pct"/>
            <w:vMerge/>
            <w:tcBorders>
              <w:top w:val="single" w:sz="8" w:space="0" w:color="auto"/>
              <w:left w:val="single" w:sz="8" w:space="0" w:color="auto"/>
              <w:bottom w:val="single" w:sz="8" w:space="0" w:color="000000"/>
              <w:right w:val="single" w:sz="8" w:space="0" w:color="auto"/>
            </w:tcBorders>
            <w:vAlign w:val="center"/>
            <w:hideMark/>
          </w:tcPr>
          <w:p w14:paraId="1F0E496C" w14:textId="77777777" w:rsidR="00672DE8" w:rsidRDefault="00672DE8">
            <w:pPr>
              <w:rPr>
                <w:rFonts w:ascii="Calibri" w:hAnsi="Calibri" w:cs="Calibri"/>
                <w:color w:val="000000"/>
              </w:rPr>
            </w:pPr>
          </w:p>
        </w:tc>
        <w:tc>
          <w:tcPr>
            <w:tcW w:w="702" w:type="pct"/>
            <w:vMerge/>
            <w:tcBorders>
              <w:top w:val="nil"/>
              <w:left w:val="single" w:sz="8" w:space="0" w:color="auto"/>
              <w:bottom w:val="single" w:sz="8" w:space="0" w:color="000000"/>
              <w:right w:val="single" w:sz="4" w:space="0" w:color="auto"/>
            </w:tcBorders>
            <w:vAlign w:val="center"/>
            <w:hideMark/>
          </w:tcPr>
          <w:p w14:paraId="02237979" w14:textId="77777777" w:rsidR="00672DE8" w:rsidRDefault="00672DE8">
            <w:pPr>
              <w:rPr>
                <w:rFonts w:ascii="Calibri" w:hAnsi="Calibri" w:cs="Calibri"/>
                <w:color w:val="000000"/>
              </w:rPr>
            </w:pPr>
          </w:p>
        </w:tc>
        <w:tc>
          <w:tcPr>
            <w:tcW w:w="1657" w:type="pct"/>
            <w:tcBorders>
              <w:top w:val="nil"/>
              <w:left w:val="nil"/>
              <w:bottom w:val="single" w:sz="8" w:space="0" w:color="auto"/>
              <w:right w:val="nil"/>
            </w:tcBorders>
            <w:shd w:val="clear" w:color="000000" w:fill="F2F2F2"/>
            <w:noWrap/>
            <w:vAlign w:val="center"/>
            <w:hideMark/>
          </w:tcPr>
          <w:p w14:paraId="25F7C424" w14:textId="77777777" w:rsidR="00672DE8" w:rsidRDefault="00672DE8">
            <w:pPr>
              <w:rPr>
                <w:rFonts w:ascii="Calibri" w:hAnsi="Calibri" w:cs="Calibri"/>
                <w:color w:val="000000"/>
              </w:rPr>
            </w:pPr>
            <w:r>
              <w:rPr>
                <w:rFonts w:ascii="Calibri" w:hAnsi="Calibri" w:cs="Calibri"/>
                <w:color w:val="000000"/>
              </w:rPr>
              <w:t>Level 2 Rehab</w:t>
            </w:r>
          </w:p>
        </w:tc>
        <w:tc>
          <w:tcPr>
            <w:tcW w:w="504" w:type="pct"/>
            <w:tcBorders>
              <w:top w:val="nil"/>
              <w:left w:val="single" w:sz="4" w:space="0" w:color="auto"/>
              <w:bottom w:val="single" w:sz="8" w:space="0" w:color="auto"/>
              <w:right w:val="single" w:sz="4" w:space="0" w:color="auto"/>
            </w:tcBorders>
            <w:shd w:val="clear" w:color="auto" w:fill="auto"/>
            <w:noWrap/>
            <w:vAlign w:val="center"/>
            <w:hideMark/>
          </w:tcPr>
          <w:p w14:paraId="2D2C60DD" w14:textId="77777777" w:rsidR="00672DE8" w:rsidRDefault="00672DE8">
            <w:pPr>
              <w:jc w:val="center"/>
              <w:rPr>
                <w:rFonts w:ascii="Calibri" w:hAnsi="Calibri" w:cs="Calibri"/>
                <w:color w:val="000000"/>
              </w:rPr>
            </w:pPr>
            <w:r>
              <w:rPr>
                <w:rFonts w:ascii="Calibri" w:hAnsi="Calibri" w:cs="Calibri"/>
                <w:color w:val="000000"/>
              </w:rPr>
              <w:t>0</w:t>
            </w:r>
          </w:p>
        </w:tc>
        <w:tc>
          <w:tcPr>
            <w:tcW w:w="437" w:type="pct"/>
            <w:tcBorders>
              <w:top w:val="nil"/>
              <w:left w:val="nil"/>
              <w:bottom w:val="single" w:sz="8" w:space="0" w:color="auto"/>
              <w:right w:val="single" w:sz="4" w:space="0" w:color="auto"/>
            </w:tcBorders>
            <w:shd w:val="clear" w:color="auto" w:fill="auto"/>
            <w:noWrap/>
            <w:vAlign w:val="center"/>
            <w:hideMark/>
          </w:tcPr>
          <w:p w14:paraId="1A8CC937"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26100F09" w14:textId="77777777" w:rsidR="00672DE8" w:rsidRDefault="00672DE8">
            <w:pPr>
              <w:jc w:val="center"/>
              <w:rPr>
                <w:rFonts w:ascii="Calibri" w:hAnsi="Calibri" w:cs="Calibri"/>
                <w:color w:val="000000"/>
              </w:rPr>
            </w:pPr>
            <w:r>
              <w:rPr>
                <w:rFonts w:ascii="Calibri" w:hAnsi="Calibri" w:cs="Calibri"/>
                <w:color w:val="000000"/>
              </w:rPr>
              <w:t>0</w:t>
            </w:r>
          </w:p>
        </w:tc>
        <w:tc>
          <w:tcPr>
            <w:tcW w:w="346" w:type="pct"/>
            <w:tcBorders>
              <w:top w:val="nil"/>
              <w:left w:val="nil"/>
              <w:bottom w:val="single" w:sz="8" w:space="0" w:color="auto"/>
              <w:right w:val="single" w:sz="4" w:space="0" w:color="auto"/>
            </w:tcBorders>
            <w:shd w:val="clear" w:color="auto" w:fill="auto"/>
            <w:noWrap/>
            <w:vAlign w:val="center"/>
            <w:hideMark/>
          </w:tcPr>
          <w:p w14:paraId="511D8DC2"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75D41BDF" w14:textId="77777777" w:rsidR="00672DE8" w:rsidRDefault="00672DE8">
            <w:pPr>
              <w:jc w:val="center"/>
              <w:rPr>
                <w:rFonts w:ascii="Calibri" w:hAnsi="Calibri" w:cs="Calibri"/>
                <w:color w:val="000000"/>
              </w:rPr>
            </w:pPr>
            <w:r>
              <w:rPr>
                <w:rFonts w:ascii="Calibri" w:hAnsi="Calibri" w:cs="Calibri"/>
                <w:color w:val="000000"/>
              </w:rPr>
              <w:t>0</w:t>
            </w:r>
          </w:p>
        </w:tc>
        <w:tc>
          <w:tcPr>
            <w:tcW w:w="276" w:type="pct"/>
            <w:tcBorders>
              <w:top w:val="nil"/>
              <w:left w:val="nil"/>
              <w:bottom w:val="single" w:sz="8" w:space="0" w:color="auto"/>
              <w:right w:val="single" w:sz="8" w:space="0" w:color="auto"/>
            </w:tcBorders>
            <w:shd w:val="clear" w:color="auto" w:fill="auto"/>
            <w:noWrap/>
            <w:vAlign w:val="center"/>
            <w:hideMark/>
          </w:tcPr>
          <w:p w14:paraId="653E3664" w14:textId="77777777" w:rsidR="00672DE8" w:rsidRDefault="00672DE8">
            <w:pPr>
              <w:jc w:val="center"/>
              <w:rPr>
                <w:rFonts w:ascii="Calibri" w:hAnsi="Calibri" w:cs="Calibri"/>
                <w:color w:val="000000"/>
              </w:rPr>
            </w:pPr>
            <w:r>
              <w:rPr>
                <w:rFonts w:ascii="Calibri" w:hAnsi="Calibri" w:cs="Calibri"/>
                <w:color w:val="000000"/>
              </w:rPr>
              <w:t>0</w:t>
            </w:r>
          </w:p>
        </w:tc>
      </w:tr>
      <w:tr w:rsidR="00672DE8" w14:paraId="4041EF1F" w14:textId="77777777" w:rsidTr="00672DE8">
        <w:trPr>
          <w:trHeight w:val="288"/>
        </w:trPr>
        <w:tc>
          <w:tcPr>
            <w:tcW w:w="443" w:type="pct"/>
            <w:vMerge w:val="restart"/>
            <w:tcBorders>
              <w:top w:val="nil"/>
              <w:left w:val="single" w:sz="8" w:space="0" w:color="auto"/>
              <w:bottom w:val="single" w:sz="8" w:space="0" w:color="000000"/>
              <w:right w:val="single" w:sz="8" w:space="0" w:color="auto"/>
            </w:tcBorders>
            <w:shd w:val="clear" w:color="000000" w:fill="F2F2F2"/>
            <w:vAlign w:val="center"/>
            <w:hideMark/>
          </w:tcPr>
          <w:p w14:paraId="4EACC4A2" w14:textId="77777777" w:rsidR="00672DE8" w:rsidRDefault="00672DE8">
            <w:pPr>
              <w:rPr>
                <w:rFonts w:ascii="Calibri" w:hAnsi="Calibri" w:cs="Calibri"/>
                <w:color w:val="000000"/>
              </w:rPr>
            </w:pPr>
            <w:r>
              <w:rPr>
                <w:rFonts w:ascii="Calibri" w:hAnsi="Calibri" w:cs="Calibri"/>
                <w:color w:val="000000"/>
              </w:rPr>
              <w:t>Surgery Benefits</w:t>
            </w:r>
          </w:p>
        </w:tc>
        <w:tc>
          <w:tcPr>
            <w:tcW w:w="702" w:type="pct"/>
            <w:vMerge w:val="restart"/>
            <w:tcBorders>
              <w:top w:val="nil"/>
              <w:left w:val="single" w:sz="8" w:space="0" w:color="auto"/>
              <w:bottom w:val="single" w:sz="8" w:space="0" w:color="000000"/>
              <w:right w:val="single" w:sz="4" w:space="0" w:color="auto"/>
            </w:tcBorders>
            <w:shd w:val="clear" w:color="000000" w:fill="F2F2F2"/>
            <w:vAlign w:val="center"/>
            <w:hideMark/>
          </w:tcPr>
          <w:p w14:paraId="55005C55" w14:textId="77777777" w:rsidR="00672DE8" w:rsidRDefault="00672DE8">
            <w:pPr>
              <w:rPr>
                <w:rFonts w:ascii="Calibri" w:hAnsi="Calibri" w:cs="Calibri"/>
                <w:color w:val="000000"/>
              </w:rPr>
            </w:pPr>
            <w:r>
              <w:rPr>
                <w:rFonts w:ascii="Calibri" w:hAnsi="Calibri" w:cs="Calibri"/>
                <w:color w:val="000000"/>
              </w:rPr>
              <w:t xml:space="preserve">Inpatient Surgery </w:t>
            </w:r>
          </w:p>
        </w:tc>
        <w:tc>
          <w:tcPr>
            <w:tcW w:w="1657" w:type="pct"/>
            <w:tcBorders>
              <w:top w:val="nil"/>
              <w:left w:val="nil"/>
              <w:bottom w:val="single" w:sz="4" w:space="0" w:color="auto"/>
              <w:right w:val="nil"/>
            </w:tcBorders>
            <w:shd w:val="clear" w:color="000000" w:fill="F2F2F2"/>
            <w:noWrap/>
            <w:vAlign w:val="center"/>
            <w:hideMark/>
          </w:tcPr>
          <w:p w14:paraId="09E30EC9" w14:textId="77777777" w:rsidR="00672DE8" w:rsidRDefault="00672DE8">
            <w:pPr>
              <w:rPr>
                <w:rFonts w:ascii="Calibri" w:hAnsi="Calibri" w:cs="Calibri"/>
                <w:color w:val="000000"/>
              </w:rPr>
            </w:pPr>
            <w:r>
              <w:rPr>
                <w:rFonts w:ascii="Calibri" w:hAnsi="Calibri" w:cs="Calibri"/>
                <w:color w:val="000000"/>
              </w:rPr>
              <w:t>Elective or Non-Emergency C-Section</w:t>
            </w:r>
          </w:p>
        </w:tc>
        <w:tc>
          <w:tcPr>
            <w:tcW w:w="504" w:type="pct"/>
            <w:tcBorders>
              <w:top w:val="nil"/>
              <w:left w:val="single" w:sz="4" w:space="0" w:color="auto"/>
              <w:bottom w:val="single" w:sz="4" w:space="0" w:color="auto"/>
              <w:right w:val="single" w:sz="4" w:space="0" w:color="auto"/>
            </w:tcBorders>
            <w:shd w:val="clear" w:color="auto" w:fill="auto"/>
            <w:noWrap/>
            <w:vAlign w:val="center"/>
            <w:hideMark/>
          </w:tcPr>
          <w:p w14:paraId="66BAE9B1" w14:textId="77777777" w:rsidR="00672DE8" w:rsidRDefault="00672DE8">
            <w:pPr>
              <w:jc w:val="center"/>
              <w:rPr>
                <w:rFonts w:ascii="Calibri" w:hAnsi="Calibri" w:cs="Calibri"/>
                <w:color w:val="000000"/>
              </w:rPr>
            </w:pPr>
            <w:r>
              <w:rPr>
                <w:rFonts w:ascii="Calibri" w:hAnsi="Calibri" w:cs="Calibri"/>
                <w:color w:val="000000"/>
              </w:rPr>
              <w:t>0</w:t>
            </w:r>
          </w:p>
        </w:tc>
        <w:tc>
          <w:tcPr>
            <w:tcW w:w="437" w:type="pct"/>
            <w:tcBorders>
              <w:top w:val="nil"/>
              <w:left w:val="nil"/>
              <w:bottom w:val="single" w:sz="4" w:space="0" w:color="auto"/>
              <w:right w:val="single" w:sz="4" w:space="0" w:color="auto"/>
            </w:tcBorders>
            <w:shd w:val="clear" w:color="auto" w:fill="auto"/>
            <w:noWrap/>
            <w:vAlign w:val="center"/>
            <w:hideMark/>
          </w:tcPr>
          <w:p w14:paraId="2BA41FBE"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4" w:space="0" w:color="auto"/>
              <w:right w:val="single" w:sz="4" w:space="0" w:color="auto"/>
            </w:tcBorders>
            <w:shd w:val="clear" w:color="auto" w:fill="auto"/>
            <w:noWrap/>
            <w:vAlign w:val="center"/>
            <w:hideMark/>
          </w:tcPr>
          <w:p w14:paraId="526279D7" w14:textId="77777777" w:rsidR="00672DE8" w:rsidRDefault="00672DE8">
            <w:pPr>
              <w:jc w:val="center"/>
              <w:rPr>
                <w:rFonts w:ascii="Calibri" w:hAnsi="Calibri" w:cs="Calibri"/>
                <w:color w:val="000000"/>
              </w:rPr>
            </w:pPr>
            <w:r>
              <w:rPr>
                <w:rFonts w:ascii="Calibri" w:hAnsi="Calibri" w:cs="Calibri"/>
                <w:color w:val="000000"/>
              </w:rPr>
              <w:t>0</w:t>
            </w:r>
          </w:p>
        </w:tc>
        <w:tc>
          <w:tcPr>
            <w:tcW w:w="346" w:type="pct"/>
            <w:tcBorders>
              <w:top w:val="nil"/>
              <w:left w:val="nil"/>
              <w:bottom w:val="single" w:sz="4" w:space="0" w:color="auto"/>
              <w:right w:val="single" w:sz="4" w:space="0" w:color="auto"/>
            </w:tcBorders>
            <w:shd w:val="clear" w:color="auto" w:fill="auto"/>
            <w:noWrap/>
            <w:vAlign w:val="center"/>
            <w:hideMark/>
          </w:tcPr>
          <w:p w14:paraId="26E90154"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4" w:space="0" w:color="auto"/>
              <w:right w:val="single" w:sz="4" w:space="0" w:color="auto"/>
            </w:tcBorders>
            <w:shd w:val="clear" w:color="auto" w:fill="auto"/>
            <w:noWrap/>
            <w:vAlign w:val="center"/>
            <w:hideMark/>
          </w:tcPr>
          <w:p w14:paraId="53E4AD49" w14:textId="77777777" w:rsidR="00672DE8" w:rsidRDefault="00672DE8">
            <w:pPr>
              <w:jc w:val="center"/>
              <w:rPr>
                <w:rFonts w:ascii="Calibri" w:hAnsi="Calibri" w:cs="Calibri"/>
                <w:color w:val="000000"/>
              </w:rPr>
            </w:pPr>
            <w:r>
              <w:rPr>
                <w:rFonts w:ascii="Calibri" w:hAnsi="Calibri" w:cs="Calibri"/>
                <w:color w:val="000000"/>
              </w:rPr>
              <w:t>0</w:t>
            </w:r>
          </w:p>
        </w:tc>
        <w:tc>
          <w:tcPr>
            <w:tcW w:w="276" w:type="pct"/>
            <w:tcBorders>
              <w:top w:val="nil"/>
              <w:left w:val="nil"/>
              <w:bottom w:val="single" w:sz="4" w:space="0" w:color="auto"/>
              <w:right w:val="single" w:sz="8" w:space="0" w:color="auto"/>
            </w:tcBorders>
            <w:shd w:val="clear" w:color="auto" w:fill="auto"/>
            <w:noWrap/>
            <w:vAlign w:val="center"/>
            <w:hideMark/>
          </w:tcPr>
          <w:p w14:paraId="06D8A516" w14:textId="77777777" w:rsidR="00672DE8" w:rsidRDefault="00672DE8">
            <w:pPr>
              <w:jc w:val="center"/>
              <w:rPr>
                <w:rFonts w:ascii="Calibri" w:hAnsi="Calibri" w:cs="Calibri"/>
                <w:color w:val="000000"/>
              </w:rPr>
            </w:pPr>
            <w:r>
              <w:rPr>
                <w:rFonts w:ascii="Calibri" w:hAnsi="Calibri" w:cs="Calibri"/>
                <w:color w:val="000000"/>
              </w:rPr>
              <w:t>0</w:t>
            </w:r>
          </w:p>
        </w:tc>
      </w:tr>
      <w:tr w:rsidR="00672DE8" w14:paraId="12BE1268" w14:textId="77777777" w:rsidTr="00672DE8">
        <w:trPr>
          <w:trHeight w:val="300"/>
        </w:trPr>
        <w:tc>
          <w:tcPr>
            <w:tcW w:w="443" w:type="pct"/>
            <w:vMerge/>
            <w:tcBorders>
              <w:top w:val="nil"/>
              <w:left w:val="single" w:sz="8" w:space="0" w:color="auto"/>
              <w:bottom w:val="single" w:sz="8" w:space="0" w:color="000000"/>
              <w:right w:val="single" w:sz="8" w:space="0" w:color="auto"/>
            </w:tcBorders>
            <w:vAlign w:val="center"/>
            <w:hideMark/>
          </w:tcPr>
          <w:p w14:paraId="3C7F3F98" w14:textId="77777777" w:rsidR="00672DE8" w:rsidRDefault="00672DE8">
            <w:pPr>
              <w:rPr>
                <w:rFonts w:ascii="Calibri" w:hAnsi="Calibri" w:cs="Calibri"/>
                <w:color w:val="000000"/>
              </w:rPr>
            </w:pPr>
          </w:p>
        </w:tc>
        <w:tc>
          <w:tcPr>
            <w:tcW w:w="702" w:type="pct"/>
            <w:vMerge/>
            <w:tcBorders>
              <w:top w:val="nil"/>
              <w:left w:val="single" w:sz="8" w:space="0" w:color="auto"/>
              <w:bottom w:val="single" w:sz="8" w:space="0" w:color="000000"/>
              <w:right w:val="single" w:sz="4" w:space="0" w:color="auto"/>
            </w:tcBorders>
            <w:vAlign w:val="center"/>
            <w:hideMark/>
          </w:tcPr>
          <w:p w14:paraId="78B7810F" w14:textId="77777777" w:rsidR="00672DE8" w:rsidRDefault="00672DE8">
            <w:pPr>
              <w:rPr>
                <w:rFonts w:ascii="Calibri" w:hAnsi="Calibri" w:cs="Calibri"/>
                <w:color w:val="000000"/>
              </w:rPr>
            </w:pPr>
          </w:p>
        </w:tc>
        <w:tc>
          <w:tcPr>
            <w:tcW w:w="1657" w:type="pct"/>
            <w:tcBorders>
              <w:top w:val="nil"/>
              <w:left w:val="nil"/>
              <w:bottom w:val="single" w:sz="8" w:space="0" w:color="auto"/>
              <w:right w:val="nil"/>
            </w:tcBorders>
            <w:shd w:val="clear" w:color="000000" w:fill="F2F2F2"/>
            <w:noWrap/>
            <w:vAlign w:val="center"/>
            <w:hideMark/>
          </w:tcPr>
          <w:p w14:paraId="32DF0A4C" w14:textId="77777777" w:rsidR="00672DE8" w:rsidRDefault="00672DE8">
            <w:pPr>
              <w:rPr>
                <w:rFonts w:ascii="Calibri" w:hAnsi="Calibri" w:cs="Calibri"/>
                <w:color w:val="000000"/>
              </w:rPr>
            </w:pPr>
            <w:r>
              <w:rPr>
                <w:rFonts w:ascii="Calibri" w:hAnsi="Calibri" w:cs="Calibri"/>
                <w:color w:val="000000"/>
              </w:rPr>
              <w:t>All other inpatient Surgery</w:t>
            </w:r>
          </w:p>
        </w:tc>
        <w:tc>
          <w:tcPr>
            <w:tcW w:w="504" w:type="pct"/>
            <w:tcBorders>
              <w:top w:val="nil"/>
              <w:left w:val="single" w:sz="4" w:space="0" w:color="auto"/>
              <w:bottom w:val="single" w:sz="8" w:space="0" w:color="auto"/>
              <w:right w:val="single" w:sz="4" w:space="0" w:color="auto"/>
            </w:tcBorders>
            <w:shd w:val="clear" w:color="auto" w:fill="auto"/>
            <w:noWrap/>
            <w:vAlign w:val="center"/>
            <w:hideMark/>
          </w:tcPr>
          <w:p w14:paraId="319AC42D" w14:textId="77777777" w:rsidR="00672DE8" w:rsidRDefault="00672DE8">
            <w:pPr>
              <w:jc w:val="center"/>
              <w:rPr>
                <w:rFonts w:ascii="Calibri" w:hAnsi="Calibri" w:cs="Calibri"/>
                <w:color w:val="000000"/>
              </w:rPr>
            </w:pPr>
            <w:r>
              <w:rPr>
                <w:rFonts w:ascii="Calibri" w:hAnsi="Calibri" w:cs="Calibri"/>
                <w:color w:val="000000"/>
              </w:rPr>
              <w:t>0</w:t>
            </w:r>
          </w:p>
        </w:tc>
        <w:tc>
          <w:tcPr>
            <w:tcW w:w="437" w:type="pct"/>
            <w:tcBorders>
              <w:top w:val="nil"/>
              <w:left w:val="nil"/>
              <w:bottom w:val="single" w:sz="8" w:space="0" w:color="auto"/>
              <w:right w:val="single" w:sz="4" w:space="0" w:color="auto"/>
            </w:tcBorders>
            <w:shd w:val="clear" w:color="auto" w:fill="auto"/>
            <w:noWrap/>
            <w:vAlign w:val="center"/>
            <w:hideMark/>
          </w:tcPr>
          <w:p w14:paraId="1964BF87"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491454F7" w14:textId="77777777" w:rsidR="00672DE8" w:rsidRDefault="00672DE8">
            <w:pPr>
              <w:jc w:val="center"/>
              <w:rPr>
                <w:rFonts w:ascii="Calibri" w:hAnsi="Calibri" w:cs="Calibri"/>
                <w:color w:val="000000"/>
              </w:rPr>
            </w:pPr>
            <w:r>
              <w:rPr>
                <w:rFonts w:ascii="Calibri" w:hAnsi="Calibri" w:cs="Calibri"/>
                <w:color w:val="000000"/>
              </w:rPr>
              <w:t>0</w:t>
            </w:r>
          </w:p>
        </w:tc>
        <w:tc>
          <w:tcPr>
            <w:tcW w:w="346" w:type="pct"/>
            <w:tcBorders>
              <w:top w:val="nil"/>
              <w:left w:val="nil"/>
              <w:bottom w:val="single" w:sz="8" w:space="0" w:color="auto"/>
              <w:right w:val="single" w:sz="4" w:space="0" w:color="auto"/>
            </w:tcBorders>
            <w:shd w:val="clear" w:color="auto" w:fill="auto"/>
            <w:noWrap/>
            <w:vAlign w:val="center"/>
            <w:hideMark/>
          </w:tcPr>
          <w:p w14:paraId="2C0C670A"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72D9C644" w14:textId="77777777" w:rsidR="00672DE8" w:rsidRDefault="00672DE8">
            <w:pPr>
              <w:jc w:val="center"/>
              <w:rPr>
                <w:rFonts w:ascii="Calibri" w:hAnsi="Calibri" w:cs="Calibri"/>
                <w:color w:val="000000"/>
              </w:rPr>
            </w:pPr>
            <w:r>
              <w:rPr>
                <w:rFonts w:ascii="Calibri" w:hAnsi="Calibri" w:cs="Calibri"/>
                <w:color w:val="000000"/>
              </w:rPr>
              <w:t>0</w:t>
            </w:r>
          </w:p>
        </w:tc>
        <w:tc>
          <w:tcPr>
            <w:tcW w:w="276" w:type="pct"/>
            <w:tcBorders>
              <w:top w:val="nil"/>
              <w:left w:val="nil"/>
              <w:bottom w:val="single" w:sz="8" w:space="0" w:color="auto"/>
              <w:right w:val="single" w:sz="8" w:space="0" w:color="auto"/>
            </w:tcBorders>
            <w:shd w:val="clear" w:color="auto" w:fill="auto"/>
            <w:noWrap/>
            <w:vAlign w:val="center"/>
            <w:hideMark/>
          </w:tcPr>
          <w:p w14:paraId="27982487" w14:textId="77777777" w:rsidR="00672DE8" w:rsidRDefault="00672DE8">
            <w:pPr>
              <w:jc w:val="center"/>
              <w:rPr>
                <w:rFonts w:ascii="Calibri" w:hAnsi="Calibri" w:cs="Calibri"/>
                <w:color w:val="000000"/>
              </w:rPr>
            </w:pPr>
            <w:r>
              <w:rPr>
                <w:rFonts w:ascii="Calibri" w:hAnsi="Calibri" w:cs="Calibri"/>
                <w:color w:val="000000"/>
              </w:rPr>
              <w:t>0</w:t>
            </w:r>
          </w:p>
        </w:tc>
      </w:tr>
      <w:tr w:rsidR="00672DE8" w14:paraId="717447B0" w14:textId="77777777" w:rsidTr="00672DE8">
        <w:trPr>
          <w:trHeight w:val="300"/>
        </w:trPr>
        <w:tc>
          <w:tcPr>
            <w:tcW w:w="443" w:type="pct"/>
            <w:vMerge/>
            <w:tcBorders>
              <w:top w:val="nil"/>
              <w:left w:val="single" w:sz="8" w:space="0" w:color="auto"/>
              <w:bottom w:val="single" w:sz="8" w:space="0" w:color="000000"/>
              <w:right w:val="single" w:sz="8" w:space="0" w:color="auto"/>
            </w:tcBorders>
            <w:vAlign w:val="center"/>
            <w:hideMark/>
          </w:tcPr>
          <w:p w14:paraId="20D4DE93" w14:textId="77777777" w:rsidR="00672DE8" w:rsidRDefault="00672DE8">
            <w:pPr>
              <w:rPr>
                <w:rFonts w:ascii="Calibri" w:hAnsi="Calibri" w:cs="Calibri"/>
                <w:color w:val="000000"/>
              </w:rPr>
            </w:pPr>
          </w:p>
        </w:tc>
        <w:tc>
          <w:tcPr>
            <w:tcW w:w="702" w:type="pct"/>
            <w:tcBorders>
              <w:top w:val="nil"/>
              <w:left w:val="nil"/>
              <w:bottom w:val="single" w:sz="8" w:space="0" w:color="auto"/>
              <w:right w:val="single" w:sz="4" w:space="0" w:color="auto"/>
            </w:tcBorders>
            <w:shd w:val="clear" w:color="000000" w:fill="F2F2F2"/>
            <w:vAlign w:val="center"/>
            <w:hideMark/>
          </w:tcPr>
          <w:p w14:paraId="216B691F" w14:textId="77777777" w:rsidR="00672DE8" w:rsidRDefault="00672DE8">
            <w:pPr>
              <w:rPr>
                <w:rFonts w:ascii="Calibri" w:hAnsi="Calibri" w:cs="Calibri"/>
                <w:color w:val="000000"/>
              </w:rPr>
            </w:pPr>
            <w:r>
              <w:rPr>
                <w:rFonts w:ascii="Calibri" w:hAnsi="Calibri" w:cs="Calibri"/>
                <w:color w:val="000000"/>
              </w:rPr>
              <w:t xml:space="preserve">Outpatient Surgery </w:t>
            </w:r>
          </w:p>
        </w:tc>
        <w:tc>
          <w:tcPr>
            <w:tcW w:w="1657" w:type="pct"/>
            <w:tcBorders>
              <w:top w:val="nil"/>
              <w:left w:val="nil"/>
              <w:bottom w:val="single" w:sz="8" w:space="0" w:color="auto"/>
              <w:right w:val="nil"/>
            </w:tcBorders>
            <w:shd w:val="clear" w:color="000000" w:fill="F2F2F2"/>
            <w:noWrap/>
            <w:vAlign w:val="center"/>
            <w:hideMark/>
          </w:tcPr>
          <w:p w14:paraId="30AC9B2F" w14:textId="77777777" w:rsidR="00672DE8" w:rsidRDefault="00672DE8">
            <w:pPr>
              <w:rPr>
                <w:rFonts w:ascii="Calibri" w:hAnsi="Calibri" w:cs="Calibri"/>
                <w:color w:val="000000"/>
              </w:rPr>
            </w:pPr>
            <w:r>
              <w:rPr>
                <w:rFonts w:ascii="Calibri" w:hAnsi="Calibri" w:cs="Calibri"/>
                <w:color w:val="000000"/>
              </w:rPr>
              <w:t xml:space="preserve">Outpatient Surgery </w:t>
            </w:r>
          </w:p>
        </w:tc>
        <w:tc>
          <w:tcPr>
            <w:tcW w:w="504" w:type="pct"/>
            <w:tcBorders>
              <w:top w:val="nil"/>
              <w:left w:val="single" w:sz="4" w:space="0" w:color="auto"/>
              <w:bottom w:val="single" w:sz="8" w:space="0" w:color="auto"/>
              <w:right w:val="single" w:sz="4" w:space="0" w:color="auto"/>
            </w:tcBorders>
            <w:shd w:val="clear" w:color="auto" w:fill="auto"/>
            <w:noWrap/>
            <w:vAlign w:val="center"/>
            <w:hideMark/>
          </w:tcPr>
          <w:p w14:paraId="68CA3A81" w14:textId="77777777" w:rsidR="00672DE8" w:rsidRDefault="00672DE8">
            <w:pPr>
              <w:jc w:val="center"/>
              <w:rPr>
                <w:rFonts w:ascii="Calibri" w:hAnsi="Calibri" w:cs="Calibri"/>
                <w:color w:val="000000"/>
              </w:rPr>
            </w:pPr>
            <w:r>
              <w:rPr>
                <w:rFonts w:ascii="Calibri" w:hAnsi="Calibri" w:cs="Calibri"/>
                <w:color w:val="000000"/>
              </w:rPr>
              <w:t>0</w:t>
            </w:r>
          </w:p>
        </w:tc>
        <w:tc>
          <w:tcPr>
            <w:tcW w:w="437" w:type="pct"/>
            <w:tcBorders>
              <w:top w:val="nil"/>
              <w:left w:val="nil"/>
              <w:bottom w:val="single" w:sz="8" w:space="0" w:color="auto"/>
              <w:right w:val="single" w:sz="4" w:space="0" w:color="auto"/>
            </w:tcBorders>
            <w:shd w:val="clear" w:color="auto" w:fill="auto"/>
            <w:noWrap/>
            <w:vAlign w:val="center"/>
            <w:hideMark/>
          </w:tcPr>
          <w:p w14:paraId="31335E4D"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1AB577FB" w14:textId="77777777" w:rsidR="00672DE8" w:rsidRDefault="00672DE8">
            <w:pPr>
              <w:jc w:val="center"/>
              <w:rPr>
                <w:rFonts w:ascii="Calibri" w:hAnsi="Calibri" w:cs="Calibri"/>
                <w:color w:val="000000"/>
              </w:rPr>
            </w:pPr>
            <w:r>
              <w:rPr>
                <w:rFonts w:ascii="Calibri" w:hAnsi="Calibri" w:cs="Calibri"/>
                <w:color w:val="000000"/>
              </w:rPr>
              <w:t>0</w:t>
            </w:r>
          </w:p>
        </w:tc>
        <w:tc>
          <w:tcPr>
            <w:tcW w:w="346" w:type="pct"/>
            <w:tcBorders>
              <w:top w:val="nil"/>
              <w:left w:val="nil"/>
              <w:bottom w:val="single" w:sz="8" w:space="0" w:color="auto"/>
              <w:right w:val="single" w:sz="4" w:space="0" w:color="auto"/>
            </w:tcBorders>
            <w:shd w:val="clear" w:color="auto" w:fill="auto"/>
            <w:noWrap/>
            <w:vAlign w:val="center"/>
            <w:hideMark/>
          </w:tcPr>
          <w:p w14:paraId="3EC8A104"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31D5DF36" w14:textId="77777777" w:rsidR="00672DE8" w:rsidRDefault="00672DE8">
            <w:pPr>
              <w:jc w:val="center"/>
              <w:rPr>
                <w:rFonts w:ascii="Calibri" w:hAnsi="Calibri" w:cs="Calibri"/>
                <w:color w:val="000000"/>
              </w:rPr>
            </w:pPr>
            <w:r>
              <w:rPr>
                <w:rFonts w:ascii="Calibri" w:hAnsi="Calibri" w:cs="Calibri"/>
                <w:color w:val="000000"/>
              </w:rPr>
              <w:t>0</w:t>
            </w:r>
          </w:p>
        </w:tc>
        <w:tc>
          <w:tcPr>
            <w:tcW w:w="276" w:type="pct"/>
            <w:tcBorders>
              <w:top w:val="nil"/>
              <w:left w:val="nil"/>
              <w:bottom w:val="single" w:sz="8" w:space="0" w:color="auto"/>
              <w:right w:val="single" w:sz="8" w:space="0" w:color="auto"/>
            </w:tcBorders>
            <w:shd w:val="clear" w:color="auto" w:fill="auto"/>
            <w:noWrap/>
            <w:vAlign w:val="center"/>
            <w:hideMark/>
          </w:tcPr>
          <w:p w14:paraId="74E0DC67" w14:textId="77777777" w:rsidR="00672DE8" w:rsidRDefault="00672DE8">
            <w:pPr>
              <w:jc w:val="center"/>
              <w:rPr>
                <w:rFonts w:ascii="Calibri" w:hAnsi="Calibri" w:cs="Calibri"/>
                <w:color w:val="000000"/>
              </w:rPr>
            </w:pPr>
            <w:r>
              <w:rPr>
                <w:rFonts w:ascii="Calibri" w:hAnsi="Calibri" w:cs="Calibri"/>
                <w:color w:val="000000"/>
              </w:rPr>
              <w:t>0</w:t>
            </w:r>
          </w:p>
        </w:tc>
      </w:tr>
      <w:tr w:rsidR="00672DE8" w14:paraId="31014599" w14:textId="77777777" w:rsidTr="00672DE8">
        <w:trPr>
          <w:trHeight w:val="288"/>
        </w:trPr>
        <w:tc>
          <w:tcPr>
            <w:tcW w:w="443" w:type="pct"/>
            <w:vMerge/>
            <w:tcBorders>
              <w:top w:val="nil"/>
              <w:left w:val="single" w:sz="8" w:space="0" w:color="auto"/>
              <w:bottom w:val="single" w:sz="8" w:space="0" w:color="000000"/>
              <w:right w:val="single" w:sz="8" w:space="0" w:color="auto"/>
            </w:tcBorders>
            <w:vAlign w:val="center"/>
            <w:hideMark/>
          </w:tcPr>
          <w:p w14:paraId="14EF16EA" w14:textId="77777777" w:rsidR="00672DE8" w:rsidRDefault="00672DE8">
            <w:pPr>
              <w:rPr>
                <w:rFonts w:ascii="Calibri" w:hAnsi="Calibri" w:cs="Calibri"/>
                <w:color w:val="000000"/>
              </w:rPr>
            </w:pPr>
          </w:p>
        </w:tc>
        <w:tc>
          <w:tcPr>
            <w:tcW w:w="702" w:type="pct"/>
            <w:vMerge w:val="restart"/>
            <w:tcBorders>
              <w:top w:val="nil"/>
              <w:left w:val="single" w:sz="8" w:space="0" w:color="auto"/>
              <w:bottom w:val="single" w:sz="8" w:space="0" w:color="000000"/>
              <w:right w:val="single" w:sz="4" w:space="0" w:color="auto"/>
            </w:tcBorders>
            <w:shd w:val="clear" w:color="000000" w:fill="F2F2F2"/>
            <w:vAlign w:val="center"/>
            <w:hideMark/>
          </w:tcPr>
          <w:p w14:paraId="334EB8BE" w14:textId="77777777" w:rsidR="00672DE8" w:rsidRDefault="00672DE8">
            <w:pPr>
              <w:rPr>
                <w:rFonts w:ascii="Calibri" w:hAnsi="Calibri" w:cs="Calibri"/>
                <w:color w:val="000000"/>
              </w:rPr>
            </w:pPr>
            <w:r>
              <w:rPr>
                <w:rFonts w:ascii="Calibri" w:hAnsi="Calibri" w:cs="Calibri"/>
                <w:color w:val="000000"/>
              </w:rPr>
              <w:t xml:space="preserve">Anesthesia </w:t>
            </w:r>
          </w:p>
        </w:tc>
        <w:tc>
          <w:tcPr>
            <w:tcW w:w="1657" w:type="pct"/>
            <w:tcBorders>
              <w:top w:val="nil"/>
              <w:left w:val="nil"/>
              <w:bottom w:val="single" w:sz="4" w:space="0" w:color="auto"/>
              <w:right w:val="nil"/>
            </w:tcBorders>
            <w:shd w:val="clear" w:color="000000" w:fill="F2F2F2"/>
            <w:noWrap/>
            <w:vAlign w:val="center"/>
            <w:hideMark/>
          </w:tcPr>
          <w:p w14:paraId="6E123187" w14:textId="77777777" w:rsidR="00672DE8" w:rsidRDefault="00672DE8">
            <w:pPr>
              <w:rPr>
                <w:rFonts w:ascii="Calibri" w:hAnsi="Calibri" w:cs="Calibri"/>
                <w:color w:val="000000"/>
              </w:rPr>
            </w:pPr>
            <w:r>
              <w:rPr>
                <w:rFonts w:ascii="Calibri" w:hAnsi="Calibri" w:cs="Calibri"/>
                <w:color w:val="000000"/>
              </w:rPr>
              <w:t>General Anesthesia</w:t>
            </w:r>
          </w:p>
        </w:tc>
        <w:tc>
          <w:tcPr>
            <w:tcW w:w="504" w:type="pct"/>
            <w:tcBorders>
              <w:top w:val="nil"/>
              <w:left w:val="single" w:sz="4" w:space="0" w:color="auto"/>
              <w:bottom w:val="single" w:sz="4" w:space="0" w:color="auto"/>
              <w:right w:val="single" w:sz="4" w:space="0" w:color="auto"/>
            </w:tcBorders>
            <w:shd w:val="clear" w:color="auto" w:fill="auto"/>
            <w:noWrap/>
            <w:vAlign w:val="center"/>
            <w:hideMark/>
          </w:tcPr>
          <w:p w14:paraId="4B030672" w14:textId="77777777" w:rsidR="00672DE8" w:rsidRDefault="00672DE8">
            <w:pPr>
              <w:jc w:val="center"/>
              <w:rPr>
                <w:rFonts w:ascii="Calibri" w:hAnsi="Calibri" w:cs="Calibri"/>
                <w:color w:val="000000"/>
              </w:rPr>
            </w:pPr>
            <w:r>
              <w:rPr>
                <w:rFonts w:ascii="Calibri" w:hAnsi="Calibri" w:cs="Calibri"/>
                <w:color w:val="000000"/>
              </w:rPr>
              <w:t>0</w:t>
            </w:r>
          </w:p>
        </w:tc>
        <w:tc>
          <w:tcPr>
            <w:tcW w:w="437" w:type="pct"/>
            <w:tcBorders>
              <w:top w:val="nil"/>
              <w:left w:val="nil"/>
              <w:bottom w:val="single" w:sz="4" w:space="0" w:color="auto"/>
              <w:right w:val="single" w:sz="4" w:space="0" w:color="auto"/>
            </w:tcBorders>
            <w:shd w:val="clear" w:color="auto" w:fill="auto"/>
            <w:noWrap/>
            <w:vAlign w:val="center"/>
            <w:hideMark/>
          </w:tcPr>
          <w:p w14:paraId="4E1B2DBD"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4" w:space="0" w:color="auto"/>
              <w:right w:val="single" w:sz="4" w:space="0" w:color="auto"/>
            </w:tcBorders>
            <w:shd w:val="clear" w:color="auto" w:fill="auto"/>
            <w:noWrap/>
            <w:vAlign w:val="center"/>
            <w:hideMark/>
          </w:tcPr>
          <w:p w14:paraId="03B67BD6" w14:textId="77777777" w:rsidR="00672DE8" w:rsidRDefault="00672DE8">
            <w:pPr>
              <w:jc w:val="center"/>
              <w:rPr>
                <w:rFonts w:ascii="Calibri" w:hAnsi="Calibri" w:cs="Calibri"/>
                <w:color w:val="000000"/>
              </w:rPr>
            </w:pPr>
            <w:r>
              <w:rPr>
                <w:rFonts w:ascii="Calibri" w:hAnsi="Calibri" w:cs="Calibri"/>
                <w:color w:val="000000"/>
              </w:rPr>
              <w:t>0</w:t>
            </w:r>
          </w:p>
        </w:tc>
        <w:tc>
          <w:tcPr>
            <w:tcW w:w="346" w:type="pct"/>
            <w:tcBorders>
              <w:top w:val="nil"/>
              <w:left w:val="nil"/>
              <w:bottom w:val="single" w:sz="4" w:space="0" w:color="auto"/>
              <w:right w:val="single" w:sz="4" w:space="0" w:color="auto"/>
            </w:tcBorders>
            <w:shd w:val="clear" w:color="auto" w:fill="auto"/>
            <w:noWrap/>
            <w:vAlign w:val="center"/>
            <w:hideMark/>
          </w:tcPr>
          <w:p w14:paraId="0AB981DC"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4" w:space="0" w:color="auto"/>
              <w:right w:val="single" w:sz="4" w:space="0" w:color="auto"/>
            </w:tcBorders>
            <w:shd w:val="clear" w:color="auto" w:fill="auto"/>
            <w:noWrap/>
            <w:vAlign w:val="center"/>
            <w:hideMark/>
          </w:tcPr>
          <w:p w14:paraId="09B7827B" w14:textId="77777777" w:rsidR="00672DE8" w:rsidRDefault="00672DE8">
            <w:pPr>
              <w:jc w:val="center"/>
              <w:rPr>
                <w:rFonts w:ascii="Calibri" w:hAnsi="Calibri" w:cs="Calibri"/>
                <w:color w:val="000000"/>
              </w:rPr>
            </w:pPr>
            <w:r>
              <w:rPr>
                <w:rFonts w:ascii="Calibri" w:hAnsi="Calibri" w:cs="Calibri"/>
                <w:color w:val="000000"/>
              </w:rPr>
              <w:t>0</w:t>
            </w:r>
          </w:p>
        </w:tc>
        <w:tc>
          <w:tcPr>
            <w:tcW w:w="276" w:type="pct"/>
            <w:tcBorders>
              <w:top w:val="nil"/>
              <w:left w:val="nil"/>
              <w:bottom w:val="single" w:sz="4" w:space="0" w:color="auto"/>
              <w:right w:val="single" w:sz="8" w:space="0" w:color="auto"/>
            </w:tcBorders>
            <w:shd w:val="clear" w:color="auto" w:fill="auto"/>
            <w:noWrap/>
            <w:vAlign w:val="center"/>
            <w:hideMark/>
          </w:tcPr>
          <w:p w14:paraId="60156CF1" w14:textId="77777777" w:rsidR="00672DE8" w:rsidRDefault="00672DE8">
            <w:pPr>
              <w:jc w:val="center"/>
              <w:rPr>
                <w:rFonts w:ascii="Calibri" w:hAnsi="Calibri" w:cs="Calibri"/>
                <w:color w:val="000000"/>
              </w:rPr>
            </w:pPr>
            <w:r>
              <w:rPr>
                <w:rFonts w:ascii="Calibri" w:hAnsi="Calibri" w:cs="Calibri"/>
                <w:color w:val="000000"/>
              </w:rPr>
              <w:t>0</w:t>
            </w:r>
          </w:p>
        </w:tc>
      </w:tr>
      <w:tr w:rsidR="00672DE8" w14:paraId="4F06C758" w14:textId="77777777" w:rsidTr="00672DE8">
        <w:trPr>
          <w:trHeight w:val="300"/>
        </w:trPr>
        <w:tc>
          <w:tcPr>
            <w:tcW w:w="443" w:type="pct"/>
            <w:vMerge/>
            <w:tcBorders>
              <w:top w:val="nil"/>
              <w:left w:val="single" w:sz="8" w:space="0" w:color="auto"/>
              <w:bottom w:val="single" w:sz="8" w:space="0" w:color="000000"/>
              <w:right w:val="single" w:sz="8" w:space="0" w:color="auto"/>
            </w:tcBorders>
            <w:vAlign w:val="center"/>
            <w:hideMark/>
          </w:tcPr>
          <w:p w14:paraId="18D7D594" w14:textId="77777777" w:rsidR="00672DE8" w:rsidRDefault="00672DE8">
            <w:pPr>
              <w:rPr>
                <w:rFonts w:ascii="Calibri" w:hAnsi="Calibri" w:cs="Calibri"/>
                <w:color w:val="000000"/>
              </w:rPr>
            </w:pPr>
          </w:p>
        </w:tc>
        <w:tc>
          <w:tcPr>
            <w:tcW w:w="702" w:type="pct"/>
            <w:vMerge/>
            <w:tcBorders>
              <w:top w:val="nil"/>
              <w:left w:val="single" w:sz="8" w:space="0" w:color="auto"/>
              <w:bottom w:val="single" w:sz="8" w:space="0" w:color="000000"/>
              <w:right w:val="single" w:sz="4" w:space="0" w:color="auto"/>
            </w:tcBorders>
            <w:vAlign w:val="center"/>
            <w:hideMark/>
          </w:tcPr>
          <w:p w14:paraId="2B293DD2" w14:textId="77777777" w:rsidR="00672DE8" w:rsidRDefault="00672DE8">
            <w:pPr>
              <w:rPr>
                <w:rFonts w:ascii="Calibri" w:hAnsi="Calibri" w:cs="Calibri"/>
                <w:color w:val="000000"/>
              </w:rPr>
            </w:pPr>
          </w:p>
        </w:tc>
        <w:tc>
          <w:tcPr>
            <w:tcW w:w="1657" w:type="pct"/>
            <w:tcBorders>
              <w:top w:val="nil"/>
              <w:left w:val="nil"/>
              <w:bottom w:val="single" w:sz="8" w:space="0" w:color="auto"/>
              <w:right w:val="nil"/>
            </w:tcBorders>
            <w:shd w:val="clear" w:color="000000" w:fill="F2F2F2"/>
            <w:noWrap/>
            <w:vAlign w:val="center"/>
            <w:hideMark/>
          </w:tcPr>
          <w:p w14:paraId="68357DD3" w14:textId="77777777" w:rsidR="00672DE8" w:rsidRDefault="00672DE8">
            <w:pPr>
              <w:rPr>
                <w:rFonts w:ascii="Calibri" w:hAnsi="Calibri" w:cs="Calibri"/>
                <w:color w:val="000000"/>
              </w:rPr>
            </w:pPr>
            <w:r>
              <w:rPr>
                <w:rFonts w:ascii="Calibri" w:hAnsi="Calibri" w:cs="Calibri"/>
                <w:color w:val="000000"/>
              </w:rPr>
              <w:t>Spinal or Epidural Anesthesia</w:t>
            </w:r>
          </w:p>
        </w:tc>
        <w:tc>
          <w:tcPr>
            <w:tcW w:w="504" w:type="pct"/>
            <w:tcBorders>
              <w:top w:val="nil"/>
              <w:left w:val="single" w:sz="4" w:space="0" w:color="auto"/>
              <w:bottom w:val="single" w:sz="8" w:space="0" w:color="auto"/>
              <w:right w:val="single" w:sz="4" w:space="0" w:color="auto"/>
            </w:tcBorders>
            <w:shd w:val="clear" w:color="auto" w:fill="auto"/>
            <w:noWrap/>
            <w:vAlign w:val="center"/>
            <w:hideMark/>
          </w:tcPr>
          <w:p w14:paraId="6728EE01" w14:textId="77777777" w:rsidR="00672DE8" w:rsidRDefault="00672DE8">
            <w:pPr>
              <w:jc w:val="center"/>
              <w:rPr>
                <w:rFonts w:ascii="Calibri" w:hAnsi="Calibri" w:cs="Calibri"/>
                <w:color w:val="000000"/>
              </w:rPr>
            </w:pPr>
            <w:r>
              <w:rPr>
                <w:rFonts w:ascii="Calibri" w:hAnsi="Calibri" w:cs="Calibri"/>
                <w:color w:val="000000"/>
              </w:rPr>
              <w:t>0</w:t>
            </w:r>
          </w:p>
        </w:tc>
        <w:tc>
          <w:tcPr>
            <w:tcW w:w="437" w:type="pct"/>
            <w:tcBorders>
              <w:top w:val="nil"/>
              <w:left w:val="nil"/>
              <w:bottom w:val="single" w:sz="8" w:space="0" w:color="auto"/>
              <w:right w:val="single" w:sz="4" w:space="0" w:color="auto"/>
            </w:tcBorders>
            <w:shd w:val="clear" w:color="auto" w:fill="auto"/>
            <w:noWrap/>
            <w:vAlign w:val="center"/>
            <w:hideMark/>
          </w:tcPr>
          <w:p w14:paraId="283F7ADA"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2658B28C" w14:textId="77777777" w:rsidR="00672DE8" w:rsidRDefault="00672DE8">
            <w:pPr>
              <w:jc w:val="center"/>
              <w:rPr>
                <w:rFonts w:ascii="Calibri" w:hAnsi="Calibri" w:cs="Calibri"/>
                <w:color w:val="000000"/>
              </w:rPr>
            </w:pPr>
            <w:r>
              <w:rPr>
                <w:rFonts w:ascii="Calibri" w:hAnsi="Calibri" w:cs="Calibri"/>
                <w:color w:val="000000"/>
              </w:rPr>
              <w:t>0</w:t>
            </w:r>
          </w:p>
        </w:tc>
        <w:tc>
          <w:tcPr>
            <w:tcW w:w="346" w:type="pct"/>
            <w:tcBorders>
              <w:top w:val="nil"/>
              <w:left w:val="nil"/>
              <w:bottom w:val="single" w:sz="8" w:space="0" w:color="auto"/>
              <w:right w:val="single" w:sz="4" w:space="0" w:color="auto"/>
            </w:tcBorders>
            <w:shd w:val="clear" w:color="auto" w:fill="auto"/>
            <w:noWrap/>
            <w:vAlign w:val="center"/>
            <w:hideMark/>
          </w:tcPr>
          <w:p w14:paraId="33C664ED"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5D1A9730" w14:textId="77777777" w:rsidR="00672DE8" w:rsidRDefault="00672DE8">
            <w:pPr>
              <w:jc w:val="center"/>
              <w:rPr>
                <w:rFonts w:ascii="Calibri" w:hAnsi="Calibri" w:cs="Calibri"/>
                <w:color w:val="000000"/>
              </w:rPr>
            </w:pPr>
            <w:r>
              <w:rPr>
                <w:rFonts w:ascii="Calibri" w:hAnsi="Calibri" w:cs="Calibri"/>
                <w:color w:val="000000"/>
              </w:rPr>
              <w:t>0</w:t>
            </w:r>
          </w:p>
        </w:tc>
        <w:tc>
          <w:tcPr>
            <w:tcW w:w="276" w:type="pct"/>
            <w:tcBorders>
              <w:top w:val="nil"/>
              <w:left w:val="nil"/>
              <w:bottom w:val="single" w:sz="8" w:space="0" w:color="auto"/>
              <w:right w:val="single" w:sz="8" w:space="0" w:color="auto"/>
            </w:tcBorders>
            <w:shd w:val="clear" w:color="auto" w:fill="auto"/>
            <w:noWrap/>
            <w:vAlign w:val="center"/>
            <w:hideMark/>
          </w:tcPr>
          <w:p w14:paraId="6026E407" w14:textId="77777777" w:rsidR="00672DE8" w:rsidRDefault="00672DE8">
            <w:pPr>
              <w:jc w:val="center"/>
              <w:rPr>
                <w:rFonts w:ascii="Calibri" w:hAnsi="Calibri" w:cs="Calibri"/>
                <w:color w:val="000000"/>
              </w:rPr>
            </w:pPr>
            <w:r>
              <w:rPr>
                <w:rFonts w:ascii="Calibri" w:hAnsi="Calibri" w:cs="Calibri"/>
                <w:color w:val="000000"/>
              </w:rPr>
              <w:t>0</w:t>
            </w:r>
          </w:p>
        </w:tc>
      </w:tr>
      <w:tr w:rsidR="00672DE8" w14:paraId="454AD170" w14:textId="77777777" w:rsidTr="00672DE8">
        <w:trPr>
          <w:trHeight w:val="288"/>
        </w:trPr>
        <w:tc>
          <w:tcPr>
            <w:tcW w:w="443" w:type="pct"/>
            <w:vMerge w:val="restart"/>
            <w:tcBorders>
              <w:top w:val="nil"/>
              <w:left w:val="single" w:sz="8" w:space="0" w:color="auto"/>
              <w:bottom w:val="single" w:sz="8" w:space="0" w:color="000000"/>
              <w:right w:val="single" w:sz="8" w:space="0" w:color="auto"/>
            </w:tcBorders>
            <w:shd w:val="clear" w:color="000000" w:fill="F2F2F2"/>
            <w:vAlign w:val="center"/>
            <w:hideMark/>
          </w:tcPr>
          <w:p w14:paraId="521A5CE6" w14:textId="77777777" w:rsidR="00672DE8" w:rsidRDefault="00672DE8">
            <w:pPr>
              <w:rPr>
                <w:rFonts w:ascii="Calibri" w:hAnsi="Calibri" w:cs="Calibri"/>
                <w:color w:val="000000"/>
              </w:rPr>
            </w:pPr>
            <w:r>
              <w:rPr>
                <w:rFonts w:ascii="Calibri" w:hAnsi="Calibri" w:cs="Calibri"/>
                <w:color w:val="000000"/>
              </w:rPr>
              <w:t>Additional Care Benefits</w:t>
            </w:r>
          </w:p>
        </w:tc>
        <w:tc>
          <w:tcPr>
            <w:tcW w:w="702" w:type="pct"/>
            <w:vMerge w:val="restart"/>
            <w:tcBorders>
              <w:top w:val="nil"/>
              <w:left w:val="single" w:sz="8" w:space="0" w:color="auto"/>
              <w:bottom w:val="single" w:sz="8" w:space="0" w:color="000000"/>
              <w:right w:val="single" w:sz="4" w:space="0" w:color="auto"/>
            </w:tcBorders>
            <w:shd w:val="clear" w:color="000000" w:fill="F2F2F2"/>
            <w:vAlign w:val="center"/>
            <w:hideMark/>
          </w:tcPr>
          <w:p w14:paraId="586ACCE7" w14:textId="77777777" w:rsidR="00672DE8" w:rsidRDefault="00672DE8">
            <w:pPr>
              <w:rPr>
                <w:rFonts w:ascii="Calibri" w:hAnsi="Calibri" w:cs="Calibri"/>
                <w:color w:val="000000"/>
              </w:rPr>
            </w:pPr>
            <w:r>
              <w:rPr>
                <w:rFonts w:ascii="Calibri" w:hAnsi="Calibri" w:cs="Calibri"/>
                <w:color w:val="000000"/>
              </w:rPr>
              <w:t xml:space="preserve">Ambulance </w:t>
            </w:r>
          </w:p>
        </w:tc>
        <w:tc>
          <w:tcPr>
            <w:tcW w:w="1657" w:type="pct"/>
            <w:tcBorders>
              <w:top w:val="nil"/>
              <w:left w:val="nil"/>
              <w:bottom w:val="single" w:sz="4" w:space="0" w:color="auto"/>
              <w:right w:val="nil"/>
            </w:tcBorders>
            <w:shd w:val="clear" w:color="000000" w:fill="F2F2F2"/>
            <w:noWrap/>
            <w:vAlign w:val="center"/>
            <w:hideMark/>
          </w:tcPr>
          <w:p w14:paraId="1443A299" w14:textId="77777777" w:rsidR="00672DE8" w:rsidRDefault="00672DE8">
            <w:pPr>
              <w:rPr>
                <w:rFonts w:ascii="Calibri" w:hAnsi="Calibri" w:cs="Calibri"/>
                <w:color w:val="000000"/>
              </w:rPr>
            </w:pPr>
            <w:r>
              <w:rPr>
                <w:rFonts w:ascii="Calibri" w:hAnsi="Calibri" w:cs="Calibri"/>
                <w:color w:val="000000"/>
              </w:rPr>
              <w:t>Air Ambulance Transport</w:t>
            </w:r>
          </w:p>
        </w:tc>
        <w:tc>
          <w:tcPr>
            <w:tcW w:w="504" w:type="pct"/>
            <w:tcBorders>
              <w:top w:val="nil"/>
              <w:left w:val="single" w:sz="4" w:space="0" w:color="auto"/>
              <w:bottom w:val="single" w:sz="4" w:space="0" w:color="auto"/>
              <w:right w:val="single" w:sz="4" w:space="0" w:color="auto"/>
            </w:tcBorders>
            <w:shd w:val="clear" w:color="auto" w:fill="auto"/>
            <w:noWrap/>
            <w:vAlign w:val="center"/>
            <w:hideMark/>
          </w:tcPr>
          <w:p w14:paraId="01C1718C" w14:textId="77777777" w:rsidR="00672DE8" w:rsidRDefault="00672DE8">
            <w:pPr>
              <w:jc w:val="center"/>
              <w:rPr>
                <w:rFonts w:ascii="Calibri" w:hAnsi="Calibri" w:cs="Calibri"/>
                <w:color w:val="000000"/>
              </w:rPr>
            </w:pPr>
            <w:r>
              <w:rPr>
                <w:rFonts w:ascii="Calibri" w:hAnsi="Calibri" w:cs="Calibri"/>
                <w:color w:val="000000"/>
              </w:rPr>
              <w:t>0</w:t>
            </w:r>
          </w:p>
        </w:tc>
        <w:tc>
          <w:tcPr>
            <w:tcW w:w="437" w:type="pct"/>
            <w:tcBorders>
              <w:top w:val="nil"/>
              <w:left w:val="nil"/>
              <w:bottom w:val="single" w:sz="4" w:space="0" w:color="auto"/>
              <w:right w:val="single" w:sz="4" w:space="0" w:color="auto"/>
            </w:tcBorders>
            <w:shd w:val="clear" w:color="auto" w:fill="auto"/>
            <w:noWrap/>
            <w:vAlign w:val="center"/>
            <w:hideMark/>
          </w:tcPr>
          <w:p w14:paraId="752DB08B"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4" w:space="0" w:color="auto"/>
              <w:right w:val="single" w:sz="4" w:space="0" w:color="auto"/>
            </w:tcBorders>
            <w:shd w:val="clear" w:color="auto" w:fill="auto"/>
            <w:noWrap/>
            <w:vAlign w:val="center"/>
            <w:hideMark/>
          </w:tcPr>
          <w:p w14:paraId="74DAB689" w14:textId="77777777" w:rsidR="00672DE8" w:rsidRDefault="00672DE8">
            <w:pPr>
              <w:jc w:val="center"/>
              <w:rPr>
                <w:rFonts w:ascii="Calibri" w:hAnsi="Calibri" w:cs="Calibri"/>
                <w:color w:val="000000"/>
              </w:rPr>
            </w:pPr>
            <w:r>
              <w:rPr>
                <w:rFonts w:ascii="Calibri" w:hAnsi="Calibri" w:cs="Calibri"/>
                <w:color w:val="000000"/>
              </w:rPr>
              <w:t>0</w:t>
            </w:r>
          </w:p>
        </w:tc>
        <w:tc>
          <w:tcPr>
            <w:tcW w:w="346" w:type="pct"/>
            <w:tcBorders>
              <w:top w:val="nil"/>
              <w:left w:val="nil"/>
              <w:bottom w:val="single" w:sz="4" w:space="0" w:color="auto"/>
              <w:right w:val="single" w:sz="4" w:space="0" w:color="auto"/>
            </w:tcBorders>
            <w:shd w:val="clear" w:color="auto" w:fill="auto"/>
            <w:noWrap/>
            <w:vAlign w:val="center"/>
            <w:hideMark/>
          </w:tcPr>
          <w:p w14:paraId="0599A839"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4" w:space="0" w:color="auto"/>
              <w:right w:val="single" w:sz="4" w:space="0" w:color="auto"/>
            </w:tcBorders>
            <w:shd w:val="clear" w:color="auto" w:fill="auto"/>
            <w:noWrap/>
            <w:vAlign w:val="center"/>
            <w:hideMark/>
          </w:tcPr>
          <w:p w14:paraId="72D74F52" w14:textId="77777777" w:rsidR="00672DE8" w:rsidRDefault="00672DE8">
            <w:pPr>
              <w:jc w:val="center"/>
              <w:rPr>
                <w:rFonts w:ascii="Calibri" w:hAnsi="Calibri" w:cs="Calibri"/>
                <w:color w:val="000000"/>
              </w:rPr>
            </w:pPr>
            <w:r>
              <w:rPr>
                <w:rFonts w:ascii="Calibri" w:hAnsi="Calibri" w:cs="Calibri"/>
                <w:color w:val="000000"/>
              </w:rPr>
              <w:t>0</w:t>
            </w:r>
          </w:p>
        </w:tc>
        <w:tc>
          <w:tcPr>
            <w:tcW w:w="276" w:type="pct"/>
            <w:tcBorders>
              <w:top w:val="nil"/>
              <w:left w:val="nil"/>
              <w:bottom w:val="single" w:sz="4" w:space="0" w:color="auto"/>
              <w:right w:val="single" w:sz="8" w:space="0" w:color="auto"/>
            </w:tcBorders>
            <w:shd w:val="clear" w:color="auto" w:fill="auto"/>
            <w:noWrap/>
            <w:vAlign w:val="center"/>
            <w:hideMark/>
          </w:tcPr>
          <w:p w14:paraId="490AFAF8" w14:textId="77777777" w:rsidR="00672DE8" w:rsidRDefault="00672DE8">
            <w:pPr>
              <w:jc w:val="center"/>
              <w:rPr>
                <w:rFonts w:ascii="Calibri" w:hAnsi="Calibri" w:cs="Calibri"/>
                <w:color w:val="000000"/>
              </w:rPr>
            </w:pPr>
            <w:r>
              <w:rPr>
                <w:rFonts w:ascii="Calibri" w:hAnsi="Calibri" w:cs="Calibri"/>
                <w:color w:val="000000"/>
              </w:rPr>
              <w:t>0</w:t>
            </w:r>
          </w:p>
        </w:tc>
      </w:tr>
      <w:tr w:rsidR="00672DE8" w14:paraId="00460A80" w14:textId="77777777" w:rsidTr="00672DE8">
        <w:trPr>
          <w:trHeight w:val="300"/>
        </w:trPr>
        <w:tc>
          <w:tcPr>
            <w:tcW w:w="443" w:type="pct"/>
            <w:vMerge/>
            <w:tcBorders>
              <w:top w:val="nil"/>
              <w:left w:val="single" w:sz="8" w:space="0" w:color="auto"/>
              <w:bottom w:val="single" w:sz="8" w:space="0" w:color="000000"/>
              <w:right w:val="single" w:sz="8" w:space="0" w:color="auto"/>
            </w:tcBorders>
            <w:vAlign w:val="center"/>
            <w:hideMark/>
          </w:tcPr>
          <w:p w14:paraId="62518B41" w14:textId="77777777" w:rsidR="00672DE8" w:rsidRDefault="00672DE8">
            <w:pPr>
              <w:rPr>
                <w:rFonts w:ascii="Calibri" w:hAnsi="Calibri" w:cs="Calibri"/>
                <w:color w:val="000000"/>
              </w:rPr>
            </w:pPr>
          </w:p>
        </w:tc>
        <w:tc>
          <w:tcPr>
            <w:tcW w:w="702" w:type="pct"/>
            <w:vMerge/>
            <w:tcBorders>
              <w:top w:val="nil"/>
              <w:left w:val="single" w:sz="8" w:space="0" w:color="auto"/>
              <w:bottom w:val="single" w:sz="8" w:space="0" w:color="000000"/>
              <w:right w:val="single" w:sz="4" w:space="0" w:color="auto"/>
            </w:tcBorders>
            <w:vAlign w:val="center"/>
            <w:hideMark/>
          </w:tcPr>
          <w:p w14:paraId="6D582715" w14:textId="77777777" w:rsidR="00672DE8" w:rsidRDefault="00672DE8">
            <w:pPr>
              <w:rPr>
                <w:rFonts w:ascii="Calibri" w:hAnsi="Calibri" w:cs="Calibri"/>
                <w:color w:val="000000"/>
              </w:rPr>
            </w:pPr>
          </w:p>
        </w:tc>
        <w:tc>
          <w:tcPr>
            <w:tcW w:w="1657" w:type="pct"/>
            <w:tcBorders>
              <w:top w:val="nil"/>
              <w:left w:val="nil"/>
              <w:bottom w:val="single" w:sz="8" w:space="0" w:color="auto"/>
              <w:right w:val="nil"/>
            </w:tcBorders>
            <w:shd w:val="clear" w:color="000000" w:fill="F2F2F2"/>
            <w:noWrap/>
            <w:vAlign w:val="center"/>
            <w:hideMark/>
          </w:tcPr>
          <w:p w14:paraId="69E0551A" w14:textId="77777777" w:rsidR="00672DE8" w:rsidRDefault="00672DE8">
            <w:pPr>
              <w:rPr>
                <w:rFonts w:ascii="Calibri" w:hAnsi="Calibri" w:cs="Calibri"/>
                <w:color w:val="000000"/>
              </w:rPr>
            </w:pPr>
            <w:r>
              <w:rPr>
                <w:rFonts w:ascii="Calibri" w:hAnsi="Calibri" w:cs="Calibri"/>
                <w:color w:val="000000"/>
              </w:rPr>
              <w:t>Ground Ambulance Transport</w:t>
            </w:r>
          </w:p>
        </w:tc>
        <w:tc>
          <w:tcPr>
            <w:tcW w:w="504" w:type="pct"/>
            <w:tcBorders>
              <w:top w:val="nil"/>
              <w:left w:val="single" w:sz="4" w:space="0" w:color="auto"/>
              <w:bottom w:val="single" w:sz="8" w:space="0" w:color="auto"/>
              <w:right w:val="single" w:sz="4" w:space="0" w:color="auto"/>
            </w:tcBorders>
            <w:shd w:val="clear" w:color="auto" w:fill="auto"/>
            <w:noWrap/>
            <w:vAlign w:val="center"/>
            <w:hideMark/>
          </w:tcPr>
          <w:p w14:paraId="5E2DA5AD" w14:textId="77777777" w:rsidR="00672DE8" w:rsidRDefault="00672DE8">
            <w:pPr>
              <w:jc w:val="center"/>
              <w:rPr>
                <w:rFonts w:ascii="Calibri" w:hAnsi="Calibri" w:cs="Calibri"/>
                <w:color w:val="000000"/>
              </w:rPr>
            </w:pPr>
            <w:r>
              <w:rPr>
                <w:rFonts w:ascii="Calibri" w:hAnsi="Calibri" w:cs="Calibri"/>
                <w:color w:val="000000"/>
              </w:rPr>
              <w:t>0</w:t>
            </w:r>
          </w:p>
        </w:tc>
        <w:tc>
          <w:tcPr>
            <w:tcW w:w="437" w:type="pct"/>
            <w:tcBorders>
              <w:top w:val="nil"/>
              <w:left w:val="nil"/>
              <w:bottom w:val="single" w:sz="8" w:space="0" w:color="auto"/>
              <w:right w:val="single" w:sz="4" w:space="0" w:color="auto"/>
            </w:tcBorders>
            <w:shd w:val="clear" w:color="auto" w:fill="auto"/>
            <w:noWrap/>
            <w:vAlign w:val="center"/>
            <w:hideMark/>
          </w:tcPr>
          <w:p w14:paraId="1839D8E2"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7E421351" w14:textId="77777777" w:rsidR="00672DE8" w:rsidRDefault="00672DE8">
            <w:pPr>
              <w:jc w:val="center"/>
              <w:rPr>
                <w:rFonts w:ascii="Calibri" w:hAnsi="Calibri" w:cs="Calibri"/>
                <w:color w:val="000000"/>
              </w:rPr>
            </w:pPr>
            <w:r>
              <w:rPr>
                <w:rFonts w:ascii="Calibri" w:hAnsi="Calibri" w:cs="Calibri"/>
                <w:color w:val="000000"/>
              </w:rPr>
              <w:t>0</w:t>
            </w:r>
          </w:p>
        </w:tc>
        <w:tc>
          <w:tcPr>
            <w:tcW w:w="346" w:type="pct"/>
            <w:tcBorders>
              <w:top w:val="nil"/>
              <w:left w:val="nil"/>
              <w:bottom w:val="single" w:sz="8" w:space="0" w:color="auto"/>
              <w:right w:val="single" w:sz="4" w:space="0" w:color="auto"/>
            </w:tcBorders>
            <w:shd w:val="clear" w:color="auto" w:fill="auto"/>
            <w:noWrap/>
            <w:vAlign w:val="center"/>
            <w:hideMark/>
          </w:tcPr>
          <w:p w14:paraId="47EBF3A0"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41EE1BDD" w14:textId="77777777" w:rsidR="00672DE8" w:rsidRDefault="00672DE8">
            <w:pPr>
              <w:jc w:val="center"/>
              <w:rPr>
                <w:rFonts w:ascii="Calibri" w:hAnsi="Calibri" w:cs="Calibri"/>
                <w:color w:val="000000"/>
              </w:rPr>
            </w:pPr>
            <w:r>
              <w:rPr>
                <w:rFonts w:ascii="Calibri" w:hAnsi="Calibri" w:cs="Calibri"/>
                <w:color w:val="000000"/>
              </w:rPr>
              <w:t>0</w:t>
            </w:r>
          </w:p>
        </w:tc>
        <w:tc>
          <w:tcPr>
            <w:tcW w:w="276" w:type="pct"/>
            <w:tcBorders>
              <w:top w:val="nil"/>
              <w:left w:val="nil"/>
              <w:bottom w:val="single" w:sz="8" w:space="0" w:color="auto"/>
              <w:right w:val="single" w:sz="8" w:space="0" w:color="auto"/>
            </w:tcBorders>
            <w:shd w:val="clear" w:color="auto" w:fill="auto"/>
            <w:noWrap/>
            <w:vAlign w:val="center"/>
            <w:hideMark/>
          </w:tcPr>
          <w:p w14:paraId="66AFC5D9" w14:textId="77777777" w:rsidR="00672DE8" w:rsidRDefault="00672DE8">
            <w:pPr>
              <w:jc w:val="center"/>
              <w:rPr>
                <w:rFonts w:ascii="Calibri" w:hAnsi="Calibri" w:cs="Calibri"/>
                <w:color w:val="000000"/>
              </w:rPr>
            </w:pPr>
            <w:r>
              <w:rPr>
                <w:rFonts w:ascii="Calibri" w:hAnsi="Calibri" w:cs="Calibri"/>
                <w:color w:val="000000"/>
              </w:rPr>
              <w:t>0</w:t>
            </w:r>
          </w:p>
        </w:tc>
      </w:tr>
      <w:tr w:rsidR="00672DE8" w14:paraId="1AD8AB77" w14:textId="77777777" w:rsidTr="00672DE8">
        <w:trPr>
          <w:trHeight w:val="300"/>
        </w:trPr>
        <w:tc>
          <w:tcPr>
            <w:tcW w:w="443" w:type="pct"/>
            <w:vMerge/>
            <w:tcBorders>
              <w:top w:val="nil"/>
              <w:left w:val="single" w:sz="8" w:space="0" w:color="auto"/>
              <w:bottom w:val="single" w:sz="8" w:space="0" w:color="000000"/>
              <w:right w:val="single" w:sz="8" w:space="0" w:color="auto"/>
            </w:tcBorders>
            <w:vAlign w:val="center"/>
            <w:hideMark/>
          </w:tcPr>
          <w:p w14:paraId="1A0D7CDC" w14:textId="77777777" w:rsidR="00672DE8" w:rsidRDefault="00672DE8">
            <w:pPr>
              <w:rPr>
                <w:rFonts w:ascii="Calibri" w:hAnsi="Calibri" w:cs="Calibri"/>
                <w:color w:val="000000"/>
              </w:rPr>
            </w:pPr>
          </w:p>
        </w:tc>
        <w:tc>
          <w:tcPr>
            <w:tcW w:w="702" w:type="pct"/>
            <w:tcBorders>
              <w:top w:val="nil"/>
              <w:left w:val="nil"/>
              <w:bottom w:val="single" w:sz="8" w:space="0" w:color="auto"/>
              <w:right w:val="single" w:sz="4" w:space="0" w:color="auto"/>
            </w:tcBorders>
            <w:shd w:val="clear" w:color="000000" w:fill="F2F2F2"/>
            <w:vAlign w:val="center"/>
            <w:hideMark/>
          </w:tcPr>
          <w:p w14:paraId="127BCBC8" w14:textId="77777777" w:rsidR="00672DE8" w:rsidRDefault="00672DE8">
            <w:pPr>
              <w:rPr>
                <w:rFonts w:ascii="Calibri" w:hAnsi="Calibri" w:cs="Calibri"/>
                <w:color w:val="000000"/>
              </w:rPr>
            </w:pPr>
            <w:r>
              <w:rPr>
                <w:rFonts w:ascii="Calibri" w:hAnsi="Calibri" w:cs="Calibri"/>
                <w:color w:val="000000"/>
              </w:rPr>
              <w:t xml:space="preserve">Diagnostic Procedure </w:t>
            </w:r>
          </w:p>
        </w:tc>
        <w:tc>
          <w:tcPr>
            <w:tcW w:w="1657" w:type="pct"/>
            <w:tcBorders>
              <w:top w:val="nil"/>
              <w:left w:val="nil"/>
              <w:bottom w:val="single" w:sz="8" w:space="0" w:color="auto"/>
              <w:right w:val="nil"/>
            </w:tcBorders>
            <w:shd w:val="clear" w:color="000000" w:fill="F2F2F2"/>
            <w:noWrap/>
            <w:vAlign w:val="center"/>
            <w:hideMark/>
          </w:tcPr>
          <w:p w14:paraId="324580EB" w14:textId="77777777" w:rsidR="00672DE8" w:rsidRDefault="00672DE8">
            <w:pPr>
              <w:rPr>
                <w:rFonts w:ascii="Calibri" w:hAnsi="Calibri" w:cs="Calibri"/>
                <w:color w:val="000000"/>
              </w:rPr>
            </w:pPr>
            <w:r>
              <w:rPr>
                <w:rFonts w:ascii="Calibri" w:hAnsi="Calibri" w:cs="Calibri"/>
                <w:color w:val="000000"/>
              </w:rPr>
              <w:t xml:space="preserve">Diagnostic Procedure </w:t>
            </w:r>
          </w:p>
        </w:tc>
        <w:tc>
          <w:tcPr>
            <w:tcW w:w="504" w:type="pct"/>
            <w:tcBorders>
              <w:top w:val="nil"/>
              <w:left w:val="single" w:sz="4" w:space="0" w:color="auto"/>
              <w:bottom w:val="single" w:sz="8" w:space="0" w:color="auto"/>
              <w:right w:val="single" w:sz="4" w:space="0" w:color="auto"/>
            </w:tcBorders>
            <w:shd w:val="clear" w:color="auto" w:fill="auto"/>
            <w:noWrap/>
            <w:vAlign w:val="center"/>
            <w:hideMark/>
          </w:tcPr>
          <w:p w14:paraId="2F6F8B6C" w14:textId="77777777" w:rsidR="00672DE8" w:rsidRDefault="00672DE8">
            <w:pPr>
              <w:jc w:val="center"/>
              <w:rPr>
                <w:rFonts w:ascii="Calibri" w:hAnsi="Calibri" w:cs="Calibri"/>
                <w:color w:val="000000"/>
              </w:rPr>
            </w:pPr>
            <w:r>
              <w:rPr>
                <w:rFonts w:ascii="Calibri" w:hAnsi="Calibri" w:cs="Calibri"/>
                <w:color w:val="000000"/>
              </w:rPr>
              <w:t>0</w:t>
            </w:r>
          </w:p>
        </w:tc>
        <w:tc>
          <w:tcPr>
            <w:tcW w:w="437" w:type="pct"/>
            <w:tcBorders>
              <w:top w:val="nil"/>
              <w:left w:val="nil"/>
              <w:bottom w:val="single" w:sz="8" w:space="0" w:color="auto"/>
              <w:right w:val="single" w:sz="4" w:space="0" w:color="auto"/>
            </w:tcBorders>
            <w:shd w:val="clear" w:color="auto" w:fill="auto"/>
            <w:noWrap/>
            <w:vAlign w:val="center"/>
            <w:hideMark/>
          </w:tcPr>
          <w:p w14:paraId="6544884C"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112DB230" w14:textId="77777777" w:rsidR="00672DE8" w:rsidRDefault="00672DE8">
            <w:pPr>
              <w:jc w:val="center"/>
              <w:rPr>
                <w:rFonts w:ascii="Calibri" w:hAnsi="Calibri" w:cs="Calibri"/>
                <w:color w:val="000000"/>
              </w:rPr>
            </w:pPr>
            <w:r>
              <w:rPr>
                <w:rFonts w:ascii="Calibri" w:hAnsi="Calibri" w:cs="Calibri"/>
                <w:color w:val="000000"/>
              </w:rPr>
              <w:t>0</w:t>
            </w:r>
          </w:p>
        </w:tc>
        <w:tc>
          <w:tcPr>
            <w:tcW w:w="346" w:type="pct"/>
            <w:tcBorders>
              <w:top w:val="nil"/>
              <w:left w:val="nil"/>
              <w:bottom w:val="single" w:sz="8" w:space="0" w:color="auto"/>
              <w:right w:val="single" w:sz="4" w:space="0" w:color="auto"/>
            </w:tcBorders>
            <w:shd w:val="clear" w:color="auto" w:fill="auto"/>
            <w:noWrap/>
            <w:vAlign w:val="center"/>
            <w:hideMark/>
          </w:tcPr>
          <w:p w14:paraId="2119A877"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7060AC94" w14:textId="77777777" w:rsidR="00672DE8" w:rsidRDefault="00672DE8">
            <w:pPr>
              <w:jc w:val="center"/>
              <w:rPr>
                <w:rFonts w:ascii="Calibri" w:hAnsi="Calibri" w:cs="Calibri"/>
                <w:color w:val="000000"/>
              </w:rPr>
            </w:pPr>
            <w:r>
              <w:rPr>
                <w:rFonts w:ascii="Calibri" w:hAnsi="Calibri" w:cs="Calibri"/>
                <w:color w:val="000000"/>
              </w:rPr>
              <w:t>0</w:t>
            </w:r>
          </w:p>
        </w:tc>
        <w:tc>
          <w:tcPr>
            <w:tcW w:w="276" w:type="pct"/>
            <w:tcBorders>
              <w:top w:val="nil"/>
              <w:left w:val="nil"/>
              <w:bottom w:val="single" w:sz="8" w:space="0" w:color="auto"/>
              <w:right w:val="single" w:sz="8" w:space="0" w:color="auto"/>
            </w:tcBorders>
            <w:shd w:val="clear" w:color="auto" w:fill="auto"/>
            <w:noWrap/>
            <w:vAlign w:val="center"/>
            <w:hideMark/>
          </w:tcPr>
          <w:p w14:paraId="47C99151" w14:textId="77777777" w:rsidR="00672DE8" w:rsidRDefault="00672DE8">
            <w:pPr>
              <w:jc w:val="center"/>
              <w:rPr>
                <w:rFonts w:ascii="Calibri" w:hAnsi="Calibri" w:cs="Calibri"/>
                <w:color w:val="000000"/>
              </w:rPr>
            </w:pPr>
            <w:r>
              <w:rPr>
                <w:rFonts w:ascii="Calibri" w:hAnsi="Calibri" w:cs="Calibri"/>
                <w:color w:val="000000"/>
              </w:rPr>
              <w:t>0</w:t>
            </w:r>
          </w:p>
        </w:tc>
      </w:tr>
      <w:tr w:rsidR="00672DE8" w14:paraId="3DF6EB90" w14:textId="77777777" w:rsidTr="00672DE8">
        <w:trPr>
          <w:trHeight w:val="288"/>
        </w:trPr>
        <w:tc>
          <w:tcPr>
            <w:tcW w:w="443" w:type="pct"/>
            <w:vMerge/>
            <w:tcBorders>
              <w:top w:val="nil"/>
              <w:left w:val="single" w:sz="8" w:space="0" w:color="auto"/>
              <w:bottom w:val="single" w:sz="8" w:space="0" w:color="000000"/>
              <w:right w:val="single" w:sz="8" w:space="0" w:color="auto"/>
            </w:tcBorders>
            <w:vAlign w:val="center"/>
            <w:hideMark/>
          </w:tcPr>
          <w:p w14:paraId="0536C24F" w14:textId="77777777" w:rsidR="00672DE8" w:rsidRDefault="00672DE8">
            <w:pPr>
              <w:rPr>
                <w:rFonts w:ascii="Calibri" w:hAnsi="Calibri" w:cs="Calibri"/>
                <w:color w:val="000000"/>
              </w:rPr>
            </w:pPr>
          </w:p>
        </w:tc>
        <w:tc>
          <w:tcPr>
            <w:tcW w:w="702" w:type="pct"/>
            <w:vMerge w:val="restart"/>
            <w:tcBorders>
              <w:top w:val="nil"/>
              <w:left w:val="single" w:sz="8" w:space="0" w:color="auto"/>
              <w:bottom w:val="single" w:sz="8" w:space="0" w:color="000000"/>
              <w:right w:val="single" w:sz="4" w:space="0" w:color="auto"/>
            </w:tcBorders>
            <w:shd w:val="clear" w:color="000000" w:fill="F2F2F2"/>
            <w:vAlign w:val="center"/>
            <w:hideMark/>
          </w:tcPr>
          <w:p w14:paraId="20C90E84" w14:textId="77777777" w:rsidR="00672DE8" w:rsidRDefault="00672DE8">
            <w:pPr>
              <w:rPr>
                <w:rFonts w:ascii="Calibri" w:hAnsi="Calibri" w:cs="Calibri"/>
                <w:color w:val="000000"/>
              </w:rPr>
            </w:pPr>
            <w:r>
              <w:rPr>
                <w:rFonts w:ascii="Calibri" w:hAnsi="Calibri" w:cs="Calibri"/>
                <w:color w:val="000000"/>
              </w:rPr>
              <w:t xml:space="preserve">Emergency Care </w:t>
            </w:r>
          </w:p>
        </w:tc>
        <w:tc>
          <w:tcPr>
            <w:tcW w:w="1657" w:type="pct"/>
            <w:tcBorders>
              <w:top w:val="nil"/>
              <w:left w:val="nil"/>
              <w:bottom w:val="single" w:sz="4" w:space="0" w:color="auto"/>
              <w:right w:val="nil"/>
            </w:tcBorders>
            <w:shd w:val="clear" w:color="000000" w:fill="F2F2F2"/>
            <w:noWrap/>
            <w:vAlign w:val="center"/>
            <w:hideMark/>
          </w:tcPr>
          <w:p w14:paraId="5C3EB22C" w14:textId="77777777" w:rsidR="00672DE8" w:rsidRDefault="00672DE8">
            <w:pPr>
              <w:rPr>
                <w:rFonts w:ascii="Calibri" w:hAnsi="Calibri" w:cs="Calibri"/>
                <w:color w:val="000000"/>
              </w:rPr>
            </w:pPr>
            <w:r>
              <w:rPr>
                <w:rFonts w:ascii="Calibri" w:hAnsi="Calibri" w:cs="Calibri"/>
                <w:color w:val="000000"/>
              </w:rPr>
              <w:t>Emergency Room</w:t>
            </w:r>
          </w:p>
        </w:tc>
        <w:tc>
          <w:tcPr>
            <w:tcW w:w="504" w:type="pct"/>
            <w:tcBorders>
              <w:top w:val="nil"/>
              <w:left w:val="single" w:sz="4" w:space="0" w:color="auto"/>
              <w:bottom w:val="single" w:sz="4" w:space="0" w:color="auto"/>
              <w:right w:val="single" w:sz="4" w:space="0" w:color="auto"/>
            </w:tcBorders>
            <w:shd w:val="clear" w:color="auto" w:fill="auto"/>
            <w:noWrap/>
            <w:vAlign w:val="center"/>
            <w:hideMark/>
          </w:tcPr>
          <w:p w14:paraId="6C46221D" w14:textId="77777777" w:rsidR="00672DE8" w:rsidRDefault="00672DE8">
            <w:pPr>
              <w:jc w:val="center"/>
              <w:rPr>
                <w:rFonts w:ascii="Calibri" w:hAnsi="Calibri" w:cs="Calibri"/>
                <w:color w:val="000000"/>
              </w:rPr>
            </w:pPr>
            <w:r>
              <w:rPr>
                <w:rFonts w:ascii="Calibri" w:hAnsi="Calibri" w:cs="Calibri"/>
                <w:color w:val="000000"/>
              </w:rPr>
              <w:t>0</w:t>
            </w:r>
          </w:p>
        </w:tc>
        <w:tc>
          <w:tcPr>
            <w:tcW w:w="437" w:type="pct"/>
            <w:tcBorders>
              <w:top w:val="nil"/>
              <w:left w:val="nil"/>
              <w:bottom w:val="single" w:sz="4" w:space="0" w:color="auto"/>
              <w:right w:val="single" w:sz="4" w:space="0" w:color="auto"/>
            </w:tcBorders>
            <w:shd w:val="clear" w:color="auto" w:fill="auto"/>
            <w:noWrap/>
            <w:vAlign w:val="center"/>
            <w:hideMark/>
          </w:tcPr>
          <w:p w14:paraId="5997B476"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4" w:space="0" w:color="auto"/>
              <w:right w:val="single" w:sz="4" w:space="0" w:color="auto"/>
            </w:tcBorders>
            <w:shd w:val="clear" w:color="auto" w:fill="auto"/>
            <w:noWrap/>
            <w:vAlign w:val="center"/>
            <w:hideMark/>
          </w:tcPr>
          <w:p w14:paraId="2BF2EB82" w14:textId="77777777" w:rsidR="00672DE8" w:rsidRDefault="00672DE8">
            <w:pPr>
              <w:jc w:val="center"/>
              <w:rPr>
                <w:rFonts w:ascii="Calibri" w:hAnsi="Calibri" w:cs="Calibri"/>
                <w:color w:val="000000"/>
              </w:rPr>
            </w:pPr>
            <w:r>
              <w:rPr>
                <w:rFonts w:ascii="Calibri" w:hAnsi="Calibri" w:cs="Calibri"/>
                <w:color w:val="000000"/>
              </w:rPr>
              <w:t>0</w:t>
            </w:r>
          </w:p>
        </w:tc>
        <w:tc>
          <w:tcPr>
            <w:tcW w:w="346" w:type="pct"/>
            <w:tcBorders>
              <w:top w:val="nil"/>
              <w:left w:val="nil"/>
              <w:bottom w:val="single" w:sz="4" w:space="0" w:color="auto"/>
              <w:right w:val="single" w:sz="4" w:space="0" w:color="auto"/>
            </w:tcBorders>
            <w:shd w:val="clear" w:color="auto" w:fill="auto"/>
            <w:noWrap/>
            <w:vAlign w:val="center"/>
            <w:hideMark/>
          </w:tcPr>
          <w:p w14:paraId="2141AF7F"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4" w:space="0" w:color="auto"/>
              <w:right w:val="single" w:sz="4" w:space="0" w:color="auto"/>
            </w:tcBorders>
            <w:shd w:val="clear" w:color="auto" w:fill="auto"/>
            <w:noWrap/>
            <w:vAlign w:val="center"/>
            <w:hideMark/>
          </w:tcPr>
          <w:p w14:paraId="6FF669BC" w14:textId="77777777" w:rsidR="00672DE8" w:rsidRDefault="00672DE8">
            <w:pPr>
              <w:jc w:val="center"/>
              <w:rPr>
                <w:rFonts w:ascii="Calibri" w:hAnsi="Calibri" w:cs="Calibri"/>
                <w:color w:val="000000"/>
              </w:rPr>
            </w:pPr>
            <w:r>
              <w:rPr>
                <w:rFonts w:ascii="Calibri" w:hAnsi="Calibri" w:cs="Calibri"/>
                <w:color w:val="000000"/>
              </w:rPr>
              <w:t>0</w:t>
            </w:r>
          </w:p>
        </w:tc>
        <w:tc>
          <w:tcPr>
            <w:tcW w:w="276" w:type="pct"/>
            <w:tcBorders>
              <w:top w:val="nil"/>
              <w:left w:val="nil"/>
              <w:bottom w:val="single" w:sz="4" w:space="0" w:color="auto"/>
              <w:right w:val="single" w:sz="8" w:space="0" w:color="auto"/>
            </w:tcBorders>
            <w:shd w:val="clear" w:color="auto" w:fill="auto"/>
            <w:noWrap/>
            <w:vAlign w:val="center"/>
            <w:hideMark/>
          </w:tcPr>
          <w:p w14:paraId="5B433FE4" w14:textId="77777777" w:rsidR="00672DE8" w:rsidRDefault="00672DE8">
            <w:pPr>
              <w:jc w:val="center"/>
              <w:rPr>
                <w:rFonts w:ascii="Calibri" w:hAnsi="Calibri" w:cs="Calibri"/>
                <w:color w:val="000000"/>
              </w:rPr>
            </w:pPr>
            <w:r>
              <w:rPr>
                <w:rFonts w:ascii="Calibri" w:hAnsi="Calibri" w:cs="Calibri"/>
                <w:color w:val="000000"/>
              </w:rPr>
              <w:t>0</w:t>
            </w:r>
          </w:p>
        </w:tc>
      </w:tr>
      <w:tr w:rsidR="00672DE8" w14:paraId="65C5B571" w14:textId="77777777" w:rsidTr="00672DE8">
        <w:trPr>
          <w:trHeight w:val="300"/>
        </w:trPr>
        <w:tc>
          <w:tcPr>
            <w:tcW w:w="443" w:type="pct"/>
            <w:vMerge/>
            <w:tcBorders>
              <w:top w:val="nil"/>
              <w:left w:val="single" w:sz="8" w:space="0" w:color="auto"/>
              <w:bottom w:val="single" w:sz="8" w:space="0" w:color="000000"/>
              <w:right w:val="single" w:sz="8" w:space="0" w:color="auto"/>
            </w:tcBorders>
            <w:vAlign w:val="center"/>
            <w:hideMark/>
          </w:tcPr>
          <w:p w14:paraId="44B7D611" w14:textId="77777777" w:rsidR="00672DE8" w:rsidRDefault="00672DE8">
            <w:pPr>
              <w:rPr>
                <w:rFonts w:ascii="Calibri" w:hAnsi="Calibri" w:cs="Calibri"/>
                <w:color w:val="000000"/>
              </w:rPr>
            </w:pPr>
          </w:p>
        </w:tc>
        <w:tc>
          <w:tcPr>
            <w:tcW w:w="702" w:type="pct"/>
            <w:vMerge/>
            <w:tcBorders>
              <w:top w:val="nil"/>
              <w:left w:val="single" w:sz="8" w:space="0" w:color="auto"/>
              <w:bottom w:val="single" w:sz="8" w:space="0" w:color="000000"/>
              <w:right w:val="single" w:sz="4" w:space="0" w:color="auto"/>
            </w:tcBorders>
            <w:vAlign w:val="center"/>
            <w:hideMark/>
          </w:tcPr>
          <w:p w14:paraId="5B9C3373" w14:textId="77777777" w:rsidR="00672DE8" w:rsidRDefault="00672DE8">
            <w:pPr>
              <w:rPr>
                <w:rFonts w:ascii="Calibri" w:hAnsi="Calibri" w:cs="Calibri"/>
                <w:color w:val="000000"/>
              </w:rPr>
            </w:pPr>
          </w:p>
        </w:tc>
        <w:tc>
          <w:tcPr>
            <w:tcW w:w="1657" w:type="pct"/>
            <w:tcBorders>
              <w:top w:val="nil"/>
              <w:left w:val="nil"/>
              <w:bottom w:val="single" w:sz="8" w:space="0" w:color="auto"/>
              <w:right w:val="nil"/>
            </w:tcBorders>
            <w:shd w:val="clear" w:color="000000" w:fill="F2F2F2"/>
            <w:noWrap/>
            <w:vAlign w:val="center"/>
            <w:hideMark/>
          </w:tcPr>
          <w:p w14:paraId="126EA47D" w14:textId="77777777" w:rsidR="00672DE8" w:rsidRDefault="00672DE8">
            <w:pPr>
              <w:rPr>
                <w:rFonts w:ascii="Calibri" w:hAnsi="Calibri" w:cs="Calibri"/>
                <w:color w:val="000000"/>
              </w:rPr>
            </w:pPr>
            <w:r>
              <w:rPr>
                <w:rFonts w:ascii="Calibri" w:hAnsi="Calibri" w:cs="Calibri"/>
                <w:color w:val="000000"/>
              </w:rPr>
              <w:t>Urgent Care Facility</w:t>
            </w:r>
          </w:p>
        </w:tc>
        <w:tc>
          <w:tcPr>
            <w:tcW w:w="504" w:type="pct"/>
            <w:tcBorders>
              <w:top w:val="nil"/>
              <w:left w:val="single" w:sz="4" w:space="0" w:color="auto"/>
              <w:bottom w:val="single" w:sz="8" w:space="0" w:color="auto"/>
              <w:right w:val="single" w:sz="4" w:space="0" w:color="auto"/>
            </w:tcBorders>
            <w:shd w:val="clear" w:color="auto" w:fill="auto"/>
            <w:noWrap/>
            <w:vAlign w:val="center"/>
            <w:hideMark/>
          </w:tcPr>
          <w:p w14:paraId="39A8FD7E" w14:textId="77777777" w:rsidR="00672DE8" w:rsidRDefault="00672DE8">
            <w:pPr>
              <w:jc w:val="center"/>
              <w:rPr>
                <w:rFonts w:ascii="Calibri" w:hAnsi="Calibri" w:cs="Calibri"/>
                <w:color w:val="000000"/>
              </w:rPr>
            </w:pPr>
            <w:r>
              <w:rPr>
                <w:rFonts w:ascii="Calibri" w:hAnsi="Calibri" w:cs="Calibri"/>
                <w:color w:val="000000"/>
              </w:rPr>
              <w:t>0</w:t>
            </w:r>
          </w:p>
        </w:tc>
        <w:tc>
          <w:tcPr>
            <w:tcW w:w="437" w:type="pct"/>
            <w:tcBorders>
              <w:top w:val="nil"/>
              <w:left w:val="nil"/>
              <w:bottom w:val="single" w:sz="8" w:space="0" w:color="auto"/>
              <w:right w:val="single" w:sz="4" w:space="0" w:color="auto"/>
            </w:tcBorders>
            <w:shd w:val="clear" w:color="auto" w:fill="auto"/>
            <w:noWrap/>
            <w:vAlign w:val="center"/>
            <w:hideMark/>
          </w:tcPr>
          <w:p w14:paraId="23119973"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75389FF9" w14:textId="77777777" w:rsidR="00672DE8" w:rsidRDefault="00672DE8">
            <w:pPr>
              <w:jc w:val="center"/>
              <w:rPr>
                <w:rFonts w:ascii="Calibri" w:hAnsi="Calibri" w:cs="Calibri"/>
                <w:color w:val="000000"/>
              </w:rPr>
            </w:pPr>
            <w:r>
              <w:rPr>
                <w:rFonts w:ascii="Calibri" w:hAnsi="Calibri" w:cs="Calibri"/>
                <w:color w:val="000000"/>
              </w:rPr>
              <w:t>0</w:t>
            </w:r>
          </w:p>
        </w:tc>
        <w:tc>
          <w:tcPr>
            <w:tcW w:w="346" w:type="pct"/>
            <w:tcBorders>
              <w:top w:val="nil"/>
              <w:left w:val="nil"/>
              <w:bottom w:val="single" w:sz="8" w:space="0" w:color="auto"/>
              <w:right w:val="single" w:sz="4" w:space="0" w:color="auto"/>
            </w:tcBorders>
            <w:shd w:val="clear" w:color="auto" w:fill="auto"/>
            <w:noWrap/>
            <w:vAlign w:val="center"/>
            <w:hideMark/>
          </w:tcPr>
          <w:p w14:paraId="185E1370"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6C1C6C74" w14:textId="77777777" w:rsidR="00672DE8" w:rsidRDefault="00672DE8">
            <w:pPr>
              <w:jc w:val="center"/>
              <w:rPr>
                <w:rFonts w:ascii="Calibri" w:hAnsi="Calibri" w:cs="Calibri"/>
                <w:color w:val="000000"/>
              </w:rPr>
            </w:pPr>
            <w:r>
              <w:rPr>
                <w:rFonts w:ascii="Calibri" w:hAnsi="Calibri" w:cs="Calibri"/>
                <w:color w:val="000000"/>
              </w:rPr>
              <w:t>0</w:t>
            </w:r>
          </w:p>
        </w:tc>
        <w:tc>
          <w:tcPr>
            <w:tcW w:w="276" w:type="pct"/>
            <w:tcBorders>
              <w:top w:val="nil"/>
              <w:left w:val="nil"/>
              <w:bottom w:val="single" w:sz="8" w:space="0" w:color="auto"/>
              <w:right w:val="single" w:sz="8" w:space="0" w:color="auto"/>
            </w:tcBorders>
            <w:shd w:val="clear" w:color="auto" w:fill="auto"/>
            <w:noWrap/>
            <w:vAlign w:val="center"/>
            <w:hideMark/>
          </w:tcPr>
          <w:p w14:paraId="197983E5" w14:textId="77777777" w:rsidR="00672DE8" w:rsidRDefault="00672DE8">
            <w:pPr>
              <w:jc w:val="center"/>
              <w:rPr>
                <w:rFonts w:ascii="Calibri" w:hAnsi="Calibri" w:cs="Calibri"/>
                <w:color w:val="000000"/>
              </w:rPr>
            </w:pPr>
            <w:r>
              <w:rPr>
                <w:rFonts w:ascii="Calibri" w:hAnsi="Calibri" w:cs="Calibri"/>
                <w:color w:val="000000"/>
              </w:rPr>
              <w:t>0</w:t>
            </w:r>
          </w:p>
        </w:tc>
      </w:tr>
      <w:tr w:rsidR="00672DE8" w14:paraId="56AB9361" w14:textId="77777777" w:rsidTr="00672DE8">
        <w:trPr>
          <w:trHeight w:val="300"/>
        </w:trPr>
        <w:tc>
          <w:tcPr>
            <w:tcW w:w="443" w:type="pct"/>
            <w:vMerge/>
            <w:tcBorders>
              <w:top w:val="nil"/>
              <w:left w:val="single" w:sz="8" w:space="0" w:color="auto"/>
              <w:bottom w:val="single" w:sz="8" w:space="0" w:color="000000"/>
              <w:right w:val="single" w:sz="8" w:space="0" w:color="auto"/>
            </w:tcBorders>
            <w:vAlign w:val="center"/>
            <w:hideMark/>
          </w:tcPr>
          <w:p w14:paraId="6CCE944D" w14:textId="77777777" w:rsidR="00672DE8" w:rsidRDefault="00672DE8">
            <w:pPr>
              <w:rPr>
                <w:rFonts w:ascii="Calibri" w:hAnsi="Calibri" w:cs="Calibri"/>
                <w:color w:val="000000"/>
              </w:rPr>
            </w:pPr>
          </w:p>
        </w:tc>
        <w:tc>
          <w:tcPr>
            <w:tcW w:w="702" w:type="pct"/>
            <w:tcBorders>
              <w:top w:val="nil"/>
              <w:left w:val="nil"/>
              <w:bottom w:val="single" w:sz="8" w:space="0" w:color="auto"/>
              <w:right w:val="single" w:sz="4" w:space="0" w:color="auto"/>
            </w:tcBorders>
            <w:shd w:val="clear" w:color="000000" w:fill="F2F2F2"/>
            <w:vAlign w:val="center"/>
            <w:hideMark/>
          </w:tcPr>
          <w:p w14:paraId="4C1C4F86" w14:textId="77777777" w:rsidR="00672DE8" w:rsidRDefault="00672DE8">
            <w:pPr>
              <w:rPr>
                <w:rFonts w:ascii="Calibri" w:hAnsi="Calibri" w:cs="Calibri"/>
                <w:color w:val="000000"/>
              </w:rPr>
            </w:pPr>
            <w:r>
              <w:rPr>
                <w:rFonts w:ascii="Calibri" w:hAnsi="Calibri" w:cs="Calibri"/>
                <w:color w:val="000000"/>
              </w:rPr>
              <w:t xml:space="preserve">Hospice Care </w:t>
            </w:r>
          </w:p>
        </w:tc>
        <w:tc>
          <w:tcPr>
            <w:tcW w:w="1657" w:type="pct"/>
            <w:tcBorders>
              <w:top w:val="nil"/>
              <w:left w:val="nil"/>
              <w:bottom w:val="single" w:sz="8" w:space="0" w:color="auto"/>
              <w:right w:val="nil"/>
            </w:tcBorders>
            <w:shd w:val="clear" w:color="000000" w:fill="F2F2F2"/>
            <w:noWrap/>
            <w:vAlign w:val="center"/>
            <w:hideMark/>
          </w:tcPr>
          <w:p w14:paraId="7523A3C3" w14:textId="77777777" w:rsidR="00672DE8" w:rsidRDefault="00672DE8">
            <w:pPr>
              <w:rPr>
                <w:rFonts w:ascii="Calibri" w:hAnsi="Calibri" w:cs="Calibri"/>
                <w:color w:val="000000"/>
              </w:rPr>
            </w:pPr>
            <w:r>
              <w:rPr>
                <w:rFonts w:ascii="Calibri" w:hAnsi="Calibri" w:cs="Calibri"/>
                <w:color w:val="000000"/>
              </w:rPr>
              <w:t xml:space="preserve">Hospice Care </w:t>
            </w:r>
          </w:p>
        </w:tc>
        <w:tc>
          <w:tcPr>
            <w:tcW w:w="504" w:type="pct"/>
            <w:tcBorders>
              <w:top w:val="nil"/>
              <w:left w:val="single" w:sz="4" w:space="0" w:color="auto"/>
              <w:bottom w:val="single" w:sz="8" w:space="0" w:color="auto"/>
              <w:right w:val="single" w:sz="4" w:space="0" w:color="auto"/>
            </w:tcBorders>
            <w:shd w:val="clear" w:color="auto" w:fill="auto"/>
            <w:noWrap/>
            <w:vAlign w:val="center"/>
            <w:hideMark/>
          </w:tcPr>
          <w:p w14:paraId="734E791B" w14:textId="77777777" w:rsidR="00672DE8" w:rsidRDefault="00672DE8">
            <w:pPr>
              <w:jc w:val="center"/>
              <w:rPr>
                <w:rFonts w:ascii="Calibri" w:hAnsi="Calibri" w:cs="Calibri"/>
                <w:color w:val="000000"/>
              </w:rPr>
            </w:pPr>
            <w:r>
              <w:rPr>
                <w:rFonts w:ascii="Calibri" w:hAnsi="Calibri" w:cs="Calibri"/>
                <w:color w:val="000000"/>
              </w:rPr>
              <w:t>0</w:t>
            </w:r>
          </w:p>
        </w:tc>
        <w:tc>
          <w:tcPr>
            <w:tcW w:w="437" w:type="pct"/>
            <w:tcBorders>
              <w:top w:val="nil"/>
              <w:left w:val="nil"/>
              <w:bottom w:val="single" w:sz="8" w:space="0" w:color="auto"/>
              <w:right w:val="single" w:sz="4" w:space="0" w:color="auto"/>
            </w:tcBorders>
            <w:shd w:val="clear" w:color="auto" w:fill="auto"/>
            <w:noWrap/>
            <w:vAlign w:val="center"/>
            <w:hideMark/>
          </w:tcPr>
          <w:p w14:paraId="2488F806"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359FB15B" w14:textId="77777777" w:rsidR="00672DE8" w:rsidRDefault="00672DE8">
            <w:pPr>
              <w:jc w:val="center"/>
              <w:rPr>
                <w:rFonts w:ascii="Calibri" w:hAnsi="Calibri" w:cs="Calibri"/>
                <w:color w:val="000000"/>
              </w:rPr>
            </w:pPr>
            <w:r>
              <w:rPr>
                <w:rFonts w:ascii="Calibri" w:hAnsi="Calibri" w:cs="Calibri"/>
                <w:color w:val="000000"/>
              </w:rPr>
              <w:t>0</w:t>
            </w:r>
          </w:p>
        </w:tc>
        <w:tc>
          <w:tcPr>
            <w:tcW w:w="346" w:type="pct"/>
            <w:tcBorders>
              <w:top w:val="nil"/>
              <w:left w:val="nil"/>
              <w:bottom w:val="single" w:sz="8" w:space="0" w:color="auto"/>
              <w:right w:val="single" w:sz="4" w:space="0" w:color="auto"/>
            </w:tcBorders>
            <w:shd w:val="clear" w:color="auto" w:fill="auto"/>
            <w:noWrap/>
            <w:vAlign w:val="center"/>
            <w:hideMark/>
          </w:tcPr>
          <w:p w14:paraId="4A63CC38"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719E6A37" w14:textId="77777777" w:rsidR="00672DE8" w:rsidRDefault="00672DE8">
            <w:pPr>
              <w:jc w:val="center"/>
              <w:rPr>
                <w:rFonts w:ascii="Calibri" w:hAnsi="Calibri" w:cs="Calibri"/>
                <w:color w:val="000000"/>
              </w:rPr>
            </w:pPr>
            <w:r>
              <w:rPr>
                <w:rFonts w:ascii="Calibri" w:hAnsi="Calibri" w:cs="Calibri"/>
                <w:color w:val="000000"/>
              </w:rPr>
              <w:t>0</w:t>
            </w:r>
          </w:p>
        </w:tc>
        <w:tc>
          <w:tcPr>
            <w:tcW w:w="276" w:type="pct"/>
            <w:tcBorders>
              <w:top w:val="nil"/>
              <w:left w:val="nil"/>
              <w:bottom w:val="single" w:sz="8" w:space="0" w:color="auto"/>
              <w:right w:val="single" w:sz="8" w:space="0" w:color="auto"/>
            </w:tcBorders>
            <w:shd w:val="clear" w:color="auto" w:fill="auto"/>
            <w:noWrap/>
            <w:vAlign w:val="center"/>
            <w:hideMark/>
          </w:tcPr>
          <w:p w14:paraId="655DB312" w14:textId="77777777" w:rsidR="00672DE8" w:rsidRDefault="00672DE8">
            <w:pPr>
              <w:jc w:val="center"/>
              <w:rPr>
                <w:rFonts w:ascii="Calibri" w:hAnsi="Calibri" w:cs="Calibri"/>
                <w:color w:val="000000"/>
              </w:rPr>
            </w:pPr>
            <w:r>
              <w:rPr>
                <w:rFonts w:ascii="Calibri" w:hAnsi="Calibri" w:cs="Calibri"/>
                <w:color w:val="000000"/>
              </w:rPr>
              <w:t>0</w:t>
            </w:r>
          </w:p>
        </w:tc>
      </w:tr>
      <w:tr w:rsidR="00672DE8" w14:paraId="1E7FD0A0" w14:textId="77777777" w:rsidTr="00672DE8">
        <w:trPr>
          <w:trHeight w:val="288"/>
        </w:trPr>
        <w:tc>
          <w:tcPr>
            <w:tcW w:w="443" w:type="pct"/>
            <w:vMerge/>
            <w:tcBorders>
              <w:top w:val="nil"/>
              <w:left w:val="single" w:sz="8" w:space="0" w:color="auto"/>
              <w:bottom w:val="single" w:sz="8" w:space="0" w:color="000000"/>
              <w:right w:val="single" w:sz="8" w:space="0" w:color="auto"/>
            </w:tcBorders>
            <w:vAlign w:val="center"/>
            <w:hideMark/>
          </w:tcPr>
          <w:p w14:paraId="0F41C1EA" w14:textId="77777777" w:rsidR="00672DE8" w:rsidRDefault="00672DE8">
            <w:pPr>
              <w:rPr>
                <w:rFonts w:ascii="Calibri" w:hAnsi="Calibri" w:cs="Calibri"/>
                <w:color w:val="000000"/>
              </w:rPr>
            </w:pPr>
          </w:p>
        </w:tc>
        <w:tc>
          <w:tcPr>
            <w:tcW w:w="702" w:type="pct"/>
            <w:vMerge w:val="restart"/>
            <w:tcBorders>
              <w:top w:val="nil"/>
              <w:left w:val="single" w:sz="8" w:space="0" w:color="auto"/>
              <w:bottom w:val="single" w:sz="8" w:space="0" w:color="000000"/>
              <w:right w:val="single" w:sz="4" w:space="0" w:color="auto"/>
            </w:tcBorders>
            <w:shd w:val="clear" w:color="000000" w:fill="F2F2F2"/>
            <w:vAlign w:val="center"/>
            <w:hideMark/>
          </w:tcPr>
          <w:p w14:paraId="68B8E108" w14:textId="77777777" w:rsidR="00672DE8" w:rsidRDefault="00672DE8">
            <w:pPr>
              <w:rPr>
                <w:rFonts w:ascii="Calibri" w:hAnsi="Calibri" w:cs="Calibri"/>
                <w:color w:val="000000"/>
              </w:rPr>
            </w:pPr>
            <w:r>
              <w:rPr>
                <w:rFonts w:ascii="Calibri" w:hAnsi="Calibri" w:cs="Calibri"/>
                <w:color w:val="000000"/>
              </w:rPr>
              <w:t xml:space="preserve">Nursing Care </w:t>
            </w:r>
          </w:p>
        </w:tc>
        <w:tc>
          <w:tcPr>
            <w:tcW w:w="1657" w:type="pct"/>
            <w:tcBorders>
              <w:top w:val="nil"/>
              <w:left w:val="nil"/>
              <w:bottom w:val="single" w:sz="4" w:space="0" w:color="auto"/>
              <w:right w:val="nil"/>
            </w:tcBorders>
            <w:shd w:val="clear" w:color="000000" w:fill="F2F2F2"/>
            <w:noWrap/>
            <w:vAlign w:val="center"/>
            <w:hideMark/>
          </w:tcPr>
          <w:p w14:paraId="179DE47F" w14:textId="77777777" w:rsidR="00672DE8" w:rsidRDefault="00672DE8">
            <w:pPr>
              <w:rPr>
                <w:rFonts w:ascii="Calibri" w:hAnsi="Calibri" w:cs="Calibri"/>
                <w:color w:val="000000"/>
              </w:rPr>
            </w:pPr>
            <w:r>
              <w:rPr>
                <w:rFonts w:ascii="Calibri" w:hAnsi="Calibri" w:cs="Calibri"/>
                <w:color w:val="000000"/>
              </w:rPr>
              <w:t>Skilled Nursing Facility</w:t>
            </w:r>
          </w:p>
        </w:tc>
        <w:tc>
          <w:tcPr>
            <w:tcW w:w="504" w:type="pct"/>
            <w:tcBorders>
              <w:top w:val="nil"/>
              <w:left w:val="single" w:sz="4" w:space="0" w:color="auto"/>
              <w:bottom w:val="single" w:sz="4" w:space="0" w:color="auto"/>
              <w:right w:val="single" w:sz="4" w:space="0" w:color="auto"/>
            </w:tcBorders>
            <w:shd w:val="clear" w:color="auto" w:fill="auto"/>
            <w:noWrap/>
            <w:vAlign w:val="center"/>
            <w:hideMark/>
          </w:tcPr>
          <w:p w14:paraId="1F53A7E4" w14:textId="77777777" w:rsidR="00672DE8" w:rsidRDefault="00672DE8">
            <w:pPr>
              <w:jc w:val="center"/>
              <w:rPr>
                <w:rFonts w:ascii="Calibri" w:hAnsi="Calibri" w:cs="Calibri"/>
                <w:color w:val="000000"/>
              </w:rPr>
            </w:pPr>
            <w:r>
              <w:rPr>
                <w:rFonts w:ascii="Calibri" w:hAnsi="Calibri" w:cs="Calibri"/>
                <w:color w:val="000000"/>
              </w:rPr>
              <w:t>0</w:t>
            </w:r>
          </w:p>
        </w:tc>
        <w:tc>
          <w:tcPr>
            <w:tcW w:w="437" w:type="pct"/>
            <w:tcBorders>
              <w:top w:val="nil"/>
              <w:left w:val="nil"/>
              <w:bottom w:val="single" w:sz="4" w:space="0" w:color="auto"/>
              <w:right w:val="single" w:sz="4" w:space="0" w:color="auto"/>
            </w:tcBorders>
            <w:shd w:val="clear" w:color="auto" w:fill="auto"/>
            <w:noWrap/>
            <w:vAlign w:val="center"/>
            <w:hideMark/>
          </w:tcPr>
          <w:p w14:paraId="675CA1CE"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4" w:space="0" w:color="auto"/>
              <w:right w:val="single" w:sz="4" w:space="0" w:color="auto"/>
            </w:tcBorders>
            <w:shd w:val="clear" w:color="auto" w:fill="auto"/>
            <w:noWrap/>
            <w:vAlign w:val="center"/>
            <w:hideMark/>
          </w:tcPr>
          <w:p w14:paraId="67B83CB7" w14:textId="77777777" w:rsidR="00672DE8" w:rsidRDefault="00672DE8">
            <w:pPr>
              <w:jc w:val="center"/>
              <w:rPr>
                <w:rFonts w:ascii="Calibri" w:hAnsi="Calibri" w:cs="Calibri"/>
                <w:color w:val="000000"/>
              </w:rPr>
            </w:pPr>
            <w:r>
              <w:rPr>
                <w:rFonts w:ascii="Calibri" w:hAnsi="Calibri" w:cs="Calibri"/>
                <w:color w:val="000000"/>
              </w:rPr>
              <w:t>0</w:t>
            </w:r>
          </w:p>
        </w:tc>
        <w:tc>
          <w:tcPr>
            <w:tcW w:w="346" w:type="pct"/>
            <w:tcBorders>
              <w:top w:val="nil"/>
              <w:left w:val="nil"/>
              <w:bottom w:val="single" w:sz="4" w:space="0" w:color="auto"/>
              <w:right w:val="single" w:sz="4" w:space="0" w:color="auto"/>
            </w:tcBorders>
            <w:shd w:val="clear" w:color="auto" w:fill="auto"/>
            <w:noWrap/>
            <w:vAlign w:val="center"/>
            <w:hideMark/>
          </w:tcPr>
          <w:p w14:paraId="21FE335D"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4" w:space="0" w:color="auto"/>
              <w:right w:val="single" w:sz="4" w:space="0" w:color="auto"/>
            </w:tcBorders>
            <w:shd w:val="clear" w:color="auto" w:fill="auto"/>
            <w:noWrap/>
            <w:vAlign w:val="center"/>
            <w:hideMark/>
          </w:tcPr>
          <w:p w14:paraId="30054C6E" w14:textId="77777777" w:rsidR="00672DE8" w:rsidRDefault="00672DE8">
            <w:pPr>
              <w:jc w:val="center"/>
              <w:rPr>
                <w:rFonts w:ascii="Calibri" w:hAnsi="Calibri" w:cs="Calibri"/>
                <w:color w:val="000000"/>
              </w:rPr>
            </w:pPr>
            <w:r>
              <w:rPr>
                <w:rFonts w:ascii="Calibri" w:hAnsi="Calibri" w:cs="Calibri"/>
                <w:color w:val="000000"/>
              </w:rPr>
              <w:t>0</w:t>
            </w:r>
          </w:p>
        </w:tc>
        <w:tc>
          <w:tcPr>
            <w:tcW w:w="276" w:type="pct"/>
            <w:tcBorders>
              <w:top w:val="nil"/>
              <w:left w:val="nil"/>
              <w:bottom w:val="single" w:sz="4" w:space="0" w:color="auto"/>
              <w:right w:val="single" w:sz="8" w:space="0" w:color="auto"/>
            </w:tcBorders>
            <w:shd w:val="clear" w:color="auto" w:fill="auto"/>
            <w:noWrap/>
            <w:vAlign w:val="center"/>
            <w:hideMark/>
          </w:tcPr>
          <w:p w14:paraId="5651E30A" w14:textId="77777777" w:rsidR="00672DE8" w:rsidRDefault="00672DE8">
            <w:pPr>
              <w:jc w:val="center"/>
              <w:rPr>
                <w:rFonts w:ascii="Calibri" w:hAnsi="Calibri" w:cs="Calibri"/>
                <w:color w:val="000000"/>
              </w:rPr>
            </w:pPr>
            <w:r>
              <w:rPr>
                <w:rFonts w:ascii="Calibri" w:hAnsi="Calibri" w:cs="Calibri"/>
                <w:color w:val="000000"/>
              </w:rPr>
              <w:t>0</w:t>
            </w:r>
          </w:p>
        </w:tc>
      </w:tr>
      <w:tr w:rsidR="00672DE8" w14:paraId="4A83696C" w14:textId="77777777" w:rsidTr="00672DE8">
        <w:trPr>
          <w:trHeight w:val="300"/>
        </w:trPr>
        <w:tc>
          <w:tcPr>
            <w:tcW w:w="443" w:type="pct"/>
            <w:vMerge/>
            <w:tcBorders>
              <w:top w:val="nil"/>
              <w:left w:val="single" w:sz="8" w:space="0" w:color="auto"/>
              <w:bottom w:val="single" w:sz="8" w:space="0" w:color="000000"/>
              <w:right w:val="single" w:sz="8" w:space="0" w:color="auto"/>
            </w:tcBorders>
            <w:vAlign w:val="center"/>
            <w:hideMark/>
          </w:tcPr>
          <w:p w14:paraId="2873435F" w14:textId="77777777" w:rsidR="00672DE8" w:rsidRDefault="00672DE8">
            <w:pPr>
              <w:rPr>
                <w:rFonts w:ascii="Calibri" w:hAnsi="Calibri" w:cs="Calibri"/>
                <w:color w:val="000000"/>
              </w:rPr>
            </w:pPr>
          </w:p>
        </w:tc>
        <w:tc>
          <w:tcPr>
            <w:tcW w:w="702" w:type="pct"/>
            <w:vMerge/>
            <w:tcBorders>
              <w:top w:val="nil"/>
              <w:left w:val="single" w:sz="8" w:space="0" w:color="auto"/>
              <w:bottom w:val="single" w:sz="8" w:space="0" w:color="000000"/>
              <w:right w:val="single" w:sz="4" w:space="0" w:color="auto"/>
            </w:tcBorders>
            <w:vAlign w:val="center"/>
            <w:hideMark/>
          </w:tcPr>
          <w:p w14:paraId="68EC64A8" w14:textId="77777777" w:rsidR="00672DE8" w:rsidRDefault="00672DE8">
            <w:pPr>
              <w:rPr>
                <w:rFonts w:ascii="Calibri" w:hAnsi="Calibri" w:cs="Calibri"/>
                <w:color w:val="000000"/>
              </w:rPr>
            </w:pPr>
          </w:p>
        </w:tc>
        <w:tc>
          <w:tcPr>
            <w:tcW w:w="1657" w:type="pct"/>
            <w:tcBorders>
              <w:top w:val="nil"/>
              <w:left w:val="nil"/>
              <w:bottom w:val="single" w:sz="8" w:space="0" w:color="auto"/>
              <w:right w:val="nil"/>
            </w:tcBorders>
            <w:shd w:val="clear" w:color="000000" w:fill="F2F2F2"/>
            <w:noWrap/>
            <w:vAlign w:val="center"/>
            <w:hideMark/>
          </w:tcPr>
          <w:p w14:paraId="4FDE765E" w14:textId="77777777" w:rsidR="00672DE8" w:rsidRDefault="00672DE8">
            <w:pPr>
              <w:rPr>
                <w:rFonts w:ascii="Calibri" w:hAnsi="Calibri" w:cs="Calibri"/>
                <w:color w:val="000000"/>
              </w:rPr>
            </w:pPr>
            <w:r>
              <w:rPr>
                <w:rFonts w:ascii="Calibri" w:hAnsi="Calibri" w:cs="Calibri"/>
                <w:color w:val="000000"/>
              </w:rPr>
              <w:t>Home Care</w:t>
            </w:r>
          </w:p>
        </w:tc>
        <w:tc>
          <w:tcPr>
            <w:tcW w:w="504" w:type="pct"/>
            <w:tcBorders>
              <w:top w:val="nil"/>
              <w:left w:val="single" w:sz="4" w:space="0" w:color="auto"/>
              <w:bottom w:val="single" w:sz="8" w:space="0" w:color="auto"/>
              <w:right w:val="single" w:sz="4" w:space="0" w:color="auto"/>
            </w:tcBorders>
            <w:shd w:val="clear" w:color="auto" w:fill="auto"/>
            <w:noWrap/>
            <w:vAlign w:val="center"/>
            <w:hideMark/>
          </w:tcPr>
          <w:p w14:paraId="246FDF39" w14:textId="77777777" w:rsidR="00672DE8" w:rsidRDefault="00672DE8">
            <w:pPr>
              <w:jc w:val="center"/>
              <w:rPr>
                <w:rFonts w:ascii="Calibri" w:hAnsi="Calibri" w:cs="Calibri"/>
                <w:color w:val="000000"/>
              </w:rPr>
            </w:pPr>
            <w:r>
              <w:rPr>
                <w:rFonts w:ascii="Calibri" w:hAnsi="Calibri" w:cs="Calibri"/>
                <w:color w:val="000000"/>
              </w:rPr>
              <w:t>0</w:t>
            </w:r>
          </w:p>
        </w:tc>
        <w:tc>
          <w:tcPr>
            <w:tcW w:w="437" w:type="pct"/>
            <w:tcBorders>
              <w:top w:val="nil"/>
              <w:left w:val="nil"/>
              <w:bottom w:val="single" w:sz="8" w:space="0" w:color="auto"/>
              <w:right w:val="single" w:sz="4" w:space="0" w:color="auto"/>
            </w:tcBorders>
            <w:shd w:val="clear" w:color="auto" w:fill="auto"/>
            <w:noWrap/>
            <w:vAlign w:val="center"/>
            <w:hideMark/>
          </w:tcPr>
          <w:p w14:paraId="72D356D6"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30B7345F" w14:textId="77777777" w:rsidR="00672DE8" w:rsidRDefault="00672DE8">
            <w:pPr>
              <w:jc w:val="center"/>
              <w:rPr>
                <w:rFonts w:ascii="Calibri" w:hAnsi="Calibri" w:cs="Calibri"/>
                <w:color w:val="000000"/>
              </w:rPr>
            </w:pPr>
            <w:r>
              <w:rPr>
                <w:rFonts w:ascii="Calibri" w:hAnsi="Calibri" w:cs="Calibri"/>
                <w:color w:val="000000"/>
              </w:rPr>
              <w:t>0</w:t>
            </w:r>
          </w:p>
        </w:tc>
        <w:tc>
          <w:tcPr>
            <w:tcW w:w="346" w:type="pct"/>
            <w:tcBorders>
              <w:top w:val="nil"/>
              <w:left w:val="nil"/>
              <w:bottom w:val="single" w:sz="8" w:space="0" w:color="auto"/>
              <w:right w:val="single" w:sz="4" w:space="0" w:color="auto"/>
            </w:tcBorders>
            <w:shd w:val="clear" w:color="auto" w:fill="auto"/>
            <w:noWrap/>
            <w:vAlign w:val="center"/>
            <w:hideMark/>
          </w:tcPr>
          <w:p w14:paraId="7F60F840"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4620A3FD" w14:textId="77777777" w:rsidR="00672DE8" w:rsidRDefault="00672DE8">
            <w:pPr>
              <w:jc w:val="center"/>
              <w:rPr>
                <w:rFonts w:ascii="Calibri" w:hAnsi="Calibri" w:cs="Calibri"/>
                <w:color w:val="000000"/>
              </w:rPr>
            </w:pPr>
            <w:r>
              <w:rPr>
                <w:rFonts w:ascii="Calibri" w:hAnsi="Calibri" w:cs="Calibri"/>
                <w:color w:val="000000"/>
              </w:rPr>
              <w:t>0</w:t>
            </w:r>
          </w:p>
        </w:tc>
        <w:tc>
          <w:tcPr>
            <w:tcW w:w="276" w:type="pct"/>
            <w:tcBorders>
              <w:top w:val="nil"/>
              <w:left w:val="nil"/>
              <w:bottom w:val="single" w:sz="8" w:space="0" w:color="auto"/>
              <w:right w:val="single" w:sz="8" w:space="0" w:color="auto"/>
            </w:tcBorders>
            <w:shd w:val="clear" w:color="auto" w:fill="auto"/>
            <w:noWrap/>
            <w:vAlign w:val="center"/>
            <w:hideMark/>
          </w:tcPr>
          <w:p w14:paraId="6D3FFABF" w14:textId="77777777" w:rsidR="00672DE8" w:rsidRDefault="00672DE8">
            <w:pPr>
              <w:jc w:val="center"/>
              <w:rPr>
                <w:rFonts w:ascii="Calibri" w:hAnsi="Calibri" w:cs="Calibri"/>
                <w:color w:val="000000"/>
              </w:rPr>
            </w:pPr>
            <w:r>
              <w:rPr>
                <w:rFonts w:ascii="Calibri" w:hAnsi="Calibri" w:cs="Calibri"/>
                <w:color w:val="000000"/>
              </w:rPr>
              <w:t>0</w:t>
            </w:r>
          </w:p>
        </w:tc>
      </w:tr>
      <w:tr w:rsidR="00672DE8" w14:paraId="2AE2010E" w14:textId="77777777" w:rsidTr="00672DE8">
        <w:trPr>
          <w:trHeight w:val="300"/>
        </w:trPr>
        <w:tc>
          <w:tcPr>
            <w:tcW w:w="443" w:type="pct"/>
            <w:vMerge/>
            <w:tcBorders>
              <w:top w:val="nil"/>
              <w:left w:val="single" w:sz="8" w:space="0" w:color="auto"/>
              <w:bottom w:val="single" w:sz="8" w:space="0" w:color="000000"/>
              <w:right w:val="single" w:sz="8" w:space="0" w:color="auto"/>
            </w:tcBorders>
            <w:vAlign w:val="center"/>
            <w:hideMark/>
          </w:tcPr>
          <w:p w14:paraId="2E702DC6" w14:textId="77777777" w:rsidR="00672DE8" w:rsidRDefault="00672DE8">
            <w:pPr>
              <w:rPr>
                <w:rFonts w:ascii="Calibri" w:hAnsi="Calibri" w:cs="Calibri"/>
                <w:color w:val="000000"/>
              </w:rPr>
            </w:pPr>
          </w:p>
        </w:tc>
        <w:tc>
          <w:tcPr>
            <w:tcW w:w="702" w:type="pct"/>
            <w:tcBorders>
              <w:top w:val="nil"/>
              <w:left w:val="nil"/>
              <w:bottom w:val="single" w:sz="8" w:space="0" w:color="auto"/>
              <w:right w:val="single" w:sz="4" w:space="0" w:color="auto"/>
            </w:tcBorders>
            <w:shd w:val="clear" w:color="000000" w:fill="F2F2F2"/>
            <w:vAlign w:val="center"/>
            <w:hideMark/>
          </w:tcPr>
          <w:p w14:paraId="2098E118" w14:textId="77777777" w:rsidR="00672DE8" w:rsidRDefault="00672DE8">
            <w:pPr>
              <w:rPr>
                <w:rFonts w:ascii="Calibri" w:hAnsi="Calibri" w:cs="Calibri"/>
                <w:color w:val="000000"/>
              </w:rPr>
            </w:pPr>
            <w:r>
              <w:rPr>
                <w:rFonts w:ascii="Calibri" w:hAnsi="Calibri" w:cs="Calibri"/>
                <w:color w:val="000000"/>
              </w:rPr>
              <w:t xml:space="preserve">Outpatient IV Infusion </w:t>
            </w:r>
          </w:p>
        </w:tc>
        <w:tc>
          <w:tcPr>
            <w:tcW w:w="1657" w:type="pct"/>
            <w:tcBorders>
              <w:top w:val="nil"/>
              <w:left w:val="nil"/>
              <w:bottom w:val="single" w:sz="8" w:space="0" w:color="auto"/>
              <w:right w:val="nil"/>
            </w:tcBorders>
            <w:shd w:val="clear" w:color="000000" w:fill="F2F2F2"/>
            <w:noWrap/>
            <w:vAlign w:val="center"/>
            <w:hideMark/>
          </w:tcPr>
          <w:p w14:paraId="2400193B" w14:textId="77777777" w:rsidR="00672DE8" w:rsidRDefault="00672DE8">
            <w:pPr>
              <w:rPr>
                <w:rFonts w:ascii="Calibri" w:hAnsi="Calibri" w:cs="Calibri"/>
                <w:color w:val="000000"/>
              </w:rPr>
            </w:pPr>
            <w:r>
              <w:rPr>
                <w:rFonts w:ascii="Calibri" w:hAnsi="Calibri" w:cs="Calibri"/>
                <w:color w:val="000000"/>
              </w:rPr>
              <w:t xml:space="preserve">Outpatient IV Infusion </w:t>
            </w:r>
          </w:p>
        </w:tc>
        <w:tc>
          <w:tcPr>
            <w:tcW w:w="504" w:type="pct"/>
            <w:tcBorders>
              <w:top w:val="nil"/>
              <w:left w:val="single" w:sz="4" w:space="0" w:color="auto"/>
              <w:bottom w:val="single" w:sz="8" w:space="0" w:color="auto"/>
              <w:right w:val="single" w:sz="4" w:space="0" w:color="auto"/>
            </w:tcBorders>
            <w:shd w:val="clear" w:color="auto" w:fill="auto"/>
            <w:noWrap/>
            <w:vAlign w:val="center"/>
            <w:hideMark/>
          </w:tcPr>
          <w:p w14:paraId="32D4B929" w14:textId="77777777" w:rsidR="00672DE8" w:rsidRDefault="00672DE8">
            <w:pPr>
              <w:jc w:val="center"/>
              <w:rPr>
                <w:rFonts w:ascii="Calibri" w:hAnsi="Calibri" w:cs="Calibri"/>
                <w:color w:val="000000"/>
              </w:rPr>
            </w:pPr>
            <w:r>
              <w:rPr>
                <w:rFonts w:ascii="Calibri" w:hAnsi="Calibri" w:cs="Calibri"/>
                <w:color w:val="000000"/>
              </w:rPr>
              <w:t>0</w:t>
            </w:r>
          </w:p>
        </w:tc>
        <w:tc>
          <w:tcPr>
            <w:tcW w:w="437" w:type="pct"/>
            <w:tcBorders>
              <w:top w:val="nil"/>
              <w:left w:val="nil"/>
              <w:bottom w:val="single" w:sz="8" w:space="0" w:color="auto"/>
              <w:right w:val="single" w:sz="4" w:space="0" w:color="auto"/>
            </w:tcBorders>
            <w:shd w:val="clear" w:color="auto" w:fill="auto"/>
            <w:noWrap/>
            <w:vAlign w:val="center"/>
            <w:hideMark/>
          </w:tcPr>
          <w:p w14:paraId="25D033BC"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3F5D84F8" w14:textId="77777777" w:rsidR="00672DE8" w:rsidRDefault="00672DE8">
            <w:pPr>
              <w:jc w:val="center"/>
              <w:rPr>
                <w:rFonts w:ascii="Calibri" w:hAnsi="Calibri" w:cs="Calibri"/>
                <w:color w:val="000000"/>
              </w:rPr>
            </w:pPr>
            <w:r>
              <w:rPr>
                <w:rFonts w:ascii="Calibri" w:hAnsi="Calibri" w:cs="Calibri"/>
                <w:color w:val="000000"/>
              </w:rPr>
              <w:t>0</w:t>
            </w:r>
          </w:p>
        </w:tc>
        <w:tc>
          <w:tcPr>
            <w:tcW w:w="346" w:type="pct"/>
            <w:tcBorders>
              <w:top w:val="nil"/>
              <w:left w:val="nil"/>
              <w:bottom w:val="single" w:sz="8" w:space="0" w:color="auto"/>
              <w:right w:val="single" w:sz="4" w:space="0" w:color="auto"/>
            </w:tcBorders>
            <w:shd w:val="clear" w:color="auto" w:fill="auto"/>
            <w:noWrap/>
            <w:vAlign w:val="center"/>
            <w:hideMark/>
          </w:tcPr>
          <w:p w14:paraId="01C2F77D"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2F9D1E46" w14:textId="77777777" w:rsidR="00672DE8" w:rsidRDefault="00672DE8">
            <w:pPr>
              <w:jc w:val="center"/>
              <w:rPr>
                <w:rFonts w:ascii="Calibri" w:hAnsi="Calibri" w:cs="Calibri"/>
                <w:color w:val="000000"/>
              </w:rPr>
            </w:pPr>
            <w:r>
              <w:rPr>
                <w:rFonts w:ascii="Calibri" w:hAnsi="Calibri" w:cs="Calibri"/>
                <w:color w:val="000000"/>
              </w:rPr>
              <w:t>0</w:t>
            </w:r>
          </w:p>
        </w:tc>
        <w:tc>
          <w:tcPr>
            <w:tcW w:w="276" w:type="pct"/>
            <w:tcBorders>
              <w:top w:val="nil"/>
              <w:left w:val="nil"/>
              <w:bottom w:val="single" w:sz="8" w:space="0" w:color="auto"/>
              <w:right w:val="single" w:sz="8" w:space="0" w:color="auto"/>
            </w:tcBorders>
            <w:shd w:val="clear" w:color="auto" w:fill="auto"/>
            <w:noWrap/>
            <w:vAlign w:val="center"/>
            <w:hideMark/>
          </w:tcPr>
          <w:p w14:paraId="399F2F2F" w14:textId="77777777" w:rsidR="00672DE8" w:rsidRDefault="00672DE8">
            <w:pPr>
              <w:jc w:val="center"/>
              <w:rPr>
                <w:rFonts w:ascii="Calibri" w:hAnsi="Calibri" w:cs="Calibri"/>
                <w:color w:val="000000"/>
              </w:rPr>
            </w:pPr>
            <w:r>
              <w:rPr>
                <w:rFonts w:ascii="Calibri" w:hAnsi="Calibri" w:cs="Calibri"/>
                <w:color w:val="000000"/>
              </w:rPr>
              <w:t>0</w:t>
            </w:r>
          </w:p>
        </w:tc>
      </w:tr>
      <w:tr w:rsidR="00672DE8" w14:paraId="12835314" w14:textId="77777777" w:rsidTr="00672DE8">
        <w:trPr>
          <w:trHeight w:val="288"/>
        </w:trPr>
        <w:tc>
          <w:tcPr>
            <w:tcW w:w="443" w:type="pct"/>
            <w:vMerge/>
            <w:tcBorders>
              <w:top w:val="nil"/>
              <w:left w:val="single" w:sz="8" w:space="0" w:color="auto"/>
              <w:bottom w:val="single" w:sz="8" w:space="0" w:color="000000"/>
              <w:right w:val="single" w:sz="8" w:space="0" w:color="auto"/>
            </w:tcBorders>
            <w:vAlign w:val="center"/>
            <w:hideMark/>
          </w:tcPr>
          <w:p w14:paraId="3B4F4DE7" w14:textId="77777777" w:rsidR="00672DE8" w:rsidRDefault="00672DE8">
            <w:pPr>
              <w:rPr>
                <w:rFonts w:ascii="Calibri" w:hAnsi="Calibri" w:cs="Calibri"/>
                <w:color w:val="000000"/>
              </w:rPr>
            </w:pPr>
          </w:p>
        </w:tc>
        <w:tc>
          <w:tcPr>
            <w:tcW w:w="702" w:type="pct"/>
            <w:vMerge w:val="restart"/>
            <w:tcBorders>
              <w:top w:val="nil"/>
              <w:left w:val="single" w:sz="8" w:space="0" w:color="auto"/>
              <w:bottom w:val="single" w:sz="8" w:space="0" w:color="000000"/>
              <w:right w:val="single" w:sz="4" w:space="0" w:color="auto"/>
            </w:tcBorders>
            <w:shd w:val="clear" w:color="000000" w:fill="F2F2F2"/>
            <w:vAlign w:val="center"/>
            <w:hideMark/>
          </w:tcPr>
          <w:p w14:paraId="6C6C6C42" w14:textId="77777777" w:rsidR="00672DE8" w:rsidRDefault="00672DE8">
            <w:pPr>
              <w:rPr>
                <w:rFonts w:ascii="Calibri" w:hAnsi="Calibri" w:cs="Calibri"/>
                <w:color w:val="000000"/>
              </w:rPr>
            </w:pPr>
            <w:r>
              <w:rPr>
                <w:rFonts w:ascii="Calibri" w:hAnsi="Calibri" w:cs="Calibri"/>
                <w:color w:val="000000"/>
              </w:rPr>
              <w:t xml:space="preserve">Outpatient Therapy </w:t>
            </w:r>
          </w:p>
        </w:tc>
        <w:tc>
          <w:tcPr>
            <w:tcW w:w="1657" w:type="pct"/>
            <w:tcBorders>
              <w:top w:val="nil"/>
              <w:left w:val="nil"/>
              <w:bottom w:val="single" w:sz="4" w:space="0" w:color="auto"/>
              <w:right w:val="nil"/>
            </w:tcBorders>
            <w:shd w:val="clear" w:color="000000" w:fill="F2F2F2"/>
            <w:noWrap/>
            <w:vAlign w:val="center"/>
            <w:hideMark/>
          </w:tcPr>
          <w:p w14:paraId="16821BE9" w14:textId="77777777" w:rsidR="00672DE8" w:rsidRDefault="00672DE8">
            <w:pPr>
              <w:rPr>
                <w:rFonts w:ascii="Calibri" w:hAnsi="Calibri" w:cs="Calibri"/>
                <w:color w:val="000000"/>
              </w:rPr>
            </w:pPr>
            <w:r>
              <w:rPr>
                <w:rFonts w:ascii="Calibri" w:hAnsi="Calibri" w:cs="Calibri"/>
                <w:color w:val="000000"/>
              </w:rPr>
              <w:t>Cardiac rehabilitation therapy</w:t>
            </w:r>
          </w:p>
        </w:tc>
        <w:tc>
          <w:tcPr>
            <w:tcW w:w="504" w:type="pct"/>
            <w:tcBorders>
              <w:top w:val="nil"/>
              <w:left w:val="single" w:sz="4" w:space="0" w:color="auto"/>
              <w:bottom w:val="single" w:sz="4" w:space="0" w:color="auto"/>
              <w:right w:val="single" w:sz="4" w:space="0" w:color="auto"/>
            </w:tcBorders>
            <w:shd w:val="clear" w:color="auto" w:fill="auto"/>
            <w:noWrap/>
            <w:vAlign w:val="center"/>
            <w:hideMark/>
          </w:tcPr>
          <w:p w14:paraId="18757DE8" w14:textId="77777777" w:rsidR="00672DE8" w:rsidRDefault="00672DE8">
            <w:pPr>
              <w:jc w:val="center"/>
              <w:rPr>
                <w:rFonts w:ascii="Calibri" w:hAnsi="Calibri" w:cs="Calibri"/>
                <w:color w:val="000000"/>
              </w:rPr>
            </w:pPr>
            <w:r>
              <w:rPr>
                <w:rFonts w:ascii="Calibri" w:hAnsi="Calibri" w:cs="Calibri"/>
                <w:color w:val="000000"/>
              </w:rPr>
              <w:t>0</w:t>
            </w:r>
          </w:p>
        </w:tc>
        <w:tc>
          <w:tcPr>
            <w:tcW w:w="437" w:type="pct"/>
            <w:tcBorders>
              <w:top w:val="nil"/>
              <w:left w:val="nil"/>
              <w:bottom w:val="single" w:sz="4" w:space="0" w:color="auto"/>
              <w:right w:val="single" w:sz="4" w:space="0" w:color="auto"/>
            </w:tcBorders>
            <w:shd w:val="clear" w:color="auto" w:fill="auto"/>
            <w:noWrap/>
            <w:vAlign w:val="center"/>
            <w:hideMark/>
          </w:tcPr>
          <w:p w14:paraId="6E6BF2F6"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4" w:space="0" w:color="auto"/>
              <w:right w:val="single" w:sz="4" w:space="0" w:color="auto"/>
            </w:tcBorders>
            <w:shd w:val="clear" w:color="auto" w:fill="auto"/>
            <w:noWrap/>
            <w:vAlign w:val="center"/>
            <w:hideMark/>
          </w:tcPr>
          <w:p w14:paraId="3E54C4B9" w14:textId="77777777" w:rsidR="00672DE8" w:rsidRDefault="00672DE8">
            <w:pPr>
              <w:jc w:val="center"/>
              <w:rPr>
                <w:rFonts w:ascii="Calibri" w:hAnsi="Calibri" w:cs="Calibri"/>
                <w:color w:val="000000"/>
              </w:rPr>
            </w:pPr>
            <w:r>
              <w:rPr>
                <w:rFonts w:ascii="Calibri" w:hAnsi="Calibri" w:cs="Calibri"/>
                <w:color w:val="000000"/>
              </w:rPr>
              <w:t>0</w:t>
            </w:r>
          </w:p>
        </w:tc>
        <w:tc>
          <w:tcPr>
            <w:tcW w:w="346" w:type="pct"/>
            <w:tcBorders>
              <w:top w:val="nil"/>
              <w:left w:val="nil"/>
              <w:bottom w:val="single" w:sz="4" w:space="0" w:color="auto"/>
              <w:right w:val="single" w:sz="4" w:space="0" w:color="auto"/>
            </w:tcBorders>
            <w:shd w:val="clear" w:color="auto" w:fill="auto"/>
            <w:noWrap/>
            <w:vAlign w:val="center"/>
            <w:hideMark/>
          </w:tcPr>
          <w:p w14:paraId="550BC2B3"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4" w:space="0" w:color="auto"/>
              <w:right w:val="single" w:sz="4" w:space="0" w:color="auto"/>
            </w:tcBorders>
            <w:shd w:val="clear" w:color="auto" w:fill="auto"/>
            <w:noWrap/>
            <w:vAlign w:val="center"/>
            <w:hideMark/>
          </w:tcPr>
          <w:p w14:paraId="3F393088" w14:textId="77777777" w:rsidR="00672DE8" w:rsidRDefault="00672DE8">
            <w:pPr>
              <w:jc w:val="center"/>
              <w:rPr>
                <w:rFonts w:ascii="Calibri" w:hAnsi="Calibri" w:cs="Calibri"/>
                <w:color w:val="000000"/>
              </w:rPr>
            </w:pPr>
            <w:r>
              <w:rPr>
                <w:rFonts w:ascii="Calibri" w:hAnsi="Calibri" w:cs="Calibri"/>
                <w:color w:val="000000"/>
              </w:rPr>
              <w:t>0</w:t>
            </w:r>
          </w:p>
        </w:tc>
        <w:tc>
          <w:tcPr>
            <w:tcW w:w="276" w:type="pct"/>
            <w:tcBorders>
              <w:top w:val="nil"/>
              <w:left w:val="nil"/>
              <w:bottom w:val="single" w:sz="4" w:space="0" w:color="auto"/>
              <w:right w:val="single" w:sz="8" w:space="0" w:color="auto"/>
            </w:tcBorders>
            <w:shd w:val="clear" w:color="auto" w:fill="auto"/>
            <w:noWrap/>
            <w:vAlign w:val="center"/>
            <w:hideMark/>
          </w:tcPr>
          <w:p w14:paraId="1007B3A4" w14:textId="77777777" w:rsidR="00672DE8" w:rsidRDefault="00672DE8">
            <w:pPr>
              <w:jc w:val="center"/>
              <w:rPr>
                <w:rFonts w:ascii="Calibri" w:hAnsi="Calibri" w:cs="Calibri"/>
                <w:color w:val="000000"/>
              </w:rPr>
            </w:pPr>
            <w:r>
              <w:rPr>
                <w:rFonts w:ascii="Calibri" w:hAnsi="Calibri" w:cs="Calibri"/>
                <w:color w:val="000000"/>
              </w:rPr>
              <w:t>0</w:t>
            </w:r>
          </w:p>
        </w:tc>
      </w:tr>
      <w:tr w:rsidR="00672DE8" w14:paraId="3455E3FE" w14:textId="77777777" w:rsidTr="00672DE8">
        <w:trPr>
          <w:trHeight w:val="288"/>
        </w:trPr>
        <w:tc>
          <w:tcPr>
            <w:tcW w:w="443" w:type="pct"/>
            <w:vMerge/>
            <w:tcBorders>
              <w:top w:val="nil"/>
              <w:left w:val="single" w:sz="8" w:space="0" w:color="auto"/>
              <w:bottom w:val="single" w:sz="8" w:space="0" w:color="000000"/>
              <w:right w:val="single" w:sz="8" w:space="0" w:color="auto"/>
            </w:tcBorders>
            <w:vAlign w:val="center"/>
            <w:hideMark/>
          </w:tcPr>
          <w:p w14:paraId="5316D818" w14:textId="77777777" w:rsidR="00672DE8" w:rsidRDefault="00672DE8">
            <w:pPr>
              <w:rPr>
                <w:rFonts w:ascii="Calibri" w:hAnsi="Calibri" w:cs="Calibri"/>
                <w:color w:val="000000"/>
              </w:rPr>
            </w:pPr>
          </w:p>
        </w:tc>
        <w:tc>
          <w:tcPr>
            <w:tcW w:w="702" w:type="pct"/>
            <w:vMerge/>
            <w:tcBorders>
              <w:top w:val="nil"/>
              <w:left w:val="single" w:sz="8" w:space="0" w:color="auto"/>
              <w:bottom w:val="single" w:sz="8" w:space="0" w:color="000000"/>
              <w:right w:val="single" w:sz="4" w:space="0" w:color="auto"/>
            </w:tcBorders>
            <w:vAlign w:val="center"/>
            <w:hideMark/>
          </w:tcPr>
          <w:p w14:paraId="2E6CE28B" w14:textId="77777777" w:rsidR="00672DE8" w:rsidRDefault="00672DE8">
            <w:pPr>
              <w:rPr>
                <w:rFonts w:ascii="Calibri" w:hAnsi="Calibri" w:cs="Calibri"/>
                <w:color w:val="000000"/>
              </w:rPr>
            </w:pPr>
          </w:p>
        </w:tc>
        <w:tc>
          <w:tcPr>
            <w:tcW w:w="1657" w:type="pct"/>
            <w:tcBorders>
              <w:top w:val="nil"/>
              <w:left w:val="nil"/>
              <w:bottom w:val="single" w:sz="4" w:space="0" w:color="auto"/>
              <w:right w:val="nil"/>
            </w:tcBorders>
            <w:shd w:val="clear" w:color="000000" w:fill="F2F2F2"/>
            <w:noWrap/>
            <w:vAlign w:val="center"/>
            <w:hideMark/>
          </w:tcPr>
          <w:p w14:paraId="223BAF76" w14:textId="77777777" w:rsidR="00672DE8" w:rsidRDefault="00672DE8">
            <w:pPr>
              <w:rPr>
                <w:rFonts w:ascii="Calibri" w:hAnsi="Calibri" w:cs="Calibri"/>
                <w:color w:val="000000"/>
              </w:rPr>
            </w:pPr>
            <w:r>
              <w:rPr>
                <w:rFonts w:ascii="Calibri" w:hAnsi="Calibri" w:cs="Calibri"/>
                <w:color w:val="000000"/>
              </w:rPr>
              <w:t>Chemotherapy</w:t>
            </w:r>
          </w:p>
        </w:tc>
        <w:tc>
          <w:tcPr>
            <w:tcW w:w="5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C707D9" w14:textId="77777777" w:rsidR="00672DE8" w:rsidRDefault="00672DE8">
            <w:pPr>
              <w:jc w:val="center"/>
              <w:rPr>
                <w:rFonts w:ascii="Calibri" w:hAnsi="Calibri" w:cs="Calibri"/>
                <w:color w:val="000000"/>
              </w:rPr>
            </w:pPr>
            <w:r>
              <w:rPr>
                <w:rFonts w:ascii="Calibri" w:hAnsi="Calibri" w:cs="Calibri"/>
                <w:color w:val="000000"/>
              </w:rPr>
              <w:t>0</w:t>
            </w:r>
          </w:p>
        </w:tc>
        <w:tc>
          <w:tcPr>
            <w:tcW w:w="437" w:type="pct"/>
            <w:tcBorders>
              <w:top w:val="single" w:sz="4" w:space="0" w:color="auto"/>
              <w:left w:val="nil"/>
              <w:bottom w:val="single" w:sz="4" w:space="0" w:color="auto"/>
              <w:right w:val="single" w:sz="4" w:space="0" w:color="auto"/>
            </w:tcBorders>
            <w:shd w:val="clear" w:color="auto" w:fill="auto"/>
            <w:noWrap/>
            <w:vAlign w:val="center"/>
            <w:hideMark/>
          </w:tcPr>
          <w:p w14:paraId="7C8502B2"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15C551F7" w14:textId="77777777" w:rsidR="00672DE8" w:rsidRDefault="00672DE8">
            <w:pPr>
              <w:jc w:val="center"/>
              <w:rPr>
                <w:rFonts w:ascii="Calibri" w:hAnsi="Calibri" w:cs="Calibri"/>
                <w:color w:val="000000"/>
              </w:rPr>
            </w:pPr>
            <w:r>
              <w:rPr>
                <w:rFonts w:ascii="Calibri" w:hAnsi="Calibri" w:cs="Calibri"/>
                <w:color w:val="000000"/>
              </w:rPr>
              <w:t>0</w:t>
            </w:r>
          </w:p>
        </w:tc>
        <w:tc>
          <w:tcPr>
            <w:tcW w:w="346" w:type="pct"/>
            <w:tcBorders>
              <w:top w:val="single" w:sz="4" w:space="0" w:color="auto"/>
              <w:left w:val="nil"/>
              <w:bottom w:val="single" w:sz="4" w:space="0" w:color="auto"/>
              <w:right w:val="single" w:sz="4" w:space="0" w:color="auto"/>
            </w:tcBorders>
            <w:shd w:val="clear" w:color="auto" w:fill="auto"/>
            <w:noWrap/>
            <w:vAlign w:val="center"/>
            <w:hideMark/>
          </w:tcPr>
          <w:p w14:paraId="4DE62867"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11A8CFB0" w14:textId="77777777" w:rsidR="00672DE8" w:rsidRDefault="00672DE8">
            <w:pPr>
              <w:jc w:val="center"/>
              <w:rPr>
                <w:rFonts w:ascii="Calibri" w:hAnsi="Calibri" w:cs="Calibri"/>
                <w:color w:val="000000"/>
              </w:rPr>
            </w:pPr>
            <w:r>
              <w:rPr>
                <w:rFonts w:ascii="Calibri" w:hAnsi="Calibri" w:cs="Calibri"/>
                <w:color w:val="000000"/>
              </w:rPr>
              <w:t>0</w:t>
            </w:r>
          </w:p>
        </w:tc>
        <w:tc>
          <w:tcPr>
            <w:tcW w:w="276" w:type="pct"/>
            <w:tcBorders>
              <w:top w:val="single" w:sz="4" w:space="0" w:color="auto"/>
              <w:left w:val="nil"/>
              <w:bottom w:val="single" w:sz="4" w:space="0" w:color="auto"/>
              <w:right w:val="single" w:sz="8" w:space="0" w:color="auto"/>
            </w:tcBorders>
            <w:shd w:val="clear" w:color="auto" w:fill="auto"/>
            <w:noWrap/>
            <w:vAlign w:val="center"/>
            <w:hideMark/>
          </w:tcPr>
          <w:p w14:paraId="1434455E" w14:textId="77777777" w:rsidR="00672DE8" w:rsidRDefault="00672DE8">
            <w:pPr>
              <w:jc w:val="center"/>
              <w:rPr>
                <w:rFonts w:ascii="Calibri" w:hAnsi="Calibri" w:cs="Calibri"/>
                <w:color w:val="000000"/>
              </w:rPr>
            </w:pPr>
            <w:r>
              <w:rPr>
                <w:rFonts w:ascii="Calibri" w:hAnsi="Calibri" w:cs="Calibri"/>
                <w:color w:val="000000"/>
              </w:rPr>
              <w:t>0</w:t>
            </w:r>
          </w:p>
        </w:tc>
      </w:tr>
      <w:tr w:rsidR="00672DE8" w14:paraId="2C0AECA3" w14:textId="77777777" w:rsidTr="00672DE8">
        <w:trPr>
          <w:trHeight w:val="288"/>
        </w:trPr>
        <w:tc>
          <w:tcPr>
            <w:tcW w:w="443" w:type="pct"/>
            <w:vMerge/>
            <w:tcBorders>
              <w:top w:val="nil"/>
              <w:left w:val="single" w:sz="8" w:space="0" w:color="auto"/>
              <w:bottom w:val="single" w:sz="8" w:space="0" w:color="000000"/>
              <w:right w:val="single" w:sz="8" w:space="0" w:color="auto"/>
            </w:tcBorders>
            <w:vAlign w:val="center"/>
            <w:hideMark/>
          </w:tcPr>
          <w:p w14:paraId="5E184DA1" w14:textId="77777777" w:rsidR="00672DE8" w:rsidRDefault="00672DE8">
            <w:pPr>
              <w:rPr>
                <w:rFonts w:ascii="Calibri" w:hAnsi="Calibri" w:cs="Calibri"/>
                <w:color w:val="000000"/>
              </w:rPr>
            </w:pPr>
          </w:p>
        </w:tc>
        <w:tc>
          <w:tcPr>
            <w:tcW w:w="702" w:type="pct"/>
            <w:vMerge/>
            <w:tcBorders>
              <w:top w:val="nil"/>
              <w:left w:val="single" w:sz="8" w:space="0" w:color="auto"/>
              <w:bottom w:val="single" w:sz="8" w:space="0" w:color="000000"/>
              <w:right w:val="single" w:sz="4" w:space="0" w:color="auto"/>
            </w:tcBorders>
            <w:vAlign w:val="center"/>
            <w:hideMark/>
          </w:tcPr>
          <w:p w14:paraId="656708D4" w14:textId="77777777" w:rsidR="00672DE8" w:rsidRDefault="00672DE8">
            <w:pPr>
              <w:rPr>
                <w:rFonts w:ascii="Calibri" w:hAnsi="Calibri" w:cs="Calibri"/>
                <w:color w:val="000000"/>
              </w:rPr>
            </w:pPr>
          </w:p>
        </w:tc>
        <w:tc>
          <w:tcPr>
            <w:tcW w:w="1657" w:type="pct"/>
            <w:tcBorders>
              <w:top w:val="nil"/>
              <w:left w:val="nil"/>
              <w:bottom w:val="single" w:sz="4" w:space="0" w:color="auto"/>
              <w:right w:val="nil"/>
            </w:tcBorders>
            <w:shd w:val="clear" w:color="000000" w:fill="F2F2F2"/>
            <w:noWrap/>
            <w:vAlign w:val="center"/>
            <w:hideMark/>
          </w:tcPr>
          <w:p w14:paraId="3CCAAA12" w14:textId="77777777" w:rsidR="00672DE8" w:rsidRDefault="00672DE8">
            <w:pPr>
              <w:rPr>
                <w:rFonts w:ascii="Calibri" w:hAnsi="Calibri" w:cs="Calibri"/>
                <w:color w:val="000000"/>
              </w:rPr>
            </w:pPr>
            <w:r>
              <w:rPr>
                <w:rFonts w:ascii="Calibri" w:hAnsi="Calibri" w:cs="Calibri"/>
                <w:color w:val="000000"/>
              </w:rPr>
              <w:t>Cognitive behavioral therapy</w:t>
            </w:r>
          </w:p>
        </w:tc>
        <w:tc>
          <w:tcPr>
            <w:tcW w:w="5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EB5472" w14:textId="77777777" w:rsidR="00672DE8" w:rsidRDefault="00672DE8">
            <w:pPr>
              <w:jc w:val="center"/>
              <w:rPr>
                <w:rFonts w:ascii="Calibri" w:hAnsi="Calibri" w:cs="Calibri"/>
                <w:color w:val="000000"/>
              </w:rPr>
            </w:pPr>
            <w:r>
              <w:rPr>
                <w:rFonts w:ascii="Calibri" w:hAnsi="Calibri" w:cs="Calibri"/>
                <w:color w:val="000000"/>
              </w:rPr>
              <w:t>0</w:t>
            </w:r>
          </w:p>
        </w:tc>
        <w:tc>
          <w:tcPr>
            <w:tcW w:w="437" w:type="pct"/>
            <w:tcBorders>
              <w:top w:val="single" w:sz="4" w:space="0" w:color="auto"/>
              <w:left w:val="nil"/>
              <w:bottom w:val="single" w:sz="4" w:space="0" w:color="auto"/>
              <w:right w:val="single" w:sz="4" w:space="0" w:color="auto"/>
            </w:tcBorders>
            <w:shd w:val="clear" w:color="auto" w:fill="auto"/>
            <w:noWrap/>
            <w:vAlign w:val="center"/>
            <w:hideMark/>
          </w:tcPr>
          <w:p w14:paraId="7013866F"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3819352E" w14:textId="77777777" w:rsidR="00672DE8" w:rsidRDefault="00672DE8">
            <w:pPr>
              <w:jc w:val="center"/>
              <w:rPr>
                <w:rFonts w:ascii="Calibri" w:hAnsi="Calibri" w:cs="Calibri"/>
                <w:color w:val="000000"/>
              </w:rPr>
            </w:pPr>
            <w:r>
              <w:rPr>
                <w:rFonts w:ascii="Calibri" w:hAnsi="Calibri" w:cs="Calibri"/>
                <w:color w:val="000000"/>
              </w:rPr>
              <w:t>0</w:t>
            </w:r>
          </w:p>
        </w:tc>
        <w:tc>
          <w:tcPr>
            <w:tcW w:w="346" w:type="pct"/>
            <w:tcBorders>
              <w:top w:val="single" w:sz="4" w:space="0" w:color="auto"/>
              <w:left w:val="nil"/>
              <w:bottom w:val="single" w:sz="4" w:space="0" w:color="auto"/>
              <w:right w:val="single" w:sz="4" w:space="0" w:color="auto"/>
            </w:tcBorders>
            <w:shd w:val="clear" w:color="auto" w:fill="auto"/>
            <w:noWrap/>
            <w:vAlign w:val="center"/>
            <w:hideMark/>
          </w:tcPr>
          <w:p w14:paraId="3A19EC12"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0F823786" w14:textId="77777777" w:rsidR="00672DE8" w:rsidRDefault="00672DE8">
            <w:pPr>
              <w:jc w:val="center"/>
              <w:rPr>
                <w:rFonts w:ascii="Calibri" w:hAnsi="Calibri" w:cs="Calibri"/>
                <w:color w:val="000000"/>
              </w:rPr>
            </w:pPr>
            <w:r>
              <w:rPr>
                <w:rFonts w:ascii="Calibri" w:hAnsi="Calibri" w:cs="Calibri"/>
                <w:color w:val="000000"/>
              </w:rPr>
              <w:t>0</w:t>
            </w:r>
          </w:p>
        </w:tc>
        <w:tc>
          <w:tcPr>
            <w:tcW w:w="276" w:type="pct"/>
            <w:tcBorders>
              <w:top w:val="single" w:sz="4" w:space="0" w:color="auto"/>
              <w:left w:val="nil"/>
              <w:bottom w:val="single" w:sz="4" w:space="0" w:color="auto"/>
              <w:right w:val="single" w:sz="8" w:space="0" w:color="auto"/>
            </w:tcBorders>
            <w:shd w:val="clear" w:color="auto" w:fill="auto"/>
            <w:noWrap/>
            <w:vAlign w:val="center"/>
            <w:hideMark/>
          </w:tcPr>
          <w:p w14:paraId="1198C003" w14:textId="77777777" w:rsidR="00672DE8" w:rsidRDefault="00672DE8">
            <w:pPr>
              <w:jc w:val="center"/>
              <w:rPr>
                <w:rFonts w:ascii="Calibri" w:hAnsi="Calibri" w:cs="Calibri"/>
                <w:color w:val="000000"/>
              </w:rPr>
            </w:pPr>
            <w:r>
              <w:rPr>
                <w:rFonts w:ascii="Calibri" w:hAnsi="Calibri" w:cs="Calibri"/>
                <w:color w:val="000000"/>
              </w:rPr>
              <w:t>0</w:t>
            </w:r>
          </w:p>
        </w:tc>
      </w:tr>
      <w:tr w:rsidR="00672DE8" w14:paraId="3A4EA8CF" w14:textId="77777777" w:rsidTr="00672DE8">
        <w:trPr>
          <w:trHeight w:val="288"/>
        </w:trPr>
        <w:tc>
          <w:tcPr>
            <w:tcW w:w="443" w:type="pct"/>
            <w:vMerge/>
            <w:tcBorders>
              <w:top w:val="nil"/>
              <w:left w:val="single" w:sz="8" w:space="0" w:color="auto"/>
              <w:bottom w:val="single" w:sz="8" w:space="0" w:color="000000"/>
              <w:right w:val="single" w:sz="8" w:space="0" w:color="auto"/>
            </w:tcBorders>
            <w:vAlign w:val="center"/>
            <w:hideMark/>
          </w:tcPr>
          <w:p w14:paraId="3A24EFDF" w14:textId="77777777" w:rsidR="00672DE8" w:rsidRDefault="00672DE8">
            <w:pPr>
              <w:rPr>
                <w:rFonts w:ascii="Calibri" w:hAnsi="Calibri" w:cs="Calibri"/>
                <w:color w:val="000000"/>
              </w:rPr>
            </w:pPr>
          </w:p>
        </w:tc>
        <w:tc>
          <w:tcPr>
            <w:tcW w:w="702" w:type="pct"/>
            <w:vMerge/>
            <w:tcBorders>
              <w:top w:val="nil"/>
              <w:left w:val="single" w:sz="8" w:space="0" w:color="auto"/>
              <w:bottom w:val="single" w:sz="8" w:space="0" w:color="000000"/>
              <w:right w:val="single" w:sz="4" w:space="0" w:color="auto"/>
            </w:tcBorders>
            <w:vAlign w:val="center"/>
            <w:hideMark/>
          </w:tcPr>
          <w:p w14:paraId="361322DE" w14:textId="77777777" w:rsidR="00672DE8" w:rsidRDefault="00672DE8">
            <w:pPr>
              <w:rPr>
                <w:rFonts w:ascii="Calibri" w:hAnsi="Calibri" w:cs="Calibri"/>
                <w:color w:val="000000"/>
              </w:rPr>
            </w:pPr>
          </w:p>
        </w:tc>
        <w:tc>
          <w:tcPr>
            <w:tcW w:w="1657" w:type="pct"/>
            <w:tcBorders>
              <w:top w:val="nil"/>
              <w:left w:val="nil"/>
              <w:bottom w:val="single" w:sz="4" w:space="0" w:color="auto"/>
              <w:right w:val="nil"/>
            </w:tcBorders>
            <w:shd w:val="clear" w:color="000000" w:fill="F2F2F2"/>
            <w:noWrap/>
            <w:vAlign w:val="center"/>
            <w:hideMark/>
          </w:tcPr>
          <w:p w14:paraId="172D64DC" w14:textId="77777777" w:rsidR="00672DE8" w:rsidRDefault="00672DE8">
            <w:pPr>
              <w:rPr>
                <w:rFonts w:ascii="Calibri" w:hAnsi="Calibri" w:cs="Calibri"/>
                <w:color w:val="000000"/>
              </w:rPr>
            </w:pPr>
            <w:r>
              <w:rPr>
                <w:rFonts w:ascii="Calibri" w:hAnsi="Calibri" w:cs="Calibri"/>
                <w:color w:val="000000"/>
              </w:rPr>
              <w:t>Occupational therapy</w:t>
            </w:r>
          </w:p>
        </w:tc>
        <w:tc>
          <w:tcPr>
            <w:tcW w:w="5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8306F7" w14:textId="77777777" w:rsidR="00672DE8" w:rsidRDefault="00672DE8">
            <w:pPr>
              <w:jc w:val="center"/>
              <w:rPr>
                <w:rFonts w:ascii="Calibri" w:hAnsi="Calibri" w:cs="Calibri"/>
                <w:color w:val="000000"/>
              </w:rPr>
            </w:pPr>
            <w:r>
              <w:rPr>
                <w:rFonts w:ascii="Calibri" w:hAnsi="Calibri" w:cs="Calibri"/>
                <w:color w:val="000000"/>
              </w:rPr>
              <w:t>0</w:t>
            </w:r>
          </w:p>
        </w:tc>
        <w:tc>
          <w:tcPr>
            <w:tcW w:w="437" w:type="pct"/>
            <w:tcBorders>
              <w:top w:val="single" w:sz="4" w:space="0" w:color="auto"/>
              <w:left w:val="nil"/>
              <w:bottom w:val="single" w:sz="4" w:space="0" w:color="auto"/>
              <w:right w:val="single" w:sz="4" w:space="0" w:color="auto"/>
            </w:tcBorders>
            <w:shd w:val="clear" w:color="auto" w:fill="auto"/>
            <w:noWrap/>
            <w:vAlign w:val="center"/>
            <w:hideMark/>
          </w:tcPr>
          <w:p w14:paraId="14AF10AB"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1B1F28EB" w14:textId="77777777" w:rsidR="00672DE8" w:rsidRDefault="00672DE8">
            <w:pPr>
              <w:jc w:val="center"/>
              <w:rPr>
                <w:rFonts w:ascii="Calibri" w:hAnsi="Calibri" w:cs="Calibri"/>
                <w:color w:val="000000"/>
              </w:rPr>
            </w:pPr>
            <w:r>
              <w:rPr>
                <w:rFonts w:ascii="Calibri" w:hAnsi="Calibri" w:cs="Calibri"/>
                <w:color w:val="000000"/>
              </w:rPr>
              <w:t>0</w:t>
            </w:r>
          </w:p>
        </w:tc>
        <w:tc>
          <w:tcPr>
            <w:tcW w:w="346" w:type="pct"/>
            <w:tcBorders>
              <w:top w:val="single" w:sz="4" w:space="0" w:color="auto"/>
              <w:left w:val="nil"/>
              <w:bottom w:val="single" w:sz="4" w:space="0" w:color="auto"/>
              <w:right w:val="single" w:sz="4" w:space="0" w:color="auto"/>
            </w:tcBorders>
            <w:shd w:val="clear" w:color="auto" w:fill="auto"/>
            <w:noWrap/>
            <w:vAlign w:val="center"/>
            <w:hideMark/>
          </w:tcPr>
          <w:p w14:paraId="15718D13"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403DD33D" w14:textId="77777777" w:rsidR="00672DE8" w:rsidRDefault="00672DE8">
            <w:pPr>
              <w:jc w:val="center"/>
              <w:rPr>
                <w:rFonts w:ascii="Calibri" w:hAnsi="Calibri" w:cs="Calibri"/>
                <w:color w:val="000000"/>
              </w:rPr>
            </w:pPr>
            <w:r>
              <w:rPr>
                <w:rFonts w:ascii="Calibri" w:hAnsi="Calibri" w:cs="Calibri"/>
                <w:color w:val="000000"/>
              </w:rPr>
              <w:t>0</w:t>
            </w:r>
          </w:p>
        </w:tc>
        <w:tc>
          <w:tcPr>
            <w:tcW w:w="276" w:type="pct"/>
            <w:tcBorders>
              <w:top w:val="single" w:sz="4" w:space="0" w:color="auto"/>
              <w:left w:val="nil"/>
              <w:bottom w:val="single" w:sz="4" w:space="0" w:color="auto"/>
              <w:right w:val="single" w:sz="8" w:space="0" w:color="auto"/>
            </w:tcBorders>
            <w:shd w:val="clear" w:color="auto" w:fill="auto"/>
            <w:noWrap/>
            <w:vAlign w:val="center"/>
            <w:hideMark/>
          </w:tcPr>
          <w:p w14:paraId="1EDDB3FD" w14:textId="77777777" w:rsidR="00672DE8" w:rsidRDefault="00672DE8">
            <w:pPr>
              <w:jc w:val="center"/>
              <w:rPr>
                <w:rFonts w:ascii="Calibri" w:hAnsi="Calibri" w:cs="Calibri"/>
                <w:color w:val="000000"/>
              </w:rPr>
            </w:pPr>
            <w:r>
              <w:rPr>
                <w:rFonts w:ascii="Calibri" w:hAnsi="Calibri" w:cs="Calibri"/>
                <w:color w:val="000000"/>
              </w:rPr>
              <w:t>0</w:t>
            </w:r>
          </w:p>
        </w:tc>
      </w:tr>
      <w:tr w:rsidR="00672DE8" w14:paraId="5C2D0B2C" w14:textId="77777777" w:rsidTr="00672DE8">
        <w:trPr>
          <w:trHeight w:val="288"/>
        </w:trPr>
        <w:tc>
          <w:tcPr>
            <w:tcW w:w="443" w:type="pct"/>
            <w:vMerge/>
            <w:tcBorders>
              <w:top w:val="nil"/>
              <w:left w:val="single" w:sz="8" w:space="0" w:color="auto"/>
              <w:bottom w:val="single" w:sz="8" w:space="0" w:color="000000"/>
              <w:right w:val="single" w:sz="8" w:space="0" w:color="auto"/>
            </w:tcBorders>
            <w:vAlign w:val="center"/>
            <w:hideMark/>
          </w:tcPr>
          <w:p w14:paraId="76AED401" w14:textId="77777777" w:rsidR="00672DE8" w:rsidRDefault="00672DE8">
            <w:pPr>
              <w:rPr>
                <w:rFonts w:ascii="Calibri" w:hAnsi="Calibri" w:cs="Calibri"/>
                <w:color w:val="000000"/>
              </w:rPr>
            </w:pPr>
          </w:p>
        </w:tc>
        <w:tc>
          <w:tcPr>
            <w:tcW w:w="702" w:type="pct"/>
            <w:vMerge/>
            <w:tcBorders>
              <w:top w:val="nil"/>
              <w:left w:val="single" w:sz="8" w:space="0" w:color="auto"/>
              <w:bottom w:val="single" w:sz="8" w:space="0" w:color="000000"/>
              <w:right w:val="single" w:sz="4" w:space="0" w:color="auto"/>
            </w:tcBorders>
            <w:vAlign w:val="center"/>
            <w:hideMark/>
          </w:tcPr>
          <w:p w14:paraId="2C081D28" w14:textId="77777777" w:rsidR="00672DE8" w:rsidRDefault="00672DE8">
            <w:pPr>
              <w:rPr>
                <w:rFonts w:ascii="Calibri" w:hAnsi="Calibri" w:cs="Calibri"/>
                <w:color w:val="000000"/>
              </w:rPr>
            </w:pPr>
          </w:p>
        </w:tc>
        <w:tc>
          <w:tcPr>
            <w:tcW w:w="1657" w:type="pct"/>
            <w:tcBorders>
              <w:top w:val="nil"/>
              <w:left w:val="nil"/>
              <w:bottom w:val="single" w:sz="4" w:space="0" w:color="auto"/>
              <w:right w:val="nil"/>
            </w:tcBorders>
            <w:shd w:val="clear" w:color="000000" w:fill="F2F2F2"/>
            <w:noWrap/>
            <w:vAlign w:val="center"/>
            <w:hideMark/>
          </w:tcPr>
          <w:p w14:paraId="4E53457F" w14:textId="77777777" w:rsidR="00672DE8" w:rsidRDefault="00672DE8">
            <w:pPr>
              <w:rPr>
                <w:rFonts w:ascii="Calibri" w:hAnsi="Calibri" w:cs="Calibri"/>
                <w:color w:val="000000"/>
              </w:rPr>
            </w:pPr>
            <w:r>
              <w:rPr>
                <w:rFonts w:ascii="Calibri" w:hAnsi="Calibri" w:cs="Calibri"/>
                <w:color w:val="000000"/>
              </w:rPr>
              <w:t>Physical therapy</w:t>
            </w:r>
          </w:p>
        </w:tc>
        <w:tc>
          <w:tcPr>
            <w:tcW w:w="5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9DFB4A" w14:textId="77777777" w:rsidR="00672DE8" w:rsidRDefault="00672DE8">
            <w:pPr>
              <w:jc w:val="center"/>
              <w:rPr>
                <w:rFonts w:ascii="Calibri" w:hAnsi="Calibri" w:cs="Calibri"/>
                <w:color w:val="000000"/>
              </w:rPr>
            </w:pPr>
            <w:r>
              <w:rPr>
                <w:rFonts w:ascii="Calibri" w:hAnsi="Calibri" w:cs="Calibri"/>
                <w:color w:val="000000"/>
              </w:rPr>
              <w:t>0</w:t>
            </w:r>
          </w:p>
        </w:tc>
        <w:tc>
          <w:tcPr>
            <w:tcW w:w="437" w:type="pct"/>
            <w:tcBorders>
              <w:top w:val="single" w:sz="4" w:space="0" w:color="auto"/>
              <w:left w:val="nil"/>
              <w:bottom w:val="single" w:sz="4" w:space="0" w:color="auto"/>
              <w:right w:val="single" w:sz="4" w:space="0" w:color="auto"/>
            </w:tcBorders>
            <w:shd w:val="clear" w:color="auto" w:fill="auto"/>
            <w:noWrap/>
            <w:vAlign w:val="center"/>
            <w:hideMark/>
          </w:tcPr>
          <w:p w14:paraId="26BE4424"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6C48CF19" w14:textId="77777777" w:rsidR="00672DE8" w:rsidRDefault="00672DE8">
            <w:pPr>
              <w:jc w:val="center"/>
              <w:rPr>
                <w:rFonts w:ascii="Calibri" w:hAnsi="Calibri" w:cs="Calibri"/>
                <w:color w:val="000000"/>
              </w:rPr>
            </w:pPr>
            <w:r>
              <w:rPr>
                <w:rFonts w:ascii="Calibri" w:hAnsi="Calibri" w:cs="Calibri"/>
                <w:color w:val="000000"/>
              </w:rPr>
              <w:t>0</w:t>
            </w:r>
          </w:p>
        </w:tc>
        <w:tc>
          <w:tcPr>
            <w:tcW w:w="346" w:type="pct"/>
            <w:tcBorders>
              <w:top w:val="single" w:sz="4" w:space="0" w:color="auto"/>
              <w:left w:val="nil"/>
              <w:bottom w:val="single" w:sz="4" w:space="0" w:color="auto"/>
              <w:right w:val="single" w:sz="4" w:space="0" w:color="auto"/>
            </w:tcBorders>
            <w:shd w:val="clear" w:color="auto" w:fill="auto"/>
            <w:noWrap/>
            <w:vAlign w:val="center"/>
            <w:hideMark/>
          </w:tcPr>
          <w:p w14:paraId="403DF0DC"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234E0EA7" w14:textId="77777777" w:rsidR="00672DE8" w:rsidRDefault="00672DE8">
            <w:pPr>
              <w:jc w:val="center"/>
              <w:rPr>
                <w:rFonts w:ascii="Calibri" w:hAnsi="Calibri" w:cs="Calibri"/>
                <w:color w:val="000000"/>
              </w:rPr>
            </w:pPr>
            <w:r>
              <w:rPr>
                <w:rFonts w:ascii="Calibri" w:hAnsi="Calibri" w:cs="Calibri"/>
                <w:color w:val="000000"/>
              </w:rPr>
              <w:t>0</w:t>
            </w:r>
          </w:p>
        </w:tc>
        <w:tc>
          <w:tcPr>
            <w:tcW w:w="276" w:type="pct"/>
            <w:tcBorders>
              <w:top w:val="single" w:sz="4" w:space="0" w:color="auto"/>
              <w:left w:val="nil"/>
              <w:bottom w:val="single" w:sz="4" w:space="0" w:color="auto"/>
              <w:right w:val="single" w:sz="8" w:space="0" w:color="auto"/>
            </w:tcBorders>
            <w:shd w:val="clear" w:color="auto" w:fill="auto"/>
            <w:noWrap/>
            <w:vAlign w:val="center"/>
            <w:hideMark/>
          </w:tcPr>
          <w:p w14:paraId="0494D146" w14:textId="77777777" w:rsidR="00672DE8" w:rsidRDefault="00672DE8">
            <w:pPr>
              <w:jc w:val="center"/>
              <w:rPr>
                <w:rFonts w:ascii="Calibri" w:hAnsi="Calibri" w:cs="Calibri"/>
                <w:color w:val="000000"/>
              </w:rPr>
            </w:pPr>
            <w:r>
              <w:rPr>
                <w:rFonts w:ascii="Calibri" w:hAnsi="Calibri" w:cs="Calibri"/>
                <w:color w:val="000000"/>
              </w:rPr>
              <w:t>0</w:t>
            </w:r>
          </w:p>
        </w:tc>
      </w:tr>
      <w:tr w:rsidR="00672DE8" w14:paraId="495F0263" w14:textId="77777777" w:rsidTr="00672DE8">
        <w:trPr>
          <w:trHeight w:val="288"/>
        </w:trPr>
        <w:tc>
          <w:tcPr>
            <w:tcW w:w="443" w:type="pct"/>
            <w:vMerge/>
            <w:tcBorders>
              <w:top w:val="nil"/>
              <w:left w:val="single" w:sz="8" w:space="0" w:color="auto"/>
              <w:bottom w:val="single" w:sz="8" w:space="0" w:color="000000"/>
              <w:right w:val="single" w:sz="8" w:space="0" w:color="auto"/>
            </w:tcBorders>
            <w:vAlign w:val="center"/>
            <w:hideMark/>
          </w:tcPr>
          <w:p w14:paraId="47127F49" w14:textId="77777777" w:rsidR="00672DE8" w:rsidRDefault="00672DE8">
            <w:pPr>
              <w:rPr>
                <w:rFonts w:ascii="Calibri" w:hAnsi="Calibri" w:cs="Calibri"/>
                <w:color w:val="000000"/>
              </w:rPr>
            </w:pPr>
          </w:p>
        </w:tc>
        <w:tc>
          <w:tcPr>
            <w:tcW w:w="702" w:type="pct"/>
            <w:vMerge/>
            <w:tcBorders>
              <w:top w:val="nil"/>
              <w:left w:val="single" w:sz="8" w:space="0" w:color="auto"/>
              <w:bottom w:val="single" w:sz="8" w:space="0" w:color="000000"/>
              <w:right w:val="single" w:sz="4" w:space="0" w:color="auto"/>
            </w:tcBorders>
            <w:vAlign w:val="center"/>
            <w:hideMark/>
          </w:tcPr>
          <w:p w14:paraId="2BA9E75E" w14:textId="77777777" w:rsidR="00672DE8" w:rsidRDefault="00672DE8">
            <w:pPr>
              <w:rPr>
                <w:rFonts w:ascii="Calibri" w:hAnsi="Calibri" w:cs="Calibri"/>
                <w:color w:val="000000"/>
              </w:rPr>
            </w:pPr>
          </w:p>
        </w:tc>
        <w:tc>
          <w:tcPr>
            <w:tcW w:w="1657" w:type="pct"/>
            <w:tcBorders>
              <w:top w:val="nil"/>
              <w:left w:val="nil"/>
              <w:bottom w:val="single" w:sz="4" w:space="0" w:color="auto"/>
              <w:right w:val="nil"/>
            </w:tcBorders>
            <w:shd w:val="clear" w:color="000000" w:fill="F2F2F2"/>
            <w:noWrap/>
            <w:vAlign w:val="center"/>
            <w:hideMark/>
          </w:tcPr>
          <w:p w14:paraId="301DBE71" w14:textId="77777777" w:rsidR="00672DE8" w:rsidRDefault="00672DE8">
            <w:pPr>
              <w:rPr>
                <w:rFonts w:ascii="Calibri" w:hAnsi="Calibri" w:cs="Calibri"/>
                <w:color w:val="000000"/>
              </w:rPr>
            </w:pPr>
            <w:r>
              <w:rPr>
                <w:rFonts w:ascii="Calibri" w:hAnsi="Calibri" w:cs="Calibri"/>
                <w:color w:val="000000"/>
              </w:rPr>
              <w:t>Radiation therapy</w:t>
            </w:r>
          </w:p>
        </w:tc>
        <w:tc>
          <w:tcPr>
            <w:tcW w:w="5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1FBEDC" w14:textId="77777777" w:rsidR="00672DE8" w:rsidRDefault="00672DE8">
            <w:pPr>
              <w:jc w:val="center"/>
              <w:rPr>
                <w:rFonts w:ascii="Calibri" w:hAnsi="Calibri" w:cs="Calibri"/>
                <w:color w:val="000000"/>
              </w:rPr>
            </w:pPr>
            <w:r>
              <w:rPr>
                <w:rFonts w:ascii="Calibri" w:hAnsi="Calibri" w:cs="Calibri"/>
                <w:color w:val="000000"/>
              </w:rPr>
              <w:t>0</w:t>
            </w:r>
          </w:p>
        </w:tc>
        <w:tc>
          <w:tcPr>
            <w:tcW w:w="437" w:type="pct"/>
            <w:tcBorders>
              <w:top w:val="single" w:sz="4" w:space="0" w:color="auto"/>
              <w:left w:val="nil"/>
              <w:bottom w:val="single" w:sz="4" w:space="0" w:color="auto"/>
              <w:right w:val="single" w:sz="4" w:space="0" w:color="auto"/>
            </w:tcBorders>
            <w:shd w:val="clear" w:color="auto" w:fill="auto"/>
            <w:noWrap/>
            <w:vAlign w:val="center"/>
            <w:hideMark/>
          </w:tcPr>
          <w:p w14:paraId="5CE9AE2D"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0BCBCD4B" w14:textId="77777777" w:rsidR="00672DE8" w:rsidRDefault="00672DE8">
            <w:pPr>
              <w:jc w:val="center"/>
              <w:rPr>
                <w:rFonts w:ascii="Calibri" w:hAnsi="Calibri" w:cs="Calibri"/>
                <w:color w:val="000000"/>
              </w:rPr>
            </w:pPr>
            <w:r>
              <w:rPr>
                <w:rFonts w:ascii="Calibri" w:hAnsi="Calibri" w:cs="Calibri"/>
                <w:color w:val="000000"/>
              </w:rPr>
              <w:t>0</w:t>
            </w:r>
          </w:p>
        </w:tc>
        <w:tc>
          <w:tcPr>
            <w:tcW w:w="346" w:type="pct"/>
            <w:tcBorders>
              <w:top w:val="single" w:sz="4" w:space="0" w:color="auto"/>
              <w:left w:val="nil"/>
              <w:bottom w:val="single" w:sz="4" w:space="0" w:color="auto"/>
              <w:right w:val="single" w:sz="4" w:space="0" w:color="auto"/>
            </w:tcBorders>
            <w:shd w:val="clear" w:color="auto" w:fill="auto"/>
            <w:noWrap/>
            <w:vAlign w:val="center"/>
            <w:hideMark/>
          </w:tcPr>
          <w:p w14:paraId="248F690D"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2CBDD10B" w14:textId="77777777" w:rsidR="00672DE8" w:rsidRDefault="00672DE8">
            <w:pPr>
              <w:jc w:val="center"/>
              <w:rPr>
                <w:rFonts w:ascii="Calibri" w:hAnsi="Calibri" w:cs="Calibri"/>
                <w:color w:val="000000"/>
              </w:rPr>
            </w:pPr>
            <w:r>
              <w:rPr>
                <w:rFonts w:ascii="Calibri" w:hAnsi="Calibri" w:cs="Calibri"/>
                <w:color w:val="000000"/>
              </w:rPr>
              <w:t>0</w:t>
            </w:r>
          </w:p>
        </w:tc>
        <w:tc>
          <w:tcPr>
            <w:tcW w:w="276" w:type="pct"/>
            <w:tcBorders>
              <w:top w:val="single" w:sz="4" w:space="0" w:color="auto"/>
              <w:left w:val="nil"/>
              <w:bottom w:val="single" w:sz="4" w:space="0" w:color="auto"/>
              <w:right w:val="single" w:sz="8" w:space="0" w:color="auto"/>
            </w:tcBorders>
            <w:shd w:val="clear" w:color="auto" w:fill="auto"/>
            <w:noWrap/>
            <w:vAlign w:val="center"/>
            <w:hideMark/>
          </w:tcPr>
          <w:p w14:paraId="09096B1E" w14:textId="77777777" w:rsidR="00672DE8" w:rsidRDefault="00672DE8">
            <w:pPr>
              <w:jc w:val="center"/>
              <w:rPr>
                <w:rFonts w:ascii="Calibri" w:hAnsi="Calibri" w:cs="Calibri"/>
                <w:color w:val="000000"/>
              </w:rPr>
            </w:pPr>
            <w:r>
              <w:rPr>
                <w:rFonts w:ascii="Calibri" w:hAnsi="Calibri" w:cs="Calibri"/>
                <w:color w:val="000000"/>
              </w:rPr>
              <w:t>0</w:t>
            </w:r>
          </w:p>
        </w:tc>
      </w:tr>
      <w:tr w:rsidR="00672DE8" w14:paraId="6CD08480" w14:textId="77777777" w:rsidTr="00672DE8">
        <w:trPr>
          <w:trHeight w:val="288"/>
        </w:trPr>
        <w:tc>
          <w:tcPr>
            <w:tcW w:w="443" w:type="pct"/>
            <w:vMerge/>
            <w:tcBorders>
              <w:top w:val="nil"/>
              <w:left w:val="single" w:sz="8" w:space="0" w:color="auto"/>
              <w:bottom w:val="single" w:sz="8" w:space="0" w:color="000000"/>
              <w:right w:val="single" w:sz="8" w:space="0" w:color="auto"/>
            </w:tcBorders>
            <w:vAlign w:val="center"/>
            <w:hideMark/>
          </w:tcPr>
          <w:p w14:paraId="5CEB7B69" w14:textId="77777777" w:rsidR="00672DE8" w:rsidRDefault="00672DE8">
            <w:pPr>
              <w:rPr>
                <w:rFonts w:ascii="Calibri" w:hAnsi="Calibri" w:cs="Calibri"/>
                <w:color w:val="000000"/>
              </w:rPr>
            </w:pPr>
          </w:p>
        </w:tc>
        <w:tc>
          <w:tcPr>
            <w:tcW w:w="702" w:type="pct"/>
            <w:vMerge/>
            <w:tcBorders>
              <w:top w:val="nil"/>
              <w:left w:val="single" w:sz="8" w:space="0" w:color="auto"/>
              <w:bottom w:val="single" w:sz="8" w:space="0" w:color="000000"/>
              <w:right w:val="single" w:sz="4" w:space="0" w:color="auto"/>
            </w:tcBorders>
            <w:vAlign w:val="center"/>
            <w:hideMark/>
          </w:tcPr>
          <w:p w14:paraId="50EA571E" w14:textId="77777777" w:rsidR="00672DE8" w:rsidRDefault="00672DE8">
            <w:pPr>
              <w:rPr>
                <w:rFonts w:ascii="Calibri" w:hAnsi="Calibri" w:cs="Calibri"/>
                <w:color w:val="000000"/>
              </w:rPr>
            </w:pPr>
          </w:p>
        </w:tc>
        <w:tc>
          <w:tcPr>
            <w:tcW w:w="1657" w:type="pct"/>
            <w:tcBorders>
              <w:top w:val="nil"/>
              <w:left w:val="nil"/>
              <w:bottom w:val="single" w:sz="4" w:space="0" w:color="auto"/>
              <w:right w:val="nil"/>
            </w:tcBorders>
            <w:shd w:val="clear" w:color="000000" w:fill="F2F2F2"/>
            <w:noWrap/>
            <w:vAlign w:val="center"/>
            <w:hideMark/>
          </w:tcPr>
          <w:p w14:paraId="491CE9EC" w14:textId="77777777" w:rsidR="00672DE8" w:rsidRDefault="00672DE8">
            <w:pPr>
              <w:rPr>
                <w:rFonts w:ascii="Calibri" w:hAnsi="Calibri" w:cs="Calibri"/>
                <w:color w:val="000000"/>
              </w:rPr>
            </w:pPr>
            <w:r>
              <w:rPr>
                <w:rFonts w:ascii="Calibri" w:hAnsi="Calibri" w:cs="Calibri"/>
                <w:color w:val="000000"/>
              </w:rPr>
              <w:t>Respiratory therapy</w:t>
            </w:r>
          </w:p>
        </w:tc>
        <w:tc>
          <w:tcPr>
            <w:tcW w:w="5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46DC45" w14:textId="77777777" w:rsidR="00672DE8" w:rsidRDefault="00672DE8">
            <w:pPr>
              <w:jc w:val="center"/>
              <w:rPr>
                <w:rFonts w:ascii="Calibri" w:hAnsi="Calibri" w:cs="Calibri"/>
                <w:color w:val="000000"/>
              </w:rPr>
            </w:pPr>
            <w:r>
              <w:rPr>
                <w:rFonts w:ascii="Calibri" w:hAnsi="Calibri" w:cs="Calibri"/>
                <w:color w:val="000000"/>
              </w:rPr>
              <w:t>0</w:t>
            </w:r>
          </w:p>
        </w:tc>
        <w:tc>
          <w:tcPr>
            <w:tcW w:w="437" w:type="pct"/>
            <w:tcBorders>
              <w:top w:val="single" w:sz="4" w:space="0" w:color="auto"/>
              <w:left w:val="nil"/>
              <w:bottom w:val="single" w:sz="4" w:space="0" w:color="auto"/>
              <w:right w:val="single" w:sz="4" w:space="0" w:color="auto"/>
            </w:tcBorders>
            <w:shd w:val="clear" w:color="auto" w:fill="auto"/>
            <w:noWrap/>
            <w:vAlign w:val="center"/>
            <w:hideMark/>
          </w:tcPr>
          <w:p w14:paraId="3A7D4598"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72E39BE0" w14:textId="77777777" w:rsidR="00672DE8" w:rsidRDefault="00672DE8">
            <w:pPr>
              <w:jc w:val="center"/>
              <w:rPr>
                <w:rFonts w:ascii="Calibri" w:hAnsi="Calibri" w:cs="Calibri"/>
                <w:color w:val="000000"/>
              </w:rPr>
            </w:pPr>
            <w:r>
              <w:rPr>
                <w:rFonts w:ascii="Calibri" w:hAnsi="Calibri" w:cs="Calibri"/>
                <w:color w:val="000000"/>
              </w:rPr>
              <w:t>0</w:t>
            </w:r>
          </w:p>
        </w:tc>
        <w:tc>
          <w:tcPr>
            <w:tcW w:w="346" w:type="pct"/>
            <w:tcBorders>
              <w:top w:val="single" w:sz="4" w:space="0" w:color="auto"/>
              <w:left w:val="nil"/>
              <w:bottom w:val="single" w:sz="4" w:space="0" w:color="auto"/>
              <w:right w:val="single" w:sz="4" w:space="0" w:color="auto"/>
            </w:tcBorders>
            <w:shd w:val="clear" w:color="auto" w:fill="auto"/>
            <w:noWrap/>
            <w:vAlign w:val="center"/>
            <w:hideMark/>
          </w:tcPr>
          <w:p w14:paraId="20DFE167"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47D6FE2A" w14:textId="77777777" w:rsidR="00672DE8" w:rsidRDefault="00672DE8">
            <w:pPr>
              <w:jc w:val="center"/>
              <w:rPr>
                <w:rFonts w:ascii="Calibri" w:hAnsi="Calibri" w:cs="Calibri"/>
                <w:color w:val="000000"/>
              </w:rPr>
            </w:pPr>
            <w:r>
              <w:rPr>
                <w:rFonts w:ascii="Calibri" w:hAnsi="Calibri" w:cs="Calibri"/>
                <w:color w:val="000000"/>
              </w:rPr>
              <w:t>0</w:t>
            </w:r>
          </w:p>
        </w:tc>
        <w:tc>
          <w:tcPr>
            <w:tcW w:w="276" w:type="pct"/>
            <w:tcBorders>
              <w:top w:val="single" w:sz="4" w:space="0" w:color="auto"/>
              <w:left w:val="nil"/>
              <w:bottom w:val="single" w:sz="4" w:space="0" w:color="auto"/>
              <w:right w:val="single" w:sz="8" w:space="0" w:color="auto"/>
            </w:tcBorders>
            <w:shd w:val="clear" w:color="auto" w:fill="auto"/>
            <w:noWrap/>
            <w:vAlign w:val="center"/>
            <w:hideMark/>
          </w:tcPr>
          <w:p w14:paraId="1DE1719E" w14:textId="77777777" w:rsidR="00672DE8" w:rsidRDefault="00672DE8">
            <w:pPr>
              <w:jc w:val="center"/>
              <w:rPr>
                <w:rFonts w:ascii="Calibri" w:hAnsi="Calibri" w:cs="Calibri"/>
                <w:color w:val="000000"/>
              </w:rPr>
            </w:pPr>
            <w:r>
              <w:rPr>
                <w:rFonts w:ascii="Calibri" w:hAnsi="Calibri" w:cs="Calibri"/>
                <w:color w:val="000000"/>
              </w:rPr>
              <w:t>0</w:t>
            </w:r>
          </w:p>
        </w:tc>
      </w:tr>
      <w:tr w:rsidR="00672DE8" w14:paraId="4E8EAF38" w14:textId="77777777" w:rsidTr="00672DE8">
        <w:trPr>
          <w:trHeight w:val="288"/>
        </w:trPr>
        <w:tc>
          <w:tcPr>
            <w:tcW w:w="443" w:type="pct"/>
            <w:vMerge/>
            <w:tcBorders>
              <w:top w:val="nil"/>
              <w:left w:val="single" w:sz="8" w:space="0" w:color="auto"/>
              <w:bottom w:val="single" w:sz="8" w:space="0" w:color="000000"/>
              <w:right w:val="single" w:sz="8" w:space="0" w:color="auto"/>
            </w:tcBorders>
            <w:vAlign w:val="center"/>
            <w:hideMark/>
          </w:tcPr>
          <w:p w14:paraId="167814FE" w14:textId="77777777" w:rsidR="00672DE8" w:rsidRDefault="00672DE8">
            <w:pPr>
              <w:rPr>
                <w:rFonts w:ascii="Calibri" w:hAnsi="Calibri" w:cs="Calibri"/>
                <w:color w:val="000000"/>
              </w:rPr>
            </w:pPr>
          </w:p>
        </w:tc>
        <w:tc>
          <w:tcPr>
            <w:tcW w:w="702" w:type="pct"/>
            <w:vMerge/>
            <w:tcBorders>
              <w:top w:val="nil"/>
              <w:left w:val="single" w:sz="8" w:space="0" w:color="auto"/>
              <w:bottom w:val="single" w:sz="8" w:space="0" w:color="000000"/>
              <w:right w:val="single" w:sz="4" w:space="0" w:color="auto"/>
            </w:tcBorders>
            <w:vAlign w:val="center"/>
            <w:hideMark/>
          </w:tcPr>
          <w:p w14:paraId="17CA1CBB" w14:textId="77777777" w:rsidR="00672DE8" w:rsidRDefault="00672DE8">
            <w:pPr>
              <w:rPr>
                <w:rFonts w:ascii="Calibri" w:hAnsi="Calibri" w:cs="Calibri"/>
                <w:color w:val="000000"/>
              </w:rPr>
            </w:pPr>
          </w:p>
        </w:tc>
        <w:tc>
          <w:tcPr>
            <w:tcW w:w="1657" w:type="pct"/>
            <w:tcBorders>
              <w:top w:val="nil"/>
              <w:left w:val="nil"/>
              <w:bottom w:val="single" w:sz="4" w:space="0" w:color="auto"/>
              <w:right w:val="nil"/>
            </w:tcBorders>
            <w:shd w:val="clear" w:color="000000" w:fill="F2F2F2"/>
            <w:noWrap/>
            <w:vAlign w:val="center"/>
            <w:hideMark/>
          </w:tcPr>
          <w:p w14:paraId="3FBCFE36" w14:textId="77777777" w:rsidR="00672DE8" w:rsidRDefault="00672DE8">
            <w:pPr>
              <w:rPr>
                <w:rFonts w:ascii="Calibri" w:hAnsi="Calibri" w:cs="Calibri"/>
                <w:color w:val="000000"/>
              </w:rPr>
            </w:pPr>
            <w:r>
              <w:rPr>
                <w:rFonts w:ascii="Calibri" w:hAnsi="Calibri" w:cs="Calibri"/>
                <w:color w:val="000000"/>
              </w:rPr>
              <w:t>Speech therapy</w:t>
            </w:r>
          </w:p>
        </w:tc>
        <w:tc>
          <w:tcPr>
            <w:tcW w:w="5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713402" w14:textId="77777777" w:rsidR="00672DE8" w:rsidRDefault="00672DE8">
            <w:pPr>
              <w:jc w:val="center"/>
              <w:rPr>
                <w:rFonts w:ascii="Calibri" w:hAnsi="Calibri" w:cs="Calibri"/>
                <w:color w:val="000000"/>
              </w:rPr>
            </w:pPr>
            <w:r>
              <w:rPr>
                <w:rFonts w:ascii="Calibri" w:hAnsi="Calibri" w:cs="Calibri"/>
                <w:color w:val="000000"/>
              </w:rPr>
              <w:t>0</w:t>
            </w:r>
          </w:p>
        </w:tc>
        <w:tc>
          <w:tcPr>
            <w:tcW w:w="437" w:type="pct"/>
            <w:tcBorders>
              <w:top w:val="single" w:sz="4" w:space="0" w:color="auto"/>
              <w:left w:val="nil"/>
              <w:bottom w:val="single" w:sz="4" w:space="0" w:color="auto"/>
              <w:right w:val="single" w:sz="4" w:space="0" w:color="auto"/>
            </w:tcBorders>
            <w:shd w:val="clear" w:color="auto" w:fill="auto"/>
            <w:noWrap/>
            <w:vAlign w:val="center"/>
            <w:hideMark/>
          </w:tcPr>
          <w:p w14:paraId="21E51B20"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6D4E71C4" w14:textId="77777777" w:rsidR="00672DE8" w:rsidRDefault="00672DE8">
            <w:pPr>
              <w:jc w:val="center"/>
              <w:rPr>
                <w:rFonts w:ascii="Calibri" w:hAnsi="Calibri" w:cs="Calibri"/>
                <w:color w:val="000000"/>
              </w:rPr>
            </w:pPr>
            <w:r>
              <w:rPr>
                <w:rFonts w:ascii="Calibri" w:hAnsi="Calibri" w:cs="Calibri"/>
                <w:color w:val="000000"/>
              </w:rPr>
              <w:t>0</w:t>
            </w:r>
          </w:p>
        </w:tc>
        <w:tc>
          <w:tcPr>
            <w:tcW w:w="346" w:type="pct"/>
            <w:tcBorders>
              <w:top w:val="single" w:sz="4" w:space="0" w:color="auto"/>
              <w:left w:val="nil"/>
              <w:bottom w:val="single" w:sz="4" w:space="0" w:color="auto"/>
              <w:right w:val="single" w:sz="4" w:space="0" w:color="auto"/>
            </w:tcBorders>
            <w:shd w:val="clear" w:color="auto" w:fill="auto"/>
            <w:noWrap/>
            <w:vAlign w:val="center"/>
            <w:hideMark/>
          </w:tcPr>
          <w:p w14:paraId="756F4F8E"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4A4BF565" w14:textId="77777777" w:rsidR="00672DE8" w:rsidRDefault="00672DE8">
            <w:pPr>
              <w:jc w:val="center"/>
              <w:rPr>
                <w:rFonts w:ascii="Calibri" w:hAnsi="Calibri" w:cs="Calibri"/>
                <w:color w:val="000000"/>
              </w:rPr>
            </w:pPr>
            <w:r>
              <w:rPr>
                <w:rFonts w:ascii="Calibri" w:hAnsi="Calibri" w:cs="Calibri"/>
                <w:color w:val="000000"/>
              </w:rPr>
              <w:t>0</w:t>
            </w:r>
          </w:p>
        </w:tc>
        <w:tc>
          <w:tcPr>
            <w:tcW w:w="276" w:type="pct"/>
            <w:tcBorders>
              <w:top w:val="single" w:sz="4" w:space="0" w:color="auto"/>
              <w:left w:val="nil"/>
              <w:bottom w:val="single" w:sz="4" w:space="0" w:color="auto"/>
              <w:right w:val="single" w:sz="8" w:space="0" w:color="auto"/>
            </w:tcBorders>
            <w:shd w:val="clear" w:color="auto" w:fill="auto"/>
            <w:noWrap/>
            <w:vAlign w:val="center"/>
            <w:hideMark/>
          </w:tcPr>
          <w:p w14:paraId="5F11F271" w14:textId="77777777" w:rsidR="00672DE8" w:rsidRDefault="00672DE8">
            <w:pPr>
              <w:jc w:val="center"/>
              <w:rPr>
                <w:rFonts w:ascii="Calibri" w:hAnsi="Calibri" w:cs="Calibri"/>
                <w:color w:val="000000"/>
              </w:rPr>
            </w:pPr>
            <w:r>
              <w:rPr>
                <w:rFonts w:ascii="Calibri" w:hAnsi="Calibri" w:cs="Calibri"/>
                <w:color w:val="000000"/>
              </w:rPr>
              <w:t>0</w:t>
            </w:r>
          </w:p>
        </w:tc>
      </w:tr>
      <w:tr w:rsidR="00672DE8" w14:paraId="79F8E95A" w14:textId="77777777" w:rsidTr="00672DE8">
        <w:trPr>
          <w:trHeight w:val="300"/>
        </w:trPr>
        <w:tc>
          <w:tcPr>
            <w:tcW w:w="443" w:type="pct"/>
            <w:vMerge/>
            <w:tcBorders>
              <w:top w:val="nil"/>
              <w:left w:val="single" w:sz="8" w:space="0" w:color="auto"/>
              <w:bottom w:val="single" w:sz="8" w:space="0" w:color="000000"/>
              <w:right w:val="single" w:sz="8" w:space="0" w:color="auto"/>
            </w:tcBorders>
            <w:vAlign w:val="center"/>
            <w:hideMark/>
          </w:tcPr>
          <w:p w14:paraId="52E4CCD6" w14:textId="77777777" w:rsidR="00672DE8" w:rsidRDefault="00672DE8">
            <w:pPr>
              <w:rPr>
                <w:rFonts w:ascii="Calibri" w:hAnsi="Calibri" w:cs="Calibri"/>
                <w:color w:val="000000"/>
              </w:rPr>
            </w:pPr>
          </w:p>
        </w:tc>
        <w:tc>
          <w:tcPr>
            <w:tcW w:w="702" w:type="pct"/>
            <w:vMerge/>
            <w:tcBorders>
              <w:top w:val="nil"/>
              <w:left w:val="single" w:sz="8" w:space="0" w:color="auto"/>
              <w:bottom w:val="single" w:sz="8" w:space="0" w:color="000000"/>
              <w:right w:val="single" w:sz="4" w:space="0" w:color="auto"/>
            </w:tcBorders>
            <w:vAlign w:val="center"/>
            <w:hideMark/>
          </w:tcPr>
          <w:p w14:paraId="2E931140" w14:textId="77777777" w:rsidR="00672DE8" w:rsidRDefault="00672DE8">
            <w:pPr>
              <w:rPr>
                <w:rFonts w:ascii="Calibri" w:hAnsi="Calibri" w:cs="Calibri"/>
                <w:color w:val="000000"/>
              </w:rPr>
            </w:pPr>
          </w:p>
        </w:tc>
        <w:tc>
          <w:tcPr>
            <w:tcW w:w="1657" w:type="pct"/>
            <w:tcBorders>
              <w:top w:val="nil"/>
              <w:left w:val="nil"/>
              <w:bottom w:val="single" w:sz="8" w:space="0" w:color="auto"/>
              <w:right w:val="nil"/>
            </w:tcBorders>
            <w:shd w:val="clear" w:color="000000" w:fill="F2F2F2"/>
            <w:noWrap/>
            <w:vAlign w:val="center"/>
            <w:hideMark/>
          </w:tcPr>
          <w:p w14:paraId="5B09801E" w14:textId="77777777" w:rsidR="00672DE8" w:rsidRDefault="00672DE8">
            <w:pPr>
              <w:rPr>
                <w:rFonts w:ascii="Calibri" w:hAnsi="Calibri" w:cs="Calibri"/>
                <w:color w:val="000000"/>
              </w:rPr>
            </w:pPr>
            <w:r>
              <w:rPr>
                <w:rFonts w:ascii="Calibri" w:hAnsi="Calibri" w:cs="Calibri"/>
                <w:color w:val="000000"/>
              </w:rPr>
              <w:t>Vocational therapy</w:t>
            </w:r>
          </w:p>
        </w:tc>
        <w:tc>
          <w:tcPr>
            <w:tcW w:w="504" w:type="pct"/>
            <w:tcBorders>
              <w:top w:val="nil"/>
              <w:left w:val="single" w:sz="4" w:space="0" w:color="auto"/>
              <w:bottom w:val="single" w:sz="8" w:space="0" w:color="auto"/>
              <w:right w:val="single" w:sz="4" w:space="0" w:color="auto"/>
            </w:tcBorders>
            <w:shd w:val="clear" w:color="auto" w:fill="auto"/>
            <w:noWrap/>
            <w:vAlign w:val="center"/>
            <w:hideMark/>
          </w:tcPr>
          <w:p w14:paraId="1684DDC3" w14:textId="77777777" w:rsidR="00672DE8" w:rsidRDefault="00672DE8">
            <w:pPr>
              <w:jc w:val="center"/>
              <w:rPr>
                <w:rFonts w:ascii="Calibri" w:hAnsi="Calibri" w:cs="Calibri"/>
                <w:color w:val="000000"/>
              </w:rPr>
            </w:pPr>
            <w:r>
              <w:rPr>
                <w:rFonts w:ascii="Calibri" w:hAnsi="Calibri" w:cs="Calibri"/>
                <w:color w:val="000000"/>
              </w:rPr>
              <w:t>0</w:t>
            </w:r>
          </w:p>
        </w:tc>
        <w:tc>
          <w:tcPr>
            <w:tcW w:w="437" w:type="pct"/>
            <w:tcBorders>
              <w:top w:val="nil"/>
              <w:left w:val="nil"/>
              <w:bottom w:val="single" w:sz="8" w:space="0" w:color="auto"/>
              <w:right w:val="single" w:sz="4" w:space="0" w:color="auto"/>
            </w:tcBorders>
            <w:shd w:val="clear" w:color="auto" w:fill="auto"/>
            <w:noWrap/>
            <w:vAlign w:val="center"/>
            <w:hideMark/>
          </w:tcPr>
          <w:p w14:paraId="023C33AC"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5A96F8F1" w14:textId="77777777" w:rsidR="00672DE8" w:rsidRDefault="00672DE8">
            <w:pPr>
              <w:jc w:val="center"/>
              <w:rPr>
                <w:rFonts w:ascii="Calibri" w:hAnsi="Calibri" w:cs="Calibri"/>
                <w:color w:val="000000"/>
              </w:rPr>
            </w:pPr>
            <w:r>
              <w:rPr>
                <w:rFonts w:ascii="Calibri" w:hAnsi="Calibri" w:cs="Calibri"/>
                <w:color w:val="000000"/>
              </w:rPr>
              <w:t>0</w:t>
            </w:r>
          </w:p>
        </w:tc>
        <w:tc>
          <w:tcPr>
            <w:tcW w:w="346" w:type="pct"/>
            <w:tcBorders>
              <w:top w:val="nil"/>
              <w:left w:val="nil"/>
              <w:bottom w:val="single" w:sz="8" w:space="0" w:color="auto"/>
              <w:right w:val="single" w:sz="4" w:space="0" w:color="auto"/>
            </w:tcBorders>
            <w:shd w:val="clear" w:color="auto" w:fill="auto"/>
            <w:noWrap/>
            <w:vAlign w:val="center"/>
            <w:hideMark/>
          </w:tcPr>
          <w:p w14:paraId="6CD91CE0"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6035C0B9" w14:textId="77777777" w:rsidR="00672DE8" w:rsidRDefault="00672DE8">
            <w:pPr>
              <w:jc w:val="center"/>
              <w:rPr>
                <w:rFonts w:ascii="Calibri" w:hAnsi="Calibri" w:cs="Calibri"/>
                <w:color w:val="000000"/>
              </w:rPr>
            </w:pPr>
            <w:r>
              <w:rPr>
                <w:rFonts w:ascii="Calibri" w:hAnsi="Calibri" w:cs="Calibri"/>
                <w:color w:val="000000"/>
              </w:rPr>
              <w:t>0</w:t>
            </w:r>
          </w:p>
        </w:tc>
        <w:tc>
          <w:tcPr>
            <w:tcW w:w="276" w:type="pct"/>
            <w:tcBorders>
              <w:top w:val="nil"/>
              <w:left w:val="nil"/>
              <w:bottom w:val="single" w:sz="8" w:space="0" w:color="auto"/>
              <w:right w:val="single" w:sz="8" w:space="0" w:color="auto"/>
            </w:tcBorders>
            <w:shd w:val="clear" w:color="auto" w:fill="auto"/>
            <w:noWrap/>
            <w:vAlign w:val="center"/>
            <w:hideMark/>
          </w:tcPr>
          <w:p w14:paraId="092F6316" w14:textId="77777777" w:rsidR="00672DE8" w:rsidRDefault="00672DE8">
            <w:pPr>
              <w:jc w:val="center"/>
              <w:rPr>
                <w:rFonts w:ascii="Calibri" w:hAnsi="Calibri" w:cs="Calibri"/>
                <w:color w:val="000000"/>
              </w:rPr>
            </w:pPr>
            <w:r>
              <w:rPr>
                <w:rFonts w:ascii="Calibri" w:hAnsi="Calibri" w:cs="Calibri"/>
                <w:color w:val="000000"/>
              </w:rPr>
              <w:t>0</w:t>
            </w:r>
          </w:p>
        </w:tc>
      </w:tr>
      <w:tr w:rsidR="00672DE8" w14:paraId="7DC42B8E" w14:textId="77777777" w:rsidTr="00672DE8">
        <w:trPr>
          <w:trHeight w:val="315"/>
        </w:trPr>
        <w:tc>
          <w:tcPr>
            <w:tcW w:w="443" w:type="pct"/>
            <w:vMerge/>
            <w:tcBorders>
              <w:top w:val="nil"/>
              <w:left w:val="single" w:sz="8" w:space="0" w:color="auto"/>
              <w:bottom w:val="single" w:sz="8" w:space="0" w:color="000000"/>
              <w:right w:val="single" w:sz="8" w:space="0" w:color="auto"/>
            </w:tcBorders>
            <w:vAlign w:val="center"/>
            <w:hideMark/>
          </w:tcPr>
          <w:p w14:paraId="5D1D21E5" w14:textId="77777777" w:rsidR="00672DE8" w:rsidRDefault="00672DE8">
            <w:pPr>
              <w:rPr>
                <w:rFonts w:ascii="Calibri" w:hAnsi="Calibri" w:cs="Calibri"/>
                <w:color w:val="000000"/>
              </w:rPr>
            </w:pPr>
          </w:p>
        </w:tc>
        <w:tc>
          <w:tcPr>
            <w:tcW w:w="702" w:type="pct"/>
            <w:tcBorders>
              <w:top w:val="nil"/>
              <w:left w:val="nil"/>
              <w:bottom w:val="single" w:sz="8" w:space="0" w:color="auto"/>
              <w:right w:val="single" w:sz="4" w:space="0" w:color="auto"/>
            </w:tcBorders>
            <w:shd w:val="clear" w:color="000000" w:fill="F2F2F2"/>
            <w:vAlign w:val="center"/>
            <w:hideMark/>
          </w:tcPr>
          <w:p w14:paraId="41AA464D" w14:textId="77777777" w:rsidR="00672DE8" w:rsidRDefault="00672DE8">
            <w:pPr>
              <w:rPr>
                <w:rFonts w:ascii="Calibri" w:hAnsi="Calibri" w:cs="Calibri"/>
                <w:color w:val="000000"/>
              </w:rPr>
            </w:pPr>
            <w:r>
              <w:rPr>
                <w:rFonts w:ascii="Calibri" w:hAnsi="Calibri" w:cs="Calibri"/>
                <w:color w:val="000000"/>
              </w:rPr>
              <w:t xml:space="preserve">Physician Visit </w:t>
            </w:r>
          </w:p>
        </w:tc>
        <w:tc>
          <w:tcPr>
            <w:tcW w:w="1657" w:type="pct"/>
            <w:tcBorders>
              <w:top w:val="nil"/>
              <w:left w:val="nil"/>
              <w:bottom w:val="single" w:sz="8" w:space="0" w:color="auto"/>
              <w:right w:val="nil"/>
            </w:tcBorders>
            <w:shd w:val="clear" w:color="000000" w:fill="F2F2F2"/>
            <w:noWrap/>
            <w:vAlign w:val="center"/>
            <w:hideMark/>
          </w:tcPr>
          <w:p w14:paraId="3C57D855" w14:textId="77777777" w:rsidR="00672DE8" w:rsidRDefault="00672DE8">
            <w:pPr>
              <w:rPr>
                <w:rFonts w:ascii="Calibri" w:hAnsi="Calibri" w:cs="Calibri"/>
                <w:color w:val="000000"/>
              </w:rPr>
            </w:pPr>
            <w:r>
              <w:rPr>
                <w:rFonts w:ascii="Calibri" w:hAnsi="Calibri" w:cs="Calibri"/>
                <w:color w:val="000000"/>
              </w:rPr>
              <w:t xml:space="preserve">Physician Visit </w:t>
            </w:r>
          </w:p>
        </w:tc>
        <w:tc>
          <w:tcPr>
            <w:tcW w:w="504" w:type="pct"/>
            <w:tcBorders>
              <w:top w:val="nil"/>
              <w:left w:val="single" w:sz="4" w:space="0" w:color="auto"/>
              <w:bottom w:val="single" w:sz="8" w:space="0" w:color="auto"/>
              <w:right w:val="single" w:sz="4" w:space="0" w:color="auto"/>
            </w:tcBorders>
            <w:shd w:val="clear" w:color="auto" w:fill="auto"/>
            <w:noWrap/>
            <w:vAlign w:val="center"/>
            <w:hideMark/>
          </w:tcPr>
          <w:p w14:paraId="1112FEFC" w14:textId="77777777" w:rsidR="00672DE8" w:rsidRDefault="00672DE8">
            <w:pPr>
              <w:jc w:val="center"/>
              <w:rPr>
                <w:rFonts w:ascii="Calibri" w:hAnsi="Calibri" w:cs="Calibri"/>
                <w:color w:val="000000"/>
              </w:rPr>
            </w:pPr>
            <w:r>
              <w:rPr>
                <w:rFonts w:ascii="Calibri" w:hAnsi="Calibri" w:cs="Calibri"/>
                <w:color w:val="000000"/>
              </w:rPr>
              <w:t>0</w:t>
            </w:r>
          </w:p>
        </w:tc>
        <w:tc>
          <w:tcPr>
            <w:tcW w:w="437" w:type="pct"/>
            <w:tcBorders>
              <w:top w:val="nil"/>
              <w:left w:val="nil"/>
              <w:bottom w:val="single" w:sz="8" w:space="0" w:color="auto"/>
              <w:right w:val="single" w:sz="4" w:space="0" w:color="auto"/>
            </w:tcBorders>
            <w:shd w:val="clear" w:color="auto" w:fill="auto"/>
            <w:noWrap/>
            <w:vAlign w:val="center"/>
            <w:hideMark/>
          </w:tcPr>
          <w:p w14:paraId="20CCD5AD"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6D2E164D" w14:textId="77777777" w:rsidR="00672DE8" w:rsidRDefault="00672DE8">
            <w:pPr>
              <w:jc w:val="center"/>
              <w:rPr>
                <w:rFonts w:ascii="Calibri" w:hAnsi="Calibri" w:cs="Calibri"/>
                <w:color w:val="000000"/>
              </w:rPr>
            </w:pPr>
            <w:r>
              <w:rPr>
                <w:rFonts w:ascii="Calibri" w:hAnsi="Calibri" w:cs="Calibri"/>
                <w:color w:val="000000"/>
              </w:rPr>
              <w:t>0</w:t>
            </w:r>
          </w:p>
        </w:tc>
        <w:tc>
          <w:tcPr>
            <w:tcW w:w="346" w:type="pct"/>
            <w:tcBorders>
              <w:top w:val="nil"/>
              <w:left w:val="nil"/>
              <w:bottom w:val="single" w:sz="8" w:space="0" w:color="auto"/>
              <w:right w:val="single" w:sz="4" w:space="0" w:color="auto"/>
            </w:tcBorders>
            <w:shd w:val="clear" w:color="auto" w:fill="auto"/>
            <w:noWrap/>
            <w:vAlign w:val="center"/>
            <w:hideMark/>
          </w:tcPr>
          <w:p w14:paraId="1C1A7A9E"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3EDEAF94" w14:textId="77777777" w:rsidR="00672DE8" w:rsidRDefault="00672DE8">
            <w:pPr>
              <w:jc w:val="center"/>
              <w:rPr>
                <w:rFonts w:ascii="Calibri" w:hAnsi="Calibri" w:cs="Calibri"/>
                <w:color w:val="000000"/>
              </w:rPr>
            </w:pPr>
            <w:r>
              <w:rPr>
                <w:rFonts w:ascii="Calibri" w:hAnsi="Calibri" w:cs="Calibri"/>
                <w:color w:val="000000"/>
              </w:rPr>
              <w:t>0</w:t>
            </w:r>
          </w:p>
        </w:tc>
        <w:tc>
          <w:tcPr>
            <w:tcW w:w="276" w:type="pct"/>
            <w:tcBorders>
              <w:top w:val="nil"/>
              <w:left w:val="nil"/>
              <w:bottom w:val="single" w:sz="8" w:space="0" w:color="auto"/>
              <w:right w:val="single" w:sz="8" w:space="0" w:color="auto"/>
            </w:tcBorders>
            <w:shd w:val="clear" w:color="auto" w:fill="auto"/>
            <w:noWrap/>
            <w:vAlign w:val="center"/>
            <w:hideMark/>
          </w:tcPr>
          <w:p w14:paraId="000292BE" w14:textId="77777777" w:rsidR="00672DE8" w:rsidRDefault="00672DE8">
            <w:pPr>
              <w:jc w:val="center"/>
              <w:rPr>
                <w:rFonts w:ascii="Calibri" w:hAnsi="Calibri" w:cs="Calibri"/>
                <w:color w:val="000000"/>
              </w:rPr>
            </w:pPr>
            <w:r>
              <w:rPr>
                <w:rFonts w:ascii="Calibri" w:hAnsi="Calibri" w:cs="Calibri"/>
                <w:color w:val="000000"/>
              </w:rPr>
              <w:t>0</w:t>
            </w:r>
          </w:p>
        </w:tc>
      </w:tr>
      <w:tr w:rsidR="00672DE8" w14:paraId="660F58D6" w14:textId="77777777" w:rsidTr="00672DE8">
        <w:trPr>
          <w:trHeight w:val="300"/>
        </w:trPr>
        <w:tc>
          <w:tcPr>
            <w:tcW w:w="443" w:type="pct"/>
            <w:vMerge/>
            <w:tcBorders>
              <w:top w:val="nil"/>
              <w:left w:val="single" w:sz="8" w:space="0" w:color="auto"/>
              <w:bottom w:val="single" w:sz="8" w:space="0" w:color="000000"/>
              <w:right w:val="single" w:sz="8" w:space="0" w:color="auto"/>
            </w:tcBorders>
            <w:vAlign w:val="center"/>
            <w:hideMark/>
          </w:tcPr>
          <w:p w14:paraId="69C7F10D" w14:textId="77777777" w:rsidR="00672DE8" w:rsidRDefault="00672DE8">
            <w:pPr>
              <w:rPr>
                <w:rFonts w:ascii="Calibri" w:hAnsi="Calibri" w:cs="Calibri"/>
                <w:color w:val="000000"/>
              </w:rPr>
            </w:pPr>
          </w:p>
        </w:tc>
        <w:tc>
          <w:tcPr>
            <w:tcW w:w="702" w:type="pct"/>
            <w:tcBorders>
              <w:top w:val="nil"/>
              <w:left w:val="nil"/>
              <w:bottom w:val="single" w:sz="8" w:space="0" w:color="auto"/>
              <w:right w:val="single" w:sz="4" w:space="0" w:color="auto"/>
            </w:tcBorders>
            <w:shd w:val="clear" w:color="000000" w:fill="F2F2F2"/>
            <w:vAlign w:val="center"/>
            <w:hideMark/>
          </w:tcPr>
          <w:p w14:paraId="36778146" w14:textId="77777777" w:rsidR="00672DE8" w:rsidRDefault="00672DE8">
            <w:pPr>
              <w:rPr>
                <w:rFonts w:ascii="Calibri" w:hAnsi="Calibri" w:cs="Calibri"/>
                <w:color w:val="000000"/>
              </w:rPr>
            </w:pPr>
            <w:r>
              <w:rPr>
                <w:rFonts w:ascii="Calibri" w:hAnsi="Calibri" w:cs="Calibri"/>
                <w:color w:val="000000"/>
              </w:rPr>
              <w:t xml:space="preserve">Prescription Drug </w:t>
            </w:r>
          </w:p>
        </w:tc>
        <w:tc>
          <w:tcPr>
            <w:tcW w:w="1657" w:type="pct"/>
            <w:tcBorders>
              <w:top w:val="nil"/>
              <w:left w:val="nil"/>
              <w:bottom w:val="single" w:sz="8" w:space="0" w:color="auto"/>
              <w:right w:val="nil"/>
            </w:tcBorders>
            <w:shd w:val="clear" w:color="000000" w:fill="F2F2F2"/>
            <w:noWrap/>
            <w:vAlign w:val="center"/>
            <w:hideMark/>
          </w:tcPr>
          <w:p w14:paraId="21A73672" w14:textId="77777777" w:rsidR="00672DE8" w:rsidRDefault="00672DE8">
            <w:pPr>
              <w:rPr>
                <w:rFonts w:ascii="Calibri" w:hAnsi="Calibri" w:cs="Calibri"/>
                <w:color w:val="000000"/>
              </w:rPr>
            </w:pPr>
            <w:r>
              <w:rPr>
                <w:rFonts w:ascii="Calibri" w:hAnsi="Calibri" w:cs="Calibri"/>
                <w:color w:val="000000"/>
              </w:rPr>
              <w:t xml:space="preserve">Prescription Drug </w:t>
            </w:r>
          </w:p>
        </w:tc>
        <w:tc>
          <w:tcPr>
            <w:tcW w:w="504" w:type="pct"/>
            <w:tcBorders>
              <w:top w:val="nil"/>
              <w:left w:val="single" w:sz="4" w:space="0" w:color="auto"/>
              <w:bottom w:val="single" w:sz="8" w:space="0" w:color="auto"/>
              <w:right w:val="single" w:sz="4" w:space="0" w:color="auto"/>
            </w:tcBorders>
            <w:shd w:val="clear" w:color="auto" w:fill="auto"/>
            <w:noWrap/>
            <w:vAlign w:val="center"/>
            <w:hideMark/>
          </w:tcPr>
          <w:p w14:paraId="26E068FD" w14:textId="77777777" w:rsidR="00672DE8" w:rsidRDefault="00672DE8">
            <w:pPr>
              <w:jc w:val="center"/>
              <w:rPr>
                <w:rFonts w:ascii="Calibri" w:hAnsi="Calibri" w:cs="Calibri"/>
                <w:color w:val="000000"/>
              </w:rPr>
            </w:pPr>
            <w:r>
              <w:rPr>
                <w:rFonts w:ascii="Calibri" w:hAnsi="Calibri" w:cs="Calibri"/>
                <w:color w:val="000000"/>
              </w:rPr>
              <w:t>0</w:t>
            </w:r>
          </w:p>
        </w:tc>
        <w:tc>
          <w:tcPr>
            <w:tcW w:w="437" w:type="pct"/>
            <w:tcBorders>
              <w:top w:val="nil"/>
              <w:left w:val="nil"/>
              <w:bottom w:val="single" w:sz="8" w:space="0" w:color="auto"/>
              <w:right w:val="single" w:sz="4" w:space="0" w:color="auto"/>
            </w:tcBorders>
            <w:shd w:val="clear" w:color="auto" w:fill="auto"/>
            <w:noWrap/>
            <w:vAlign w:val="center"/>
            <w:hideMark/>
          </w:tcPr>
          <w:p w14:paraId="0A2886E2"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4FCB3ED4" w14:textId="77777777" w:rsidR="00672DE8" w:rsidRDefault="00672DE8">
            <w:pPr>
              <w:jc w:val="center"/>
              <w:rPr>
                <w:rFonts w:ascii="Calibri" w:hAnsi="Calibri" w:cs="Calibri"/>
                <w:color w:val="000000"/>
              </w:rPr>
            </w:pPr>
            <w:r>
              <w:rPr>
                <w:rFonts w:ascii="Calibri" w:hAnsi="Calibri" w:cs="Calibri"/>
                <w:color w:val="000000"/>
              </w:rPr>
              <w:t>0</w:t>
            </w:r>
          </w:p>
        </w:tc>
        <w:tc>
          <w:tcPr>
            <w:tcW w:w="346" w:type="pct"/>
            <w:tcBorders>
              <w:top w:val="nil"/>
              <w:left w:val="nil"/>
              <w:bottom w:val="single" w:sz="8" w:space="0" w:color="auto"/>
              <w:right w:val="single" w:sz="4" w:space="0" w:color="auto"/>
            </w:tcBorders>
            <w:shd w:val="clear" w:color="auto" w:fill="auto"/>
            <w:noWrap/>
            <w:vAlign w:val="center"/>
            <w:hideMark/>
          </w:tcPr>
          <w:p w14:paraId="433623BB"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0F05992C" w14:textId="77777777" w:rsidR="00672DE8" w:rsidRDefault="00672DE8">
            <w:pPr>
              <w:jc w:val="center"/>
              <w:rPr>
                <w:rFonts w:ascii="Calibri" w:hAnsi="Calibri" w:cs="Calibri"/>
                <w:color w:val="000000"/>
              </w:rPr>
            </w:pPr>
            <w:r>
              <w:rPr>
                <w:rFonts w:ascii="Calibri" w:hAnsi="Calibri" w:cs="Calibri"/>
                <w:color w:val="000000"/>
              </w:rPr>
              <w:t>0</w:t>
            </w:r>
          </w:p>
        </w:tc>
        <w:tc>
          <w:tcPr>
            <w:tcW w:w="276" w:type="pct"/>
            <w:tcBorders>
              <w:top w:val="nil"/>
              <w:left w:val="nil"/>
              <w:bottom w:val="single" w:sz="8" w:space="0" w:color="auto"/>
              <w:right w:val="single" w:sz="8" w:space="0" w:color="auto"/>
            </w:tcBorders>
            <w:shd w:val="clear" w:color="auto" w:fill="auto"/>
            <w:noWrap/>
            <w:vAlign w:val="center"/>
            <w:hideMark/>
          </w:tcPr>
          <w:p w14:paraId="64D1F776" w14:textId="77777777" w:rsidR="00672DE8" w:rsidRDefault="00672DE8">
            <w:pPr>
              <w:jc w:val="center"/>
              <w:rPr>
                <w:rFonts w:ascii="Calibri" w:hAnsi="Calibri" w:cs="Calibri"/>
                <w:color w:val="000000"/>
              </w:rPr>
            </w:pPr>
            <w:r>
              <w:rPr>
                <w:rFonts w:ascii="Calibri" w:hAnsi="Calibri" w:cs="Calibri"/>
                <w:color w:val="000000"/>
              </w:rPr>
              <w:t>0</w:t>
            </w:r>
          </w:p>
        </w:tc>
      </w:tr>
      <w:tr w:rsidR="00672DE8" w14:paraId="46485779" w14:textId="77777777" w:rsidTr="00672DE8">
        <w:trPr>
          <w:trHeight w:val="300"/>
        </w:trPr>
        <w:tc>
          <w:tcPr>
            <w:tcW w:w="443" w:type="pct"/>
            <w:vMerge w:val="restart"/>
            <w:tcBorders>
              <w:top w:val="nil"/>
              <w:left w:val="single" w:sz="8" w:space="0" w:color="auto"/>
              <w:bottom w:val="single" w:sz="8" w:space="0" w:color="000000"/>
              <w:right w:val="single" w:sz="4" w:space="0" w:color="auto"/>
            </w:tcBorders>
            <w:shd w:val="clear" w:color="000000" w:fill="F2F2F2"/>
            <w:vAlign w:val="center"/>
            <w:hideMark/>
          </w:tcPr>
          <w:p w14:paraId="75CFE3F4" w14:textId="77777777" w:rsidR="00672DE8" w:rsidRDefault="00672DE8">
            <w:pPr>
              <w:jc w:val="center"/>
              <w:rPr>
                <w:rFonts w:ascii="Calibri" w:hAnsi="Calibri" w:cs="Calibri"/>
                <w:color w:val="000000"/>
              </w:rPr>
            </w:pPr>
            <w:r>
              <w:rPr>
                <w:rFonts w:ascii="Calibri" w:hAnsi="Calibri" w:cs="Calibri"/>
                <w:color w:val="000000"/>
              </w:rPr>
              <w:t>Other Benefits</w:t>
            </w:r>
          </w:p>
        </w:tc>
        <w:tc>
          <w:tcPr>
            <w:tcW w:w="702" w:type="pct"/>
            <w:tcBorders>
              <w:top w:val="nil"/>
              <w:left w:val="nil"/>
              <w:bottom w:val="single" w:sz="4" w:space="0" w:color="auto"/>
              <w:right w:val="single" w:sz="4" w:space="0" w:color="auto"/>
            </w:tcBorders>
            <w:shd w:val="clear" w:color="000000" w:fill="F2F2F2"/>
            <w:vAlign w:val="bottom"/>
            <w:hideMark/>
          </w:tcPr>
          <w:p w14:paraId="4368FC27" w14:textId="77777777" w:rsidR="00672DE8" w:rsidRDefault="00672DE8">
            <w:pPr>
              <w:rPr>
                <w:rFonts w:ascii="Calibri" w:hAnsi="Calibri" w:cs="Calibri"/>
                <w:color w:val="000000"/>
              </w:rPr>
            </w:pPr>
            <w:r>
              <w:rPr>
                <w:rFonts w:ascii="Calibri" w:hAnsi="Calibri" w:cs="Calibri"/>
                <w:color w:val="000000"/>
              </w:rPr>
              <w:t xml:space="preserve">Health Screening </w:t>
            </w:r>
          </w:p>
        </w:tc>
        <w:tc>
          <w:tcPr>
            <w:tcW w:w="1657" w:type="pct"/>
            <w:tcBorders>
              <w:top w:val="nil"/>
              <w:left w:val="nil"/>
              <w:bottom w:val="single" w:sz="4" w:space="0" w:color="auto"/>
              <w:right w:val="single" w:sz="4" w:space="0" w:color="auto"/>
            </w:tcBorders>
            <w:shd w:val="clear" w:color="000000" w:fill="F2F2F2"/>
            <w:noWrap/>
            <w:vAlign w:val="bottom"/>
            <w:hideMark/>
          </w:tcPr>
          <w:p w14:paraId="2D9E4F64" w14:textId="77777777" w:rsidR="00672DE8" w:rsidRDefault="00672DE8">
            <w:pPr>
              <w:rPr>
                <w:rFonts w:ascii="Calibri" w:hAnsi="Calibri" w:cs="Calibri"/>
                <w:color w:val="000000"/>
              </w:rPr>
            </w:pPr>
            <w:r>
              <w:rPr>
                <w:rFonts w:ascii="Calibri" w:hAnsi="Calibri" w:cs="Calibri"/>
                <w:color w:val="000000"/>
              </w:rPr>
              <w:t xml:space="preserve">Health Screening </w:t>
            </w:r>
          </w:p>
        </w:tc>
        <w:tc>
          <w:tcPr>
            <w:tcW w:w="504" w:type="pct"/>
            <w:tcBorders>
              <w:top w:val="nil"/>
              <w:left w:val="nil"/>
              <w:bottom w:val="single" w:sz="8" w:space="0" w:color="auto"/>
              <w:right w:val="single" w:sz="4" w:space="0" w:color="auto"/>
            </w:tcBorders>
            <w:shd w:val="clear" w:color="auto" w:fill="auto"/>
            <w:noWrap/>
            <w:vAlign w:val="center"/>
            <w:hideMark/>
          </w:tcPr>
          <w:p w14:paraId="2D588665" w14:textId="77777777" w:rsidR="00672DE8" w:rsidRDefault="00672DE8">
            <w:pPr>
              <w:jc w:val="center"/>
              <w:rPr>
                <w:rFonts w:ascii="Calibri" w:hAnsi="Calibri" w:cs="Calibri"/>
                <w:color w:val="000000"/>
              </w:rPr>
            </w:pPr>
            <w:r>
              <w:rPr>
                <w:rFonts w:ascii="Calibri" w:hAnsi="Calibri" w:cs="Calibri"/>
                <w:color w:val="000000"/>
              </w:rPr>
              <w:t>0</w:t>
            </w:r>
          </w:p>
        </w:tc>
        <w:tc>
          <w:tcPr>
            <w:tcW w:w="437" w:type="pct"/>
            <w:tcBorders>
              <w:top w:val="nil"/>
              <w:left w:val="nil"/>
              <w:bottom w:val="single" w:sz="8" w:space="0" w:color="auto"/>
              <w:right w:val="single" w:sz="4" w:space="0" w:color="auto"/>
            </w:tcBorders>
            <w:shd w:val="clear" w:color="auto" w:fill="auto"/>
            <w:noWrap/>
            <w:vAlign w:val="center"/>
            <w:hideMark/>
          </w:tcPr>
          <w:p w14:paraId="3828AD14"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0B84B0AF" w14:textId="77777777" w:rsidR="00672DE8" w:rsidRDefault="00672DE8">
            <w:pPr>
              <w:jc w:val="center"/>
              <w:rPr>
                <w:rFonts w:ascii="Calibri" w:hAnsi="Calibri" w:cs="Calibri"/>
                <w:color w:val="000000"/>
              </w:rPr>
            </w:pPr>
            <w:r>
              <w:rPr>
                <w:rFonts w:ascii="Calibri" w:hAnsi="Calibri" w:cs="Calibri"/>
                <w:color w:val="000000"/>
              </w:rPr>
              <w:t>0</w:t>
            </w:r>
          </w:p>
        </w:tc>
        <w:tc>
          <w:tcPr>
            <w:tcW w:w="346" w:type="pct"/>
            <w:tcBorders>
              <w:top w:val="nil"/>
              <w:left w:val="nil"/>
              <w:bottom w:val="single" w:sz="8" w:space="0" w:color="auto"/>
              <w:right w:val="single" w:sz="4" w:space="0" w:color="auto"/>
            </w:tcBorders>
            <w:shd w:val="clear" w:color="auto" w:fill="auto"/>
            <w:noWrap/>
            <w:vAlign w:val="center"/>
            <w:hideMark/>
          </w:tcPr>
          <w:p w14:paraId="7C7AE9EF"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126D7727" w14:textId="77777777" w:rsidR="00672DE8" w:rsidRDefault="00672DE8">
            <w:pPr>
              <w:jc w:val="center"/>
              <w:rPr>
                <w:rFonts w:ascii="Calibri" w:hAnsi="Calibri" w:cs="Calibri"/>
                <w:color w:val="000000"/>
              </w:rPr>
            </w:pPr>
            <w:r>
              <w:rPr>
                <w:rFonts w:ascii="Calibri" w:hAnsi="Calibri" w:cs="Calibri"/>
                <w:color w:val="000000"/>
              </w:rPr>
              <w:t>0</w:t>
            </w:r>
          </w:p>
        </w:tc>
        <w:tc>
          <w:tcPr>
            <w:tcW w:w="276" w:type="pct"/>
            <w:tcBorders>
              <w:top w:val="nil"/>
              <w:left w:val="nil"/>
              <w:bottom w:val="single" w:sz="8" w:space="0" w:color="auto"/>
              <w:right w:val="single" w:sz="8" w:space="0" w:color="auto"/>
            </w:tcBorders>
            <w:shd w:val="clear" w:color="auto" w:fill="auto"/>
            <w:noWrap/>
            <w:vAlign w:val="center"/>
            <w:hideMark/>
          </w:tcPr>
          <w:p w14:paraId="0C80DA6E" w14:textId="77777777" w:rsidR="00672DE8" w:rsidRDefault="00672DE8">
            <w:pPr>
              <w:jc w:val="center"/>
              <w:rPr>
                <w:rFonts w:ascii="Calibri" w:hAnsi="Calibri" w:cs="Calibri"/>
                <w:color w:val="000000"/>
              </w:rPr>
            </w:pPr>
            <w:r>
              <w:rPr>
                <w:rFonts w:ascii="Calibri" w:hAnsi="Calibri" w:cs="Calibri"/>
                <w:color w:val="000000"/>
              </w:rPr>
              <w:t>0</w:t>
            </w:r>
          </w:p>
        </w:tc>
      </w:tr>
      <w:tr w:rsidR="00672DE8" w14:paraId="71A35408" w14:textId="77777777" w:rsidTr="00672DE8">
        <w:trPr>
          <w:trHeight w:val="300"/>
        </w:trPr>
        <w:tc>
          <w:tcPr>
            <w:tcW w:w="443" w:type="pct"/>
            <w:vMerge/>
            <w:tcBorders>
              <w:top w:val="nil"/>
              <w:left w:val="single" w:sz="8" w:space="0" w:color="auto"/>
              <w:bottom w:val="single" w:sz="8" w:space="0" w:color="000000"/>
              <w:right w:val="single" w:sz="4" w:space="0" w:color="auto"/>
            </w:tcBorders>
            <w:vAlign w:val="center"/>
            <w:hideMark/>
          </w:tcPr>
          <w:p w14:paraId="6050888F" w14:textId="77777777" w:rsidR="00672DE8" w:rsidRDefault="00672DE8">
            <w:pPr>
              <w:rPr>
                <w:rFonts w:ascii="Calibri" w:hAnsi="Calibri" w:cs="Calibri"/>
                <w:color w:val="000000"/>
              </w:rPr>
            </w:pPr>
          </w:p>
        </w:tc>
        <w:tc>
          <w:tcPr>
            <w:tcW w:w="702" w:type="pct"/>
            <w:tcBorders>
              <w:top w:val="single" w:sz="4" w:space="0" w:color="auto"/>
              <w:left w:val="nil"/>
              <w:bottom w:val="single" w:sz="4" w:space="0" w:color="auto"/>
              <w:right w:val="single" w:sz="4" w:space="0" w:color="auto"/>
            </w:tcBorders>
            <w:shd w:val="clear" w:color="000000" w:fill="F2F2F2"/>
            <w:vAlign w:val="bottom"/>
            <w:hideMark/>
          </w:tcPr>
          <w:p w14:paraId="0C93BA5B" w14:textId="77777777" w:rsidR="00672DE8" w:rsidRDefault="00672DE8">
            <w:pPr>
              <w:rPr>
                <w:rFonts w:ascii="Calibri" w:hAnsi="Calibri" w:cs="Calibri"/>
                <w:color w:val="000000"/>
              </w:rPr>
            </w:pPr>
            <w:r>
              <w:rPr>
                <w:rFonts w:ascii="Calibri" w:hAnsi="Calibri" w:cs="Calibri"/>
                <w:color w:val="000000"/>
              </w:rPr>
              <w:t xml:space="preserve">Childcare </w:t>
            </w:r>
          </w:p>
        </w:tc>
        <w:tc>
          <w:tcPr>
            <w:tcW w:w="1657" w:type="pct"/>
            <w:tcBorders>
              <w:top w:val="single" w:sz="4" w:space="0" w:color="auto"/>
              <w:left w:val="nil"/>
              <w:bottom w:val="single" w:sz="4" w:space="0" w:color="auto"/>
              <w:right w:val="single" w:sz="4" w:space="0" w:color="auto"/>
            </w:tcBorders>
            <w:shd w:val="clear" w:color="000000" w:fill="F2F2F2"/>
            <w:noWrap/>
            <w:vAlign w:val="bottom"/>
            <w:hideMark/>
          </w:tcPr>
          <w:p w14:paraId="1A60F7D3" w14:textId="77777777" w:rsidR="00672DE8" w:rsidRDefault="00672DE8">
            <w:pPr>
              <w:rPr>
                <w:rFonts w:ascii="Calibri" w:hAnsi="Calibri" w:cs="Calibri"/>
                <w:color w:val="000000"/>
              </w:rPr>
            </w:pPr>
            <w:r>
              <w:rPr>
                <w:rFonts w:ascii="Calibri" w:hAnsi="Calibri" w:cs="Calibri"/>
                <w:color w:val="000000"/>
              </w:rPr>
              <w:t xml:space="preserve">Childcare </w:t>
            </w:r>
          </w:p>
        </w:tc>
        <w:tc>
          <w:tcPr>
            <w:tcW w:w="504" w:type="pct"/>
            <w:tcBorders>
              <w:top w:val="nil"/>
              <w:left w:val="nil"/>
              <w:bottom w:val="single" w:sz="8" w:space="0" w:color="auto"/>
              <w:right w:val="single" w:sz="4" w:space="0" w:color="auto"/>
            </w:tcBorders>
            <w:shd w:val="clear" w:color="auto" w:fill="auto"/>
            <w:noWrap/>
            <w:vAlign w:val="center"/>
            <w:hideMark/>
          </w:tcPr>
          <w:p w14:paraId="15100710" w14:textId="77777777" w:rsidR="00672DE8" w:rsidRDefault="00672DE8">
            <w:pPr>
              <w:jc w:val="center"/>
              <w:rPr>
                <w:rFonts w:ascii="Calibri" w:hAnsi="Calibri" w:cs="Calibri"/>
                <w:color w:val="000000"/>
              </w:rPr>
            </w:pPr>
            <w:r>
              <w:rPr>
                <w:rFonts w:ascii="Calibri" w:hAnsi="Calibri" w:cs="Calibri"/>
                <w:color w:val="000000"/>
              </w:rPr>
              <w:t>0</w:t>
            </w:r>
          </w:p>
        </w:tc>
        <w:tc>
          <w:tcPr>
            <w:tcW w:w="437" w:type="pct"/>
            <w:tcBorders>
              <w:top w:val="nil"/>
              <w:left w:val="nil"/>
              <w:bottom w:val="single" w:sz="8" w:space="0" w:color="auto"/>
              <w:right w:val="single" w:sz="4" w:space="0" w:color="auto"/>
            </w:tcBorders>
            <w:shd w:val="clear" w:color="auto" w:fill="auto"/>
            <w:noWrap/>
            <w:vAlign w:val="center"/>
            <w:hideMark/>
          </w:tcPr>
          <w:p w14:paraId="22EBA723"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4577B7A4" w14:textId="77777777" w:rsidR="00672DE8" w:rsidRDefault="00672DE8">
            <w:pPr>
              <w:jc w:val="center"/>
              <w:rPr>
                <w:rFonts w:ascii="Calibri" w:hAnsi="Calibri" w:cs="Calibri"/>
                <w:color w:val="000000"/>
              </w:rPr>
            </w:pPr>
            <w:r>
              <w:rPr>
                <w:rFonts w:ascii="Calibri" w:hAnsi="Calibri" w:cs="Calibri"/>
                <w:color w:val="000000"/>
              </w:rPr>
              <w:t>0</w:t>
            </w:r>
          </w:p>
        </w:tc>
        <w:tc>
          <w:tcPr>
            <w:tcW w:w="346" w:type="pct"/>
            <w:tcBorders>
              <w:top w:val="nil"/>
              <w:left w:val="nil"/>
              <w:bottom w:val="single" w:sz="8" w:space="0" w:color="auto"/>
              <w:right w:val="single" w:sz="4" w:space="0" w:color="auto"/>
            </w:tcBorders>
            <w:shd w:val="clear" w:color="auto" w:fill="auto"/>
            <w:noWrap/>
            <w:vAlign w:val="center"/>
            <w:hideMark/>
          </w:tcPr>
          <w:p w14:paraId="1CCCE4D3"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7B7328BF" w14:textId="77777777" w:rsidR="00672DE8" w:rsidRDefault="00672DE8">
            <w:pPr>
              <w:jc w:val="center"/>
              <w:rPr>
                <w:rFonts w:ascii="Calibri" w:hAnsi="Calibri" w:cs="Calibri"/>
                <w:color w:val="000000"/>
              </w:rPr>
            </w:pPr>
            <w:r>
              <w:rPr>
                <w:rFonts w:ascii="Calibri" w:hAnsi="Calibri" w:cs="Calibri"/>
                <w:color w:val="000000"/>
              </w:rPr>
              <w:t>0</w:t>
            </w:r>
          </w:p>
        </w:tc>
        <w:tc>
          <w:tcPr>
            <w:tcW w:w="276" w:type="pct"/>
            <w:tcBorders>
              <w:top w:val="nil"/>
              <w:left w:val="nil"/>
              <w:bottom w:val="single" w:sz="8" w:space="0" w:color="auto"/>
              <w:right w:val="single" w:sz="8" w:space="0" w:color="auto"/>
            </w:tcBorders>
            <w:shd w:val="clear" w:color="auto" w:fill="auto"/>
            <w:noWrap/>
            <w:vAlign w:val="center"/>
            <w:hideMark/>
          </w:tcPr>
          <w:p w14:paraId="0BEF2D23" w14:textId="77777777" w:rsidR="00672DE8" w:rsidRDefault="00672DE8">
            <w:pPr>
              <w:jc w:val="center"/>
              <w:rPr>
                <w:rFonts w:ascii="Calibri" w:hAnsi="Calibri" w:cs="Calibri"/>
                <w:color w:val="000000"/>
              </w:rPr>
            </w:pPr>
            <w:r>
              <w:rPr>
                <w:rFonts w:ascii="Calibri" w:hAnsi="Calibri" w:cs="Calibri"/>
                <w:color w:val="000000"/>
              </w:rPr>
              <w:t>0</w:t>
            </w:r>
          </w:p>
        </w:tc>
      </w:tr>
      <w:tr w:rsidR="00672DE8" w14:paraId="0CAA2E3C" w14:textId="77777777" w:rsidTr="00672DE8">
        <w:trPr>
          <w:trHeight w:val="300"/>
        </w:trPr>
        <w:tc>
          <w:tcPr>
            <w:tcW w:w="443" w:type="pct"/>
            <w:vMerge/>
            <w:tcBorders>
              <w:top w:val="nil"/>
              <w:left w:val="single" w:sz="8" w:space="0" w:color="auto"/>
              <w:bottom w:val="single" w:sz="8" w:space="0" w:color="000000"/>
              <w:right w:val="single" w:sz="4" w:space="0" w:color="auto"/>
            </w:tcBorders>
            <w:vAlign w:val="center"/>
            <w:hideMark/>
          </w:tcPr>
          <w:p w14:paraId="21DB9937" w14:textId="77777777" w:rsidR="00672DE8" w:rsidRDefault="00672DE8">
            <w:pPr>
              <w:rPr>
                <w:rFonts w:ascii="Calibri" w:hAnsi="Calibri" w:cs="Calibri"/>
                <w:color w:val="000000"/>
              </w:rPr>
            </w:pPr>
          </w:p>
        </w:tc>
        <w:tc>
          <w:tcPr>
            <w:tcW w:w="702" w:type="pct"/>
            <w:tcBorders>
              <w:top w:val="single" w:sz="4" w:space="0" w:color="auto"/>
              <w:left w:val="nil"/>
              <w:bottom w:val="single" w:sz="4" w:space="0" w:color="auto"/>
              <w:right w:val="single" w:sz="4" w:space="0" w:color="auto"/>
            </w:tcBorders>
            <w:shd w:val="clear" w:color="000000" w:fill="F2F2F2"/>
            <w:vAlign w:val="bottom"/>
            <w:hideMark/>
          </w:tcPr>
          <w:p w14:paraId="00919273" w14:textId="77777777" w:rsidR="00672DE8" w:rsidRDefault="00672DE8">
            <w:pPr>
              <w:rPr>
                <w:rFonts w:ascii="Calibri" w:hAnsi="Calibri" w:cs="Calibri"/>
                <w:color w:val="000000"/>
              </w:rPr>
            </w:pPr>
            <w:r>
              <w:rPr>
                <w:rFonts w:ascii="Calibri" w:hAnsi="Calibri" w:cs="Calibri"/>
                <w:color w:val="000000"/>
              </w:rPr>
              <w:t xml:space="preserve">Lodging </w:t>
            </w:r>
          </w:p>
        </w:tc>
        <w:tc>
          <w:tcPr>
            <w:tcW w:w="1657" w:type="pct"/>
            <w:tcBorders>
              <w:top w:val="single" w:sz="4" w:space="0" w:color="auto"/>
              <w:left w:val="nil"/>
              <w:bottom w:val="single" w:sz="4" w:space="0" w:color="auto"/>
              <w:right w:val="single" w:sz="4" w:space="0" w:color="auto"/>
            </w:tcBorders>
            <w:shd w:val="clear" w:color="000000" w:fill="F2F2F2"/>
            <w:noWrap/>
            <w:vAlign w:val="bottom"/>
            <w:hideMark/>
          </w:tcPr>
          <w:p w14:paraId="6BABF37B" w14:textId="77777777" w:rsidR="00672DE8" w:rsidRDefault="00672DE8">
            <w:pPr>
              <w:rPr>
                <w:rFonts w:ascii="Calibri" w:hAnsi="Calibri" w:cs="Calibri"/>
                <w:color w:val="000000"/>
              </w:rPr>
            </w:pPr>
            <w:r>
              <w:rPr>
                <w:rFonts w:ascii="Calibri" w:hAnsi="Calibri" w:cs="Calibri"/>
                <w:color w:val="000000"/>
              </w:rPr>
              <w:t xml:space="preserve">Lodging </w:t>
            </w:r>
          </w:p>
        </w:tc>
        <w:tc>
          <w:tcPr>
            <w:tcW w:w="504" w:type="pct"/>
            <w:tcBorders>
              <w:top w:val="nil"/>
              <w:left w:val="nil"/>
              <w:bottom w:val="single" w:sz="8" w:space="0" w:color="auto"/>
              <w:right w:val="single" w:sz="4" w:space="0" w:color="auto"/>
            </w:tcBorders>
            <w:shd w:val="clear" w:color="auto" w:fill="auto"/>
            <w:noWrap/>
            <w:vAlign w:val="center"/>
            <w:hideMark/>
          </w:tcPr>
          <w:p w14:paraId="3EA8AE3F" w14:textId="77777777" w:rsidR="00672DE8" w:rsidRDefault="00672DE8">
            <w:pPr>
              <w:jc w:val="center"/>
              <w:rPr>
                <w:rFonts w:ascii="Calibri" w:hAnsi="Calibri" w:cs="Calibri"/>
                <w:color w:val="000000"/>
              </w:rPr>
            </w:pPr>
            <w:r>
              <w:rPr>
                <w:rFonts w:ascii="Calibri" w:hAnsi="Calibri" w:cs="Calibri"/>
                <w:color w:val="000000"/>
              </w:rPr>
              <w:t>0</w:t>
            </w:r>
          </w:p>
        </w:tc>
        <w:tc>
          <w:tcPr>
            <w:tcW w:w="437" w:type="pct"/>
            <w:tcBorders>
              <w:top w:val="nil"/>
              <w:left w:val="nil"/>
              <w:bottom w:val="single" w:sz="8" w:space="0" w:color="auto"/>
              <w:right w:val="single" w:sz="4" w:space="0" w:color="auto"/>
            </w:tcBorders>
            <w:shd w:val="clear" w:color="auto" w:fill="auto"/>
            <w:noWrap/>
            <w:vAlign w:val="center"/>
            <w:hideMark/>
          </w:tcPr>
          <w:p w14:paraId="68316FF1"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4BA04E36" w14:textId="77777777" w:rsidR="00672DE8" w:rsidRDefault="00672DE8">
            <w:pPr>
              <w:jc w:val="center"/>
              <w:rPr>
                <w:rFonts w:ascii="Calibri" w:hAnsi="Calibri" w:cs="Calibri"/>
                <w:color w:val="000000"/>
              </w:rPr>
            </w:pPr>
            <w:r>
              <w:rPr>
                <w:rFonts w:ascii="Calibri" w:hAnsi="Calibri" w:cs="Calibri"/>
                <w:color w:val="000000"/>
              </w:rPr>
              <w:t>0</w:t>
            </w:r>
          </w:p>
        </w:tc>
        <w:tc>
          <w:tcPr>
            <w:tcW w:w="346" w:type="pct"/>
            <w:tcBorders>
              <w:top w:val="nil"/>
              <w:left w:val="nil"/>
              <w:bottom w:val="single" w:sz="8" w:space="0" w:color="auto"/>
              <w:right w:val="single" w:sz="4" w:space="0" w:color="auto"/>
            </w:tcBorders>
            <w:shd w:val="clear" w:color="auto" w:fill="auto"/>
            <w:noWrap/>
            <w:vAlign w:val="center"/>
            <w:hideMark/>
          </w:tcPr>
          <w:p w14:paraId="5FE54967"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7A3DE1CF" w14:textId="77777777" w:rsidR="00672DE8" w:rsidRDefault="00672DE8">
            <w:pPr>
              <w:jc w:val="center"/>
              <w:rPr>
                <w:rFonts w:ascii="Calibri" w:hAnsi="Calibri" w:cs="Calibri"/>
                <w:color w:val="000000"/>
              </w:rPr>
            </w:pPr>
            <w:r>
              <w:rPr>
                <w:rFonts w:ascii="Calibri" w:hAnsi="Calibri" w:cs="Calibri"/>
                <w:color w:val="000000"/>
              </w:rPr>
              <w:t>0</w:t>
            </w:r>
          </w:p>
        </w:tc>
        <w:tc>
          <w:tcPr>
            <w:tcW w:w="276" w:type="pct"/>
            <w:tcBorders>
              <w:top w:val="nil"/>
              <w:left w:val="nil"/>
              <w:bottom w:val="single" w:sz="8" w:space="0" w:color="auto"/>
              <w:right w:val="single" w:sz="8" w:space="0" w:color="auto"/>
            </w:tcBorders>
            <w:shd w:val="clear" w:color="auto" w:fill="auto"/>
            <w:noWrap/>
            <w:vAlign w:val="center"/>
            <w:hideMark/>
          </w:tcPr>
          <w:p w14:paraId="330CC9E5" w14:textId="77777777" w:rsidR="00672DE8" w:rsidRDefault="00672DE8">
            <w:pPr>
              <w:jc w:val="center"/>
              <w:rPr>
                <w:rFonts w:ascii="Calibri" w:hAnsi="Calibri" w:cs="Calibri"/>
                <w:color w:val="000000"/>
              </w:rPr>
            </w:pPr>
            <w:r>
              <w:rPr>
                <w:rFonts w:ascii="Calibri" w:hAnsi="Calibri" w:cs="Calibri"/>
                <w:color w:val="000000"/>
              </w:rPr>
              <w:t>0</w:t>
            </w:r>
          </w:p>
        </w:tc>
      </w:tr>
      <w:tr w:rsidR="00672DE8" w14:paraId="634E54C8" w14:textId="77777777" w:rsidTr="00672DE8">
        <w:trPr>
          <w:trHeight w:val="300"/>
        </w:trPr>
        <w:tc>
          <w:tcPr>
            <w:tcW w:w="443" w:type="pct"/>
            <w:vMerge/>
            <w:tcBorders>
              <w:top w:val="nil"/>
              <w:left w:val="single" w:sz="8" w:space="0" w:color="auto"/>
              <w:bottom w:val="single" w:sz="8" w:space="0" w:color="000000"/>
              <w:right w:val="single" w:sz="4" w:space="0" w:color="auto"/>
            </w:tcBorders>
            <w:vAlign w:val="center"/>
            <w:hideMark/>
          </w:tcPr>
          <w:p w14:paraId="77BC77AE" w14:textId="77777777" w:rsidR="00672DE8" w:rsidRDefault="00672DE8">
            <w:pPr>
              <w:rPr>
                <w:rFonts w:ascii="Calibri" w:hAnsi="Calibri" w:cs="Calibri"/>
                <w:color w:val="000000"/>
              </w:rPr>
            </w:pPr>
          </w:p>
        </w:tc>
        <w:tc>
          <w:tcPr>
            <w:tcW w:w="702" w:type="pct"/>
            <w:tcBorders>
              <w:top w:val="nil"/>
              <w:left w:val="nil"/>
              <w:bottom w:val="single" w:sz="8" w:space="0" w:color="auto"/>
              <w:right w:val="single" w:sz="4" w:space="0" w:color="auto"/>
            </w:tcBorders>
            <w:shd w:val="clear" w:color="000000" w:fill="F2F2F2"/>
            <w:vAlign w:val="bottom"/>
            <w:hideMark/>
          </w:tcPr>
          <w:p w14:paraId="14483DC8" w14:textId="77777777" w:rsidR="00672DE8" w:rsidRDefault="00672DE8">
            <w:pPr>
              <w:rPr>
                <w:rFonts w:ascii="Calibri" w:hAnsi="Calibri" w:cs="Calibri"/>
                <w:color w:val="000000"/>
              </w:rPr>
            </w:pPr>
            <w:r>
              <w:rPr>
                <w:rFonts w:ascii="Calibri" w:hAnsi="Calibri" w:cs="Calibri"/>
                <w:color w:val="000000"/>
              </w:rPr>
              <w:t xml:space="preserve">Transportation </w:t>
            </w:r>
          </w:p>
        </w:tc>
        <w:tc>
          <w:tcPr>
            <w:tcW w:w="1657" w:type="pct"/>
            <w:tcBorders>
              <w:top w:val="nil"/>
              <w:left w:val="nil"/>
              <w:bottom w:val="single" w:sz="8" w:space="0" w:color="auto"/>
              <w:right w:val="single" w:sz="4" w:space="0" w:color="auto"/>
            </w:tcBorders>
            <w:shd w:val="clear" w:color="000000" w:fill="F2F2F2"/>
            <w:noWrap/>
            <w:vAlign w:val="bottom"/>
            <w:hideMark/>
          </w:tcPr>
          <w:p w14:paraId="3276E6F7" w14:textId="77777777" w:rsidR="00672DE8" w:rsidRDefault="00672DE8">
            <w:pPr>
              <w:rPr>
                <w:rFonts w:ascii="Calibri" w:hAnsi="Calibri" w:cs="Calibri"/>
                <w:color w:val="000000"/>
              </w:rPr>
            </w:pPr>
            <w:r>
              <w:rPr>
                <w:rFonts w:ascii="Calibri" w:hAnsi="Calibri" w:cs="Calibri"/>
                <w:color w:val="000000"/>
              </w:rPr>
              <w:t xml:space="preserve">Transportation </w:t>
            </w:r>
          </w:p>
        </w:tc>
        <w:tc>
          <w:tcPr>
            <w:tcW w:w="504" w:type="pct"/>
            <w:tcBorders>
              <w:top w:val="nil"/>
              <w:left w:val="nil"/>
              <w:bottom w:val="single" w:sz="8" w:space="0" w:color="auto"/>
              <w:right w:val="single" w:sz="4" w:space="0" w:color="auto"/>
            </w:tcBorders>
            <w:shd w:val="clear" w:color="auto" w:fill="auto"/>
            <w:noWrap/>
            <w:vAlign w:val="center"/>
            <w:hideMark/>
          </w:tcPr>
          <w:p w14:paraId="16876C3F" w14:textId="77777777" w:rsidR="00672DE8" w:rsidRDefault="00672DE8">
            <w:pPr>
              <w:jc w:val="center"/>
              <w:rPr>
                <w:rFonts w:ascii="Calibri" w:hAnsi="Calibri" w:cs="Calibri"/>
                <w:color w:val="000000"/>
              </w:rPr>
            </w:pPr>
            <w:r>
              <w:rPr>
                <w:rFonts w:ascii="Calibri" w:hAnsi="Calibri" w:cs="Calibri"/>
                <w:color w:val="000000"/>
              </w:rPr>
              <w:t>0</w:t>
            </w:r>
          </w:p>
        </w:tc>
        <w:tc>
          <w:tcPr>
            <w:tcW w:w="437" w:type="pct"/>
            <w:tcBorders>
              <w:top w:val="nil"/>
              <w:left w:val="nil"/>
              <w:bottom w:val="single" w:sz="8" w:space="0" w:color="auto"/>
              <w:right w:val="single" w:sz="4" w:space="0" w:color="auto"/>
            </w:tcBorders>
            <w:shd w:val="clear" w:color="auto" w:fill="auto"/>
            <w:noWrap/>
            <w:vAlign w:val="center"/>
            <w:hideMark/>
          </w:tcPr>
          <w:p w14:paraId="6450708C"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7CFA8585" w14:textId="77777777" w:rsidR="00672DE8" w:rsidRDefault="00672DE8">
            <w:pPr>
              <w:jc w:val="center"/>
              <w:rPr>
                <w:rFonts w:ascii="Calibri" w:hAnsi="Calibri" w:cs="Calibri"/>
                <w:color w:val="000000"/>
              </w:rPr>
            </w:pPr>
            <w:r>
              <w:rPr>
                <w:rFonts w:ascii="Calibri" w:hAnsi="Calibri" w:cs="Calibri"/>
                <w:color w:val="000000"/>
              </w:rPr>
              <w:t>0</w:t>
            </w:r>
          </w:p>
        </w:tc>
        <w:tc>
          <w:tcPr>
            <w:tcW w:w="346" w:type="pct"/>
            <w:tcBorders>
              <w:top w:val="nil"/>
              <w:left w:val="nil"/>
              <w:bottom w:val="single" w:sz="8" w:space="0" w:color="auto"/>
              <w:right w:val="single" w:sz="4" w:space="0" w:color="auto"/>
            </w:tcBorders>
            <w:shd w:val="clear" w:color="auto" w:fill="auto"/>
            <w:noWrap/>
            <w:vAlign w:val="center"/>
            <w:hideMark/>
          </w:tcPr>
          <w:p w14:paraId="31E13747"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2812714A" w14:textId="77777777" w:rsidR="00672DE8" w:rsidRDefault="00672DE8">
            <w:pPr>
              <w:jc w:val="center"/>
              <w:rPr>
                <w:rFonts w:ascii="Calibri" w:hAnsi="Calibri" w:cs="Calibri"/>
                <w:color w:val="000000"/>
              </w:rPr>
            </w:pPr>
            <w:r>
              <w:rPr>
                <w:rFonts w:ascii="Calibri" w:hAnsi="Calibri" w:cs="Calibri"/>
                <w:color w:val="000000"/>
              </w:rPr>
              <w:t>0</w:t>
            </w:r>
          </w:p>
        </w:tc>
        <w:tc>
          <w:tcPr>
            <w:tcW w:w="276" w:type="pct"/>
            <w:tcBorders>
              <w:top w:val="nil"/>
              <w:left w:val="nil"/>
              <w:bottom w:val="single" w:sz="8" w:space="0" w:color="auto"/>
              <w:right w:val="single" w:sz="8" w:space="0" w:color="auto"/>
            </w:tcBorders>
            <w:shd w:val="clear" w:color="auto" w:fill="auto"/>
            <w:noWrap/>
            <w:vAlign w:val="center"/>
            <w:hideMark/>
          </w:tcPr>
          <w:p w14:paraId="6690FD32" w14:textId="77777777" w:rsidR="00672DE8" w:rsidRDefault="00672DE8">
            <w:pPr>
              <w:jc w:val="center"/>
              <w:rPr>
                <w:rFonts w:ascii="Calibri" w:hAnsi="Calibri" w:cs="Calibri"/>
                <w:color w:val="000000"/>
              </w:rPr>
            </w:pPr>
            <w:r>
              <w:rPr>
                <w:rFonts w:ascii="Calibri" w:hAnsi="Calibri" w:cs="Calibri"/>
                <w:color w:val="000000"/>
              </w:rPr>
              <w:t>0</w:t>
            </w:r>
          </w:p>
        </w:tc>
      </w:tr>
      <w:tr w:rsidR="00672DE8" w14:paraId="52A85DAA" w14:textId="77777777" w:rsidTr="00672DE8">
        <w:trPr>
          <w:trHeight w:val="300"/>
        </w:trPr>
        <w:tc>
          <w:tcPr>
            <w:tcW w:w="443" w:type="pct"/>
            <w:vMerge/>
            <w:tcBorders>
              <w:top w:val="nil"/>
              <w:left w:val="single" w:sz="8" w:space="0" w:color="auto"/>
              <w:bottom w:val="single" w:sz="8" w:space="0" w:color="000000"/>
              <w:right w:val="single" w:sz="4" w:space="0" w:color="auto"/>
            </w:tcBorders>
            <w:vAlign w:val="center"/>
            <w:hideMark/>
          </w:tcPr>
          <w:p w14:paraId="4F1772E4" w14:textId="77777777" w:rsidR="00672DE8" w:rsidRDefault="00672DE8">
            <w:pPr>
              <w:rPr>
                <w:rFonts w:ascii="Calibri" w:hAnsi="Calibri" w:cs="Calibri"/>
                <w:color w:val="000000"/>
              </w:rPr>
            </w:pPr>
          </w:p>
        </w:tc>
        <w:tc>
          <w:tcPr>
            <w:tcW w:w="702" w:type="pct"/>
            <w:tcBorders>
              <w:top w:val="single" w:sz="4" w:space="0" w:color="auto"/>
              <w:left w:val="nil"/>
              <w:bottom w:val="single" w:sz="8" w:space="0" w:color="auto"/>
              <w:right w:val="single" w:sz="4" w:space="0" w:color="auto"/>
            </w:tcBorders>
            <w:shd w:val="clear" w:color="000000" w:fill="F2F2F2"/>
            <w:vAlign w:val="bottom"/>
            <w:hideMark/>
          </w:tcPr>
          <w:p w14:paraId="519F86CB" w14:textId="77777777" w:rsidR="00672DE8" w:rsidRDefault="00672DE8">
            <w:pPr>
              <w:rPr>
                <w:rFonts w:ascii="Calibri" w:hAnsi="Calibri" w:cs="Calibri"/>
                <w:color w:val="000000"/>
              </w:rPr>
            </w:pPr>
            <w:r>
              <w:rPr>
                <w:rFonts w:ascii="Calibri" w:hAnsi="Calibri" w:cs="Calibri"/>
                <w:color w:val="000000"/>
              </w:rPr>
              <w:t>OHIO Only Benefit</w:t>
            </w:r>
          </w:p>
        </w:tc>
        <w:tc>
          <w:tcPr>
            <w:tcW w:w="1657" w:type="pct"/>
            <w:tcBorders>
              <w:top w:val="single" w:sz="4" w:space="0" w:color="auto"/>
              <w:left w:val="nil"/>
              <w:bottom w:val="single" w:sz="8" w:space="0" w:color="auto"/>
              <w:right w:val="single" w:sz="4" w:space="0" w:color="auto"/>
            </w:tcBorders>
            <w:shd w:val="clear" w:color="000000" w:fill="F2F2F2"/>
            <w:noWrap/>
            <w:vAlign w:val="bottom"/>
            <w:hideMark/>
          </w:tcPr>
          <w:p w14:paraId="7002FE26" w14:textId="77777777" w:rsidR="00672DE8" w:rsidRDefault="00672DE8">
            <w:pPr>
              <w:rPr>
                <w:rFonts w:ascii="Calibri" w:hAnsi="Calibri" w:cs="Calibri"/>
                <w:color w:val="000000"/>
              </w:rPr>
            </w:pPr>
            <w:r>
              <w:rPr>
                <w:rFonts w:ascii="Calibri" w:hAnsi="Calibri" w:cs="Calibri"/>
                <w:color w:val="000000"/>
              </w:rPr>
              <w:t>Maternity Follow-Up</w:t>
            </w:r>
          </w:p>
        </w:tc>
        <w:tc>
          <w:tcPr>
            <w:tcW w:w="504" w:type="pct"/>
            <w:tcBorders>
              <w:top w:val="nil"/>
              <w:left w:val="nil"/>
              <w:bottom w:val="single" w:sz="8" w:space="0" w:color="auto"/>
              <w:right w:val="single" w:sz="4" w:space="0" w:color="auto"/>
            </w:tcBorders>
            <w:shd w:val="clear" w:color="auto" w:fill="auto"/>
            <w:noWrap/>
            <w:vAlign w:val="center"/>
            <w:hideMark/>
          </w:tcPr>
          <w:p w14:paraId="3DDCE0EE" w14:textId="77777777" w:rsidR="00672DE8" w:rsidRDefault="00672DE8">
            <w:pPr>
              <w:jc w:val="center"/>
              <w:rPr>
                <w:rFonts w:ascii="Calibri" w:hAnsi="Calibri" w:cs="Calibri"/>
                <w:color w:val="000000"/>
              </w:rPr>
            </w:pPr>
            <w:r>
              <w:rPr>
                <w:rFonts w:ascii="Calibri" w:hAnsi="Calibri" w:cs="Calibri"/>
                <w:color w:val="000000"/>
              </w:rPr>
              <w:t>0</w:t>
            </w:r>
          </w:p>
        </w:tc>
        <w:tc>
          <w:tcPr>
            <w:tcW w:w="437" w:type="pct"/>
            <w:tcBorders>
              <w:top w:val="nil"/>
              <w:left w:val="nil"/>
              <w:bottom w:val="single" w:sz="8" w:space="0" w:color="auto"/>
              <w:right w:val="single" w:sz="4" w:space="0" w:color="auto"/>
            </w:tcBorders>
            <w:shd w:val="clear" w:color="auto" w:fill="auto"/>
            <w:noWrap/>
            <w:vAlign w:val="center"/>
            <w:hideMark/>
          </w:tcPr>
          <w:p w14:paraId="5DADDE4E"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723639FD" w14:textId="77777777" w:rsidR="00672DE8" w:rsidRDefault="00672DE8">
            <w:pPr>
              <w:jc w:val="center"/>
              <w:rPr>
                <w:rFonts w:ascii="Calibri" w:hAnsi="Calibri" w:cs="Calibri"/>
                <w:color w:val="000000"/>
              </w:rPr>
            </w:pPr>
            <w:r>
              <w:rPr>
                <w:rFonts w:ascii="Calibri" w:hAnsi="Calibri" w:cs="Calibri"/>
                <w:color w:val="000000"/>
              </w:rPr>
              <w:t>0</w:t>
            </w:r>
          </w:p>
        </w:tc>
        <w:tc>
          <w:tcPr>
            <w:tcW w:w="346" w:type="pct"/>
            <w:tcBorders>
              <w:top w:val="nil"/>
              <w:left w:val="nil"/>
              <w:bottom w:val="single" w:sz="8" w:space="0" w:color="auto"/>
              <w:right w:val="single" w:sz="4" w:space="0" w:color="auto"/>
            </w:tcBorders>
            <w:shd w:val="clear" w:color="auto" w:fill="auto"/>
            <w:noWrap/>
            <w:vAlign w:val="center"/>
            <w:hideMark/>
          </w:tcPr>
          <w:p w14:paraId="255B8F14"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448CC8F5" w14:textId="77777777" w:rsidR="00672DE8" w:rsidRDefault="00672DE8">
            <w:pPr>
              <w:jc w:val="center"/>
              <w:rPr>
                <w:rFonts w:ascii="Calibri" w:hAnsi="Calibri" w:cs="Calibri"/>
                <w:color w:val="000000"/>
              </w:rPr>
            </w:pPr>
            <w:r>
              <w:rPr>
                <w:rFonts w:ascii="Calibri" w:hAnsi="Calibri" w:cs="Calibri"/>
                <w:color w:val="000000"/>
              </w:rPr>
              <w:t>0</w:t>
            </w:r>
          </w:p>
        </w:tc>
        <w:tc>
          <w:tcPr>
            <w:tcW w:w="276" w:type="pct"/>
            <w:tcBorders>
              <w:top w:val="nil"/>
              <w:left w:val="nil"/>
              <w:bottom w:val="single" w:sz="8" w:space="0" w:color="auto"/>
              <w:right w:val="single" w:sz="8" w:space="0" w:color="auto"/>
            </w:tcBorders>
            <w:shd w:val="clear" w:color="auto" w:fill="auto"/>
            <w:noWrap/>
            <w:vAlign w:val="center"/>
            <w:hideMark/>
          </w:tcPr>
          <w:p w14:paraId="68063EE9" w14:textId="77777777" w:rsidR="00672DE8" w:rsidRDefault="00672DE8">
            <w:pPr>
              <w:jc w:val="center"/>
              <w:rPr>
                <w:rFonts w:ascii="Calibri" w:hAnsi="Calibri" w:cs="Calibri"/>
                <w:color w:val="000000"/>
              </w:rPr>
            </w:pPr>
            <w:r>
              <w:rPr>
                <w:rFonts w:ascii="Calibri" w:hAnsi="Calibri" w:cs="Calibri"/>
                <w:color w:val="000000"/>
              </w:rPr>
              <w:t>0</w:t>
            </w:r>
          </w:p>
        </w:tc>
      </w:tr>
      <w:tr w:rsidR="00672DE8" w14:paraId="62557094" w14:textId="77777777" w:rsidTr="00672DE8">
        <w:trPr>
          <w:trHeight w:val="288"/>
        </w:trPr>
        <w:tc>
          <w:tcPr>
            <w:tcW w:w="443" w:type="pct"/>
            <w:vMerge w:val="restart"/>
            <w:tcBorders>
              <w:top w:val="nil"/>
              <w:left w:val="single" w:sz="8" w:space="0" w:color="auto"/>
              <w:bottom w:val="single" w:sz="8" w:space="0" w:color="000000"/>
              <w:right w:val="single" w:sz="8" w:space="0" w:color="auto"/>
            </w:tcBorders>
            <w:shd w:val="clear" w:color="000000" w:fill="F2F2F2"/>
            <w:vAlign w:val="center"/>
            <w:hideMark/>
          </w:tcPr>
          <w:p w14:paraId="201E279D" w14:textId="77777777" w:rsidR="00672DE8" w:rsidRDefault="00672DE8">
            <w:pPr>
              <w:jc w:val="center"/>
              <w:rPr>
                <w:rFonts w:ascii="Calibri" w:hAnsi="Calibri" w:cs="Calibri"/>
                <w:color w:val="000000"/>
              </w:rPr>
            </w:pPr>
            <w:r>
              <w:rPr>
                <w:rFonts w:ascii="Calibri" w:hAnsi="Calibri" w:cs="Calibri"/>
                <w:color w:val="000000"/>
              </w:rPr>
              <w:t>Increased Admission Benefit</w:t>
            </w:r>
          </w:p>
        </w:tc>
        <w:tc>
          <w:tcPr>
            <w:tcW w:w="702" w:type="pct"/>
            <w:tcBorders>
              <w:top w:val="nil"/>
              <w:left w:val="nil"/>
              <w:bottom w:val="single" w:sz="4" w:space="0" w:color="auto"/>
              <w:right w:val="single" w:sz="8" w:space="0" w:color="auto"/>
            </w:tcBorders>
            <w:shd w:val="clear" w:color="000000" w:fill="F2F2F2"/>
            <w:vAlign w:val="bottom"/>
            <w:hideMark/>
          </w:tcPr>
          <w:p w14:paraId="3FE2783E" w14:textId="77777777" w:rsidR="00672DE8" w:rsidRDefault="00672DE8">
            <w:pPr>
              <w:rPr>
                <w:rFonts w:ascii="Calibri" w:hAnsi="Calibri" w:cs="Calibri"/>
                <w:color w:val="000000"/>
              </w:rPr>
            </w:pPr>
            <w:r>
              <w:rPr>
                <w:rFonts w:ascii="Calibri" w:hAnsi="Calibri" w:cs="Calibri"/>
                <w:color w:val="000000"/>
              </w:rPr>
              <w:t>ID Admission Benefit</w:t>
            </w:r>
          </w:p>
        </w:tc>
        <w:tc>
          <w:tcPr>
            <w:tcW w:w="1657" w:type="pct"/>
            <w:tcBorders>
              <w:top w:val="nil"/>
              <w:left w:val="nil"/>
              <w:bottom w:val="single" w:sz="4" w:space="0" w:color="auto"/>
              <w:right w:val="single" w:sz="8" w:space="0" w:color="auto"/>
            </w:tcBorders>
            <w:shd w:val="clear" w:color="000000" w:fill="F2F2F2"/>
            <w:noWrap/>
            <w:vAlign w:val="bottom"/>
            <w:hideMark/>
          </w:tcPr>
          <w:p w14:paraId="6E2BC3ED" w14:textId="77777777" w:rsidR="00672DE8" w:rsidRDefault="00672DE8">
            <w:pPr>
              <w:rPr>
                <w:rFonts w:ascii="Calibri" w:hAnsi="Calibri" w:cs="Calibri"/>
                <w:color w:val="000000"/>
              </w:rPr>
            </w:pPr>
            <w:r>
              <w:rPr>
                <w:rFonts w:ascii="Calibri" w:hAnsi="Calibri" w:cs="Calibri"/>
                <w:color w:val="000000"/>
              </w:rPr>
              <w:t>ID Admission Benefit</w:t>
            </w:r>
          </w:p>
        </w:tc>
        <w:tc>
          <w:tcPr>
            <w:tcW w:w="5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086066" w14:textId="77777777" w:rsidR="00672DE8" w:rsidRDefault="00672DE8">
            <w:pPr>
              <w:jc w:val="center"/>
              <w:rPr>
                <w:rFonts w:ascii="Calibri" w:hAnsi="Calibri" w:cs="Calibri"/>
                <w:color w:val="000000"/>
              </w:rPr>
            </w:pPr>
            <w:r>
              <w:rPr>
                <w:rFonts w:ascii="Calibri" w:hAnsi="Calibri" w:cs="Calibri"/>
                <w:color w:val="000000"/>
              </w:rPr>
              <w:t>0</w:t>
            </w:r>
          </w:p>
        </w:tc>
        <w:tc>
          <w:tcPr>
            <w:tcW w:w="437" w:type="pct"/>
            <w:tcBorders>
              <w:top w:val="single" w:sz="4" w:space="0" w:color="auto"/>
              <w:left w:val="nil"/>
              <w:bottom w:val="single" w:sz="4" w:space="0" w:color="auto"/>
              <w:right w:val="single" w:sz="4" w:space="0" w:color="auto"/>
            </w:tcBorders>
            <w:shd w:val="clear" w:color="auto" w:fill="auto"/>
            <w:noWrap/>
            <w:vAlign w:val="center"/>
            <w:hideMark/>
          </w:tcPr>
          <w:p w14:paraId="7C66E1EC"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11F615C5" w14:textId="77777777" w:rsidR="00672DE8" w:rsidRDefault="00672DE8">
            <w:pPr>
              <w:jc w:val="center"/>
              <w:rPr>
                <w:rFonts w:ascii="Calibri" w:hAnsi="Calibri" w:cs="Calibri"/>
                <w:color w:val="000000"/>
              </w:rPr>
            </w:pPr>
            <w:r>
              <w:rPr>
                <w:rFonts w:ascii="Calibri" w:hAnsi="Calibri" w:cs="Calibri"/>
                <w:color w:val="000000"/>
              </w:rPr>
              <w:t>0</w:t>
            </w:r>
          </w:p>
        </w:tc>
        <w:tc>
          <w:tcPr>
            <w:tcW w:w="346" w:type="pct"/>
            <w:tcBorders>
              <w:top w:val="single" w:sz="4" w:space="0" w:color="auto"/>
              <w:left w:val="nil"/>
              <w:bottom w:val="single" w:sz="4" w:space="0" w:color="auto"/>
              <w:right w:val="single" w:sz="4" w:space="0" w:color="auto"/>
            </w:tcBorders>
            <w:shd w:val="clear" w:color="auto" w:fill="auto"/>
            <w:noWrap/>
            <w:vAlign w:val="center"/>
            <w:hideMark/>
          </w:tcPr>
          <w:p w14:paraId="28ADE3EF"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320E1899" w14:textId="77777777" w:rsidR="00672DE8" w:rsidRDefault="00672DE8">
            <w:pPr>
              <w:jc w:val="center"/>
              <w:rPr>
                <w:rFonts w:ascii="Calibri" w:hAnsi="Calibri" w:cs="Calibri"/>
                <w:color w:val="000000"/>
              </w:rPr>
            </w:pPr>
            <w:r>
              <w:rPr>
                <w:rFonts w:ascii="Calibri" w:hAnsi="Calibri" w:cs="Calibri"/>
                <w:color w:val="000000"/>
              </w:rPr>
              <w:t>0</w:t>
            </w:r>
          </w:p>
        </w:tc>
        <w:tc>
          <w:tcPr>
            <w:tcW w:w="276" w:type="pct"/>
            <w:tcBorders>
              <w:top w:val="single" w:sz="4" w:space="0" w:color="auto"/>
              <w:left w:val="nil"/>
              <w:bottom w:val="single" w:sz="4" w:space="0" w:color="auto"/>
              <w:right w:val="single" w:sz="8" w:space="0" w:color="auto"/>
            </w:tcBorders>
            <w:shd w:val="clear" w:color="auto" w:fill="auto"/>
            <w:noWrap/>
            <w:vAlign w:val="center"/>
            <w:hideMark/>
          </w:tcPr>
          <w:p w14:paraId="61D27814" w14:textId="77777777" w:rsidR="00672DE8" w:rsidRDefault="00672DE8">
            <w:pPr>
              <w:jc w:val="center"/>
              <w:rPr>
                <w:rFonts w:ascii="Calibri" w:hAnsi="Calibri" w:cs="Calibri"/>
                <w:color w:val="000000"/>
              </w:rPr>
            </w:pPr>
            <w:r>
              <w:rPr>
                <w:rFonts w:ascii="Calibri" w:hAnsi="Calibri" w:cs="Calibri"/>
                <w:color w:val="000000"/>
              </w:rPr>
              <w:t>0</w:t>
            </w:r>
          </w:p>
        </w:tc>
      </w:tr>
      <w:tr w:rsidR="00672DE8" w14:paraId="7E055F53" w14:textId="77777777" w:rsidTr="00672DE8">
        <w:trPr>
          <w:trHeight w:val="300"/>
        </w:trPr>
        <w:tc>
          <w:tcPr>
            <w:tcW w:w="443" w:type="pct"/>
            <w:vMerge/>
            <w:tcBorders>
              <w:top w:val="nil"/>
              <w:left w:val="single" w:sz="8" w:space="0" w:color="auto"/>
              <w:bottom w:val="single" w:sz="8" w:space="0" w:color="000000"/>
              <w:right w:val="single" w:sz="8" w:space="0" w:color="auto"/>
            </w:tcBorders>
            <w:vAlign w:val="center"/>
            <w:hideMark/>
          </w:tcPr>
          <w:p w14:paraId="02CCCB64" w14:textId="77777777" w:rsidR="00672DE8" w:rsidRDefault="00672DE8">
            <w:pPr>
              <w:rPr>
                <w:rFonts w:ascii="Calibri" w:hAnsi="Calibri" w:cs="Calibri"/>
                <w:color w:val="000000"/>
              </w:rPr>
            </w:pPr>
          </w:p>
        </w:tc>
        <w:tc>
          <w:tcPr>
            <w:tcW w:w="702" w:type="pct"/>
            <w:tcBorders>
              <w:top w:val="nil"/>
              <w:left w:val="nil"/>
              <w:bottom w:val="single" w:sz="8" w:space="0" w:color="auto"/>
              <w:right w:val="single" w:sz="8" w:space="0" w:color="auto"/>
            </w:tcBorders>
            <w:shd w:val="clear" w:color="000000" w:fill="F2F2F2"/>
            <w:vAlign w:val="bottom"/>
            <w:hideMark/>
          </w:tcPr>
          <w:p w14:paraId="05A364D8" w14:textId="77777777" w:rsidR="00672DE8" w:rsidRDefault="00672DE8">
            <w:pPr>
              <w:rPr>
                <w:rFonts w:ascii="Calibri" w:hAnsi="Calibri" w:cs="Calibri"/>
                <w:color w:val="000000"/>
              </w:rPr>
            </w:pPr>
            <w:r>
              <w:rPr>
                <w:rFonts w:ascii="Calibri" w:hAnsi="Calibri" w:cs="Calibri"/>
                <w:color w:val="000000"/>
              </w:rPr>
              <w:t>CT Admission Benefit</w:t>
            </w:r>
          </w:p>
        </w:tc>
        <w:tc>
          <w:tcPr>
            <w:tcW w:w="1657" w:type="pct"/>
            <w:tcBorders>
              <w:top w:val="nil"/>
              <w:left w:val="nil"/>
              <w:bottom w:val="single" w:sz="8" w:space="0" w:color="auto"/>
              <w:right w:val="single" w:sz="8" w:space="0" w:color="auto"/>
            </w:tcBorders>
            <w:shd w:val="clear" w:color="000000" w:fill="F2F2F2"/>
            <w:noWrap/>
            <w:vAlign w:val="bottom"/>
            <w:hideMark/>
          </w:tcPr>
          <w:p w14:paraId="686057B5" w14:textId="77777777" w:rsidR="00672DE8" w:rsidRDefault="00672DE8">
            <w:pPr>
              <w:rPr>
                <w:rFonts w:ascii="Calibri" w:hAnsi="Calibri" w:cs="Calibri"/>
                <w:color w:val="000000"/>
              </w:rPr>
            </w:pPr>
            <w:r>
              <w:rPr>
                <w:rFonts w:ascii="Calibri" w:hAnsi="Calibri" w:cs="Calibri"/>
                <w:color w:val="000000"/>
              </w:rPr>
              <w:t>CT Admission Benefit</w:t>
            </w:r>
          </w:p>
        </w:tc>
        <w:tc>
          <w:tcPr>
            <w:tcW w:w="504" w:type="pct"/>
            <w:tcBorders>
              <w:top w:val="nil"/>
              <w:left w:val="single" w:sz="4" w:space="0" w:color="auto"/>
              <w:bottom w:val="single" w:sz="8" w:space="0" w:color="auto"/>
              <w:right w:val="single" w:sz="4" w:space="0" w:color="auto"/>
            </w:tcBorders>
            <w:shd w:val="clear" w:color="auto" w:fill="auto"/>
            <w:noWrap/>
            <w:vAlign w:val="center"/>
            <w:hideMark/>
          </w:tcPr>
          <w:p w14:paraId="5311B627" w14:textId="77777777" w:rsidR="00672DE8" w:rsidRDefault="00672DE8">
            <w:pPr>
              <w:jc w:val="center"/>
              <w:rPr>
                <w:rFonts w:ascii="Calibri" w:hAnsi="Calibri" w:cs="Calibri"/>
                <w:color w:val="000000"/>
              </w:rPr>
            </w:pPr>
            <w:r>
              <w:rPr>
                <w:rFonts w:ascii="Calibri" w:hAnsi="Calibri" w:cs="Calibri"/>
                <w:color w:val="000000"/>
              </w:rPr>
              <w:t>0</w:t>
            </w:r>
          </w:p>
        </w:tc>
        <w:tc>
          <w:tcPr>
            <w:tcW w:w="437" w:type="pct"/>
            <w:tcBorders>
              <w:top w:val="nil"/>
              <w:left w:val="nil"/>
              <w:bottom w:val="single" w:sz="8" w:space="0" w:color="auto"/>
              <w:right w:val="single" w:sz="4" w:space="0" w:color="auto"/>
            </w:tcBorders>
            <w:shd w:val="clear" w:color="auto" w:fill="auto"/>
            <w:noWrap/>
            <w:vAlign w:val="center"/>
            <w:hideMark/>
          </w:tcPr>
          <w:p w14:paraId="6985C6F0"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4C2DDE0C" w14:textId="77777777" w:rsidR="00672DE8" w:rsidRDefault="00672DE8">
            <w:pPr>
              <w:jc w:val="center"/>
              <w:rPr>
                <w:rFonts w:ascii="Calibri" w:hAnsi="Calibri" w:cs="Calibri"/>
                <w:color w:val="000000"/>
              </w:rPr>
            </w:pPr>
            <w:r>
              <w:rPr>
                <w:rFonts w:ascii="Calibri" w:hAnsi="Calibri" w:cs="Calibri"/>
                <w:color w:val="000000"/>
              </w:rPr>
              <w:t>0</w:t>
            </w:r>
          </w:p>
        </w:tc>
        <w:tc>
          <w:tcPr>
            <w:tcW w:w="346" w:type="pct"/>
            <w:tcBorders>
              <w:top w:val="nil"/>
              <w:left w:val="nil"/>
              <w:bottom w:val="single" w:sz="8" w:space="0" w:color="auto"/>
              <w:right w:val="single" w:sz="4" w:space="0" w:color="auto"/>
            </w:tcBorders>
            <w:shd w:val="clear" w:color="auto" w:fill="auto"/>
            <w:noWrap/>
            <w:vAlign w:val="center"/>
            <w:hideMark/>
          </w:tcPr>
          <w:p w14:paraId="16AC4BAD" w14:textId="77777777" w:rsidR="00672DE8" w:rsidRDefault="00672DE8">
            <w:pPr>
              <w:jc w:val="center"/>
              <w:rPr>
                <w:rFonts w:ascii="Calibri" w:hAnsi="Calibri" w:cs="Calibri"/>
                <w:color w:val="000000"/>
              </w:rPr>
            </w:pPr>
            <w:r>
              <w:rPr>
                <w:rFonts w:ascii="Calibri" w:hAnsi="Calibri" w:cs="Calibri"/>
                <w:color w:val="000000"/>
              </w:rPr>
              <w:t>0</w:t>
            </w:r>
          </w:p>
        </w:tc>
        <w:tc>
          <w:tcPr>
            <w:tcW w:w="317" w:type="pct"/>
            <w:tcBorders>
              <w:top w:val="nil"/>
              <w:left w:val="nil"/>
              <w:bottom w:val="single" w:sz="8" w:space="0" w:color="auto"/>
              <w:right w:val="single" w:sz="4" w:space="0" w:color="auto"/>
            </w:tcBorders>
            <w:shd w:val="clear" w:color="auto" w:fill="auto"/>
            <w:noWrap/>
            <w:vAlign w:val="center"/>
            <w:hideMark/>
          </w:tcPr>
          <w:p w14:paraId="6ADFF31A" w14:textId="77777777" w:rsidR="00672DE8" w:rsidRDefault="00672DE8">
            <w:pPr>
              <w:jc w:val="center"/>
              <w:rPr>
                <w:rFonts w:ascii="Calibri" w:hAnsi="Calibri" w:cs="Calibri"/>
                <w:color w:val="000000"/>
              </w:rPr>
            </w:pPr>
            <w:r>
              <w:rPr>
                <w:rFonts w:ascii="Calibri" w:hAnsi="Calibri" w:cs="Calibri"/>
                <w:color w:val="000000"/>
              </w:rPr>
              <w:t>0</w:t>
            </w:r>
          </w:p>
        </w:tc>
        <w:tc>
          <w:tcPr>
            <w:tcW w:w="276" w:type="pct"/>
            <w:tcBorders>
              <w:top w:val="nil"/>
              <w:left w:val="nil"/>
              <w:bottom w:val="single" w:sz="8" w:space="0" w:color="auto"/>
              <w:right w:val="single" w:sz="8" w:space="0" w:color="auto"/>
            </w:tcBorders>
            <w:shd w:val="clear" w:color="auto" w:fill="auto"/>
            <w:noWrap/>
            <w:vAlign w:val="center"/>
            <w:hideMark/>
          </w:tcPr>
          <w:p w14:paraId="2C7E22AF" w14:textId="77777777" w:rsidR="00672DE8" w:rsidRDefault="00672DE8">
            <w:pPr>
              <w:jc w:val="center"/>
              <w:rPr>
                <w:rFonts w:ascii="Calibri" w:hAnsi="Calibri" w:cs="Calibri"/>
                <w:color w:val="000000"/>
              </w:rPr>
            </w:pPr>
            <w:r>
              <w:rPr>
                <w:rFonts w:ascii="Calibri" w:hAnsi="Calibri" w:cs="Calibri"/>
                <w:color w:val="000000"/>
              </w:rPr>
              <w:t>0</w:t>
            </w:r>
          </w:p>
        </w:tc>
      </w:tr>
      <w:tr w:rsidR="00672DE8" w14:paraId="1ED3A248" w14:textId="77777777" w:rsidTr="00672DE8">
        <w:trPr>
          <w:trHeight w:val="288"/>
        </w:trPr>
        <w:tc>
          <w:tcPr>
            <w:tcW w:w="443" w:type="pct"/>
            <w:tcBorders>
              <w:top w:val="nil"/>
              <w:left w:val="nil"/>
              <w:bottom w:val="nil"/>
              <w:right w:val="nil"/>
            </w:tcBorders>
            <w:shd w:val="clear" w:color="auto" w:fill="auto"/>
            <w:noWrap/>
            <w:vAlign w:val="bottom"/>
            <w:hideMark/>
          </w:tcPr>
          <w:p w14:paraId="2F26E57F" w14:textId="77777777" w:rsidR="00672DE8" w:rsidRDefault="00672DE8">
            <w:pPr>
              <w:jc w:val="center"/>
              <w:rPr>
                <w:rFonts w:ascii="Calibri" w:hAnsi="Calibri" w:cs="Calibri"/>
                <w:color w:val="000000"/>
              </w:rPr>
            </w:pPr>
          </w:p>
        </w:tc>
        <w:tc>
          <w:tcPr>
            <w:tcW w:w="702" w:type="pct"/>
            <w:tcBorders>
              <w:top w:val="nil"/>
              <w:left w:val="nil"/>
              <w:bottom w:val="nil"/>
              <w:right w:val="nil"/>
            </w:tcBorders>
            <w:shd w:val="clear" w:color="auto" w:fill="auto"/>
            <w:vAlign w:val="center"/>
            <w:hideMark/>
          </w:tcPr>
          <w:p w14:paraId="023EF3CF" w14:textId="77777777" w:rsidR="00672DE8" w:rsidRDefault="00672DE8">
            <w:pPr>
              <w:rPr>
                <w:sz w:val="20"/>
                <w:szCs w:val="20"/>
              </w:rPr>
            </w:pPr>
          </w:p>
        </w:tc>
        <w:tc>
          <w:tcPr>
            <w:tcW w:w="1657" w:type="pct"/>
            <w:tcBorders>
              <w:top w:val="nil"/>
              <w:left w:val="nil"/>
              <w:bottom w:val="nil"/>
              <w:right w:val="nil"/>
            </w:tcBorders>
            <w:shd w:val="clear" w:color="auto" w:fill="auto"/>
            <w:noWrap/>
            <w:vAlign w:val="center"/>
            <w:hideMark/>
          </w:tcPr>
          <w:p w14:paraId="441C084B" w14:textId="77777777" w:rsidR="00672DE8" w:rsidRDefault="00672DE8">
            <w:pPr>
              <w:rPr>
                <w:sz w:val="20"/>
                <w:szCs w:val="20"/>
              </w:rPr>
            </w:pPr>
          </w:p>
        </w:tc>
        <w:tc>
          <w:tcPr>
            <w:tcW w:w="504" w:type="pct"/>
            <w:tcBorders>
              <w:top w:val="nil"/>
              <w:left w:val="nil"/>
              <w:bottom w:val="nil"/>
              <w:right w:val="nil"/>
            </w:tcBorders>
            <w:shd w:val="clear" w:color="auto" w:fill="auto"/>
            <w:noWrap/>
            <w:vAlign w:val="center"/>
            <w:hideMark/>
          </w:tcPr>
          <w:p w14:paraId="0276F2A7" w14:textId="77777777" w:rsidR="00672DE8" w:rsidRDefault="00672DE8">
            <w:pPr>
              <w:rPr>
                <w:sz w:val="20"/>
                <w:szCs w:val="20"/>
              </w:rPr>
            </w:pPr>
          </w:p>
        </w:tc>
        <w:tc>
          <w:tcPr>
            <w:tcW w:w="437" w:type="pct"/>
            <w:tcBorders>
              <w:top w:val="nil"/>
              <w:left w:val="nil"/>
              <w:bottom w:val="nil"/>
              <w:right w:val="nil"/>
            </w:tcBorders>
            <w:shd w:val="clear" w:color="auto" w:fill="auto"/>
            <w:noWrap/>
            <w:vAlign w:val="center"/>
            <w:hideMark/>
          </w:tcPr>
          <w:p w14:paraId="2847AD23" w14:textId="77777777" w:rsidR="00672DE8" w:rsidRDefault="00672DE8">
            <w:pPr>
              <w:rPr>
                <w:sz w:val="20"/>
                <w:szCs w:val="20"/>
              </w:rPr>
            </w:pPr>
          </w:p>
        </w:tc>
        <w:tc>
          <w:tcPr>
            <w:tcW w:w="317" w:type="pct"/>
            <w:tcBorders>
              <w:top w:val="nil"/>
              <w:left w:val="nil"/>
              <w:bottom w:val="nil"/>
              <w:right w:val="nil"/>
            </w:tcBorders>
            <w:shd w:val="clear" w:color="auto" w:fill="auto"/>
            <w:noWrap/>
            <w:vAlign w:val="center"/>
            <w:hideMark/>
          </w:tcPr>
          <w:p w14:paraId="60C9E198" w14:textId="77777777" w:rsidR="00672DE8" w:rsidRDefault="00672DE8">
            <w:pPr>
              <w:rPr>
                <w:sz w:val="20"/>
                <w:szCs w:val="20"/>
              </w:rPr>
            </w:pPr>
          </w:p>
        </w:tc>
        <w:tc>
          <w:tcPr>
            <w:tcW w:w="346" w:type="pct"/>
            <w:tcBorders>
              <w:top w:val="nil"/>
              <w:left w:val="nil"/>
              <w:bottom w:val="nil"/>
              <w:right w:val="nil"/>
            </w:tcBorders>
            <w:shd w:val="clear" w:color="auto" w:fill="auto"/>
            <w:noWrap/>
            <w:vAlign w:val="center"/>
            <w:hideMark/>
          </w:tcPr>
          <w:p w14:paraId="3BE078CF" w14:textId="77777777" w:rsidR="00672DE8" w:rsidRDefault="00672DE8">
            <w:pPr>
              <w:rPr>
                <w:sz w:val="20"/>
                <w:szCs w:val="20"/>
              </w:rPr>
            </w:pPr>
          </w:p>
        </w:tc>
        <w:tc>
          <w:tcPr>
            <w:tcW w:w="317" w:type="pct"/>
            <w:tcBorders>
              <w:top w:val="nil"/>
              <w:left w:val="nil"/>
              <w:bottom w:val="nil"/>
              <w:right w:val="nil"/>
            </w:tcBorders>
            <w:shd w:val="clear" w:color="auto" w:fill="auto"/>
            <w:noWrap/>
            <w:vAlign w:val="center"/>
            <w:hideMark/>
          </w:tcPr>
          <w:p w14:paraId="2D8768F4" w14:textId="77777777" w:rsidR="00672DE8" w:rsidRDefault="00672DE8">
            <w:pPr>
              <w:rPr>
                <w:sz w:val="20"/>
                <w:szCs w:val="20"/>
              </w:rPr>
            </w:pPr>
          </w:p>
        </w:tc>
        <w:tc>
          <w:tcPr>
            <w:tcW w:w="276" w:type="pct"/>
            <w:tcBorders>
              <w:top w:val="nil"/>
              <w:left w:val="nil"/>
              <w:bottom w:val="nil"/>
              <w:right w:val="nil"/>
            </w:tcBorders>
            <w:shd w:val="clear" w:color="auto" w:fill="auto"/>
            <w:noWrap/>
            <w:vAlign w:val="center"/>
            <w:hideMark/>
          </w:tcPr>
          <w:p w14:paraId="3ED2249E" w14:textId="77777777" w:rsidR="00672DE8" w:rsidRDefault="00672DE8">
            <w:pPr>
              <w:rPr>
                <w:sz w:val="20"/>
                <w:szCs w:val="20"/>
              </w:rPr>
            </w:pPr>
          </w:p>
        </w:tc>
      </w:tr>
    </w:tbl>
    <w:p w14:paraId="20CBAFDF" w14:textId="0D27A145" w:rsidR="00D56F00" w:rsidRDefault="00D56F00" w:rsidP="004B31D4">
      <w:pPr>
        <w:tabs>
          <w:tab w:val="left" w:pos="180"/>
          <w:tab w:val="left" w:pos="6155"/>
        </w:tabs>
        <w:spacing w:line="336" w:lineRule="auto"/>
        <w:ind w:left="86" w:right="58"/>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sidR="004B31D4">
        <w:rPr>
          <w:rFonts w:ascii="Times New Roman" w:eastAsia="Times New Roman" w:hAnsi="Times New Roman" w:cs="Times New Roman"/>
          <w:sz w:val="16"/>
          <w:szCs w:val="16"/>
        </w:rPr>
        <w:t xml:space="preserve"> </w:t>
      </w:r>
      <w:bookmarkEnd w:id="40"/>
      <w:bookmarkEnd w:id="41"/>
    </w:p>
    <w:sectPr w:rsidR="00D56F00" w:rsidSect="00BB26FC">
      <w:headerReference w:type="default" r:id="rId13"/>
      <w:footerReference w:type="default" r:id="rId14"/>
      <w:pgSz w:w="12240" w:h="15840"/>
      <w:pgMar w:top="764" w:right="1008" w:bottom="1008" w:left="1008" w:header="27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D3D1BC" w14:textId="77777777" w:rsidR="007839E5" w:rsidRDefault="007839E5" w:rsidP="00A31C9C">
      <w:r>
        <w:separator/>
      </w:r>
    </w:p>
  </w:endnote>
  <w:endnote w:type="continuationSeparator" w:id="0">
    <w:p w14:paraId="0F335582" w14:textId="77777777" w:rsidR="007839E5" w:rsidRDefault="007839E5" w:rsidP="00A31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2053803"/>
      <w:docPartObj>
        <w:docPartGallery w:val="Page Numbers (Bottom of Page)"/>
        <w:docPartUnique/>
      </w:docPartObj>
    </w:sdtPr>
    <w:sdtEndPr>
      <w:rPr>
        <w:noProof/>
      </w:rPr>
    </w:sdtEndPr>
    <w:sdtContent>
      <w:p w14:paraId="70D1A288" w14:textId="41257C09" w:rsidR="00330694" w:rsidRDefault="00330694">
        <w:pPr>
          <w:pStyle w:val="Footer"/>
          <w:jc w:val="right"/>
        </w:pPr>
        <w:r>
          <w:fldChar w:fldCharType="begin"/>
        </w:r>
        <w:r>
          <w:instrText xml:space="preserve"> PAGE   \* MERGEFORMAT </w:instrText>
        </w:r>
        <w:r>
          <w:fldChar w:fldCharType="separate"/>
        </w:r>
        <w:r w:rsidR="00F3467F">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7560F8" w14:textId="77777777" w:rsidR="007839E5" w:rsidRDefault="007839E5" w:rsidP="00A31C9C">
      <w:r>
        <w:separator/>
      </w:r>
    </w:p>
  </w:footnote>
  <w:footnote w:type="continuationSeparator" w:id="0">
    <w:p w14:paraId="1614D420" w14:textId="77777777" w:rsidR="007839E5" w:rsidRDefault="007839E5" w:rsidP="00A31C9C">
      <w:r>
        <w:continuationSeparator/>
      </w:r>
    </w:p>
  </w:footnote>
  <w:footnote w:id="1">
    <w:p w14:paraId="4B710118" w14:textId="081B63DA" w:rsidR="004562B1" w:rsidRDefault="004562B1" w:rsidP="004562B1">
      <w:pPr>
        <w:pStyle w:val="FootnoteText"/>
        <w:rPr>
          <w:rFonts w:asciiTheme="minorHAnsi" w:hAnsiTheme="minorHAnsi" w:cstheme="minorHAnsi"/>
          <w:sz w:val="18"/>
        </w:rPr>
      </w:pPr>
      <w:r w:rsidRPr="00F6220B">
        <w:rPr>
          <w:rStyle w:val="FootnoteReference"/>
          <w:sz w:val="18"/>
        </w:rPr>
        <w:footnoteRef/>
      </w:r>
      <w:r w:rsidRPr="00F6220B">
        <w:rPr>
          <w:sz w:val="18"/>
        </w:rPr>
        <w:t xml:space="preserve"> </w:t>
      </w:r>
      <w:r w:rsidRPr="00F6220B">
        <w:rPr>
          <w:rFonts w:asciiTheme="minorHAnsi" w:hAnsiTheme="minorHAnsi" w:cstheme="minorHAnsi"/>
          <w:sz w:val="18"/>
        </w:rPr>
        <w:t>Availability of certain benefits is subject to state variations and customer plan design.</w:t>
      </w:r>
    </w:p>
    <w:p w14:paraId="1DD26110" w14:textId="48B60294" w:rsidR="00915EAB" w:rsidRPr="00915EAB" w:rsidRDefault="00915EAB" w:rsidP="004562B1">
      <w:pPr>
        <w:pStyle w:val="FootnoteText"/>
        <w:rPr>
          <w:rFonts w:asciiTheme="minorHAnsi" w:hAnsiTheme="minorHAnsi" w:cstheme="minorHAnsi"/>
          <w:sz w:val="18"/>
        </w:rPr>
      </w:pPr>
      <w:r>
        <w:rPr>
          <w:rFonts w:asciiTheme="minorHAnsi" w:hAnsiTheme="minorHAnsi" w:cstheme="minorHAnsi"/>
          <w:vertAlign w:val="superscript"/>
        </w:rPr>
        <w:t>2</w:t>
      </w:r>
      <w:r w:rsidRPr="00915EAB">
        <w:rPr>
          <w:rFonts w:asciiTheme="minorHAnsi" w:hAnsiTheme="minorHAnsi" w:cstheme="minorHAnsi"/>
          <w:vertAlign w:val="superscript"/>
        </w:rPr>
        <w:t xml:space="preserve">. </w:t>
      </w:r>
      <w:r w:rsidR="00A336CC">
        <w:rPr>
          <w:rFonts w:asciiTheme="minorHAnsi" w:hAnsiTheme="minorHAnsi" w:cstheme="minorHAnsi"/>
          <w:sz w:val="18"/>
        </w:rPr>
        <w:t xml:space="preserve">Discounts or services </w:t>
      </w:r>
      <w:r w:rsidRPr="00915EAB">
        <w:rPr>
          <w:rFonts w:asciiTheme="minorHAnsi" w:hAnsiTheme="minorHAnsi" w:cstheme="minorHAnsi"/>
          <w:sz w:val="18"/>
        </w:rPr>
        <w:t>may not be available in all states.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D36FC" w14:textId="6C2A6CAD" w:rsidR="00330694" w:rsidRDefault="00BB26FC" w:rsidP="00BB26FC">
    <w:pPr>
      <w:pStyle w:val="Header"/>
      <w:jc w:val="right"/>
    </w:pPr>
    <w:r>
      <w:rPr>
        <w:noProof/>
      </w:rPr>
      <w:drawing>
        <wp:inline distT="0" distB="0" distL="0" distR="0" wp14:anchorId="32981678" wp14:editId="2AD6C386">
          <wp:extent cx="1580083" cy="613566"/>
          <wp:effectExtent l="0" t="0" r="1270" b="0"/>
          <wp:docPr id="4" name="Picture 4" descr="W:\A&amp;H Products C&amp;Bs\C&amp;Bs Mapping Documents\Current Mapping Docs\March 2017 Retiree &amp; Logo updates\metlife_eng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amp;H Products C&amp;Bs\C&amp;Bs Mapping Documents\Current Mapping Docs\March 2017 Retiree &amp; Logo updates\metlife_eng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151" cy="61631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335D1"/>
    <w:multiLevelType w:val="hybridMultilevel"/>
    <w:tmpl w:val="7F124FBC"/>
    <w:lvl w:ilvl="0" w:tplc="FFFFFFFF">
      <w:start w:val="1"/>
      <w:numFmt w:val="bullet"/>
      <w:lvlText w:val=""/>
      <w:lvlJc w:val="left"/>
      <w:pPr>
        <w:tabs>
          <w:tab w:val="num" w:pos="723"/>
        </w:tabs>
        <w:ind w:left="723" w:hanging="360"/>
      </w:pPr>
      <w:rPr>
        <w:rFonts w:ascii="Symbol" w:hAnsi="Symbol" w:cs="Symbol" w:hint="default"/>
      </w:rPr>
    </w:lvl>
    <w:lvl w:ilvl="1" w:tplc="FFFFFFFF">
      <w:start w:val="1"/>
      <w:numFmt w:val="bullet"/>
      <w:lvlText w:val="o"/>
      <w:lvlJc w:val="left"/>
      <w:pPr>
        <w:tabs>
          <w:tab w:val="num" w:pos="1803"/>
        </w:tabs>
        <w:ind w:left="1803" w:hanging="360"/>
      </w:pPr>
      <w:rPr>
        <w:rFonts w:ascii="Courier New" w:hAnsi="Courier New" w:cs="Courier New" w:hint="default"/>
      </w:rPr>
    </w:lvl>
    <w:lvl w:ilvl="2" w:tplc="FFFFFFFF">
      <w:start w:val="1"/>
      <w:numFmt w:val="bullet"/>
      <w:lvlText w:val=""/>
      <w:lvlJc w:val="left"/>
      <w:pPr>
        <w:tabs>
          <w:tab w:val="num" w:pos="2523"/>
        </w:tabs>
        <w:ind w:left="2523" w:hanging="360"/>
      </w:pPr>
      <w:rPr>
        <w:rFonts w:ascii="Wingdings" w:hAnsi="Wingdings" w:hint="default"/>
      </w:rPr>
    </w:lvl>
    <w:lvl w:ilvl="3" w:tplc="FFFFFFFF">
      <w:start w:val="1"/>
      <w:numFmt w:val="bullet"/>
      <w:lvlText w:val=""/>
      <w:lvlJc w:val="left"/>
      <w:pPr>
        <w:tabs>
          <w:tab w:val="num" w:pos="3243"/>
        </w:tabs>
        <w:ind w:left="3243" w:hanging="360"/>
      </w:pPr>
      <w:rPr>
        <w:rFonts w:ascii="Symbol" w:hAnsi="Symbol" w:hint="default"/>
      </w:rPr>
    </w:lvl>
    <w:lvl w:ilvl="4" w:tplc="FFFFFFFF">
      <w:start w:val="1"/>
      <w:numFmt w:val="bullet"/>
      <w:lvlText w:val="o"/>
      <w:lvlJc w:val="left"/>
      <w:pPr>
        <w:tabs>
          <w:tab w:val="num" w:pos="3963"/>
        </w:tabs>
        <w:ind w:left="3963" w:hanging="360"/>
      </w:pPr>
      <w:rPr>
        <w:rFonts w:ascii="Courier New" w:hAnsi="Courier New" w:cs="Courier New" w:hint="default"/>
      </w:rPr>
    </w:lvl>
    <w:lvl w:ilvl="5" w:tplc="FFFFFFFF">
      <w:start w:val="1"/>
      <w:numFmt w:val="bullet"/>
      <w:lvlText w:val=""/>
      <w:lvlJc w:val="left"/>
      <w:pPr>
        <w:tabs>
          <w:tab w:val="num" w:pos="4683"/>
        </w:tabs>
        <w:ind w:left="4683" w:hanging="360"/>
      </w:pPr>
      <w:rPr>
        <w:rFonts w:ascii="Wingdings" w:hAnsi="Wingdings" w:hint="default"/>
      </w:rPr>
    </w:lvl>
    <w:lvl w:ilvl="6" w:tplc="FFFFFFFF">
      <w:start w:val="1"/>
      <w:numFmt w:val="bullet"/>
      <w:lvlText w:val=""/>
      <w:lvlJc w:val="left"/>
      <w:pPr>
        <w:tabs>
          <w:tab w:val="num" w:pos="5403"/>
        </w:tabs>
        <w:ind w:left="5403" w:hanging="360"/>
      </w:pPr>
      <w:rPr>
        <w:rFonts w:ascii="Symbol" w:hAnsi="Symbol" w:hint="default"/>
      </w:rPr>
    </w:lvl>
    <w:lvl w:ilvl="7" w:tplc="FFFFFFFF">
      <w:start w:val="1"/>
      <w:numFmt w:val="bullet"/>
      <w:lvlText w:val="o"/>
      <w:lvlJc w:val="left"/>
      <w:pPr>
        <w:tabs>
          <w:tab w:val="num" w:pos="6123"/>
        </w:tabs>
        <w:ind w:left="6123" w:hanging="360"/>
      </w:pPr>
      <w:rPr>
        <w:rFonts w:ascii="Courier New" w:hAnsi="Courier New" w:cs="Courier New" w:hint="default"/>
      </w:rPr>
    </w:lvl>
    <w:lvl w:ilvl="8" w:tplc="FFFFFFFF">
      <w:start w:val="1"/>
      <w:numFmt w:val="bullet"/>
      <w:lvlText w:val=""/>
      <w:lvlJc w:val="left"/>
      <w:pPr>
        <w:tabs>
          <w:tab w:val="num" w:pos="6843"/>
        </w:tabs>
        <w:ind w:left="6843" w:hanging="360"/>
      </w:pPr>
      <w:rPr>
        <w:rFonts w:ascii="Wingdings" w:hAnsi="Wingdings" w:hint="default"/>
      </w:rPr>
    </w:lvl>
  </w:abstractNum>
  <w:abstractNum w:abstractNumId="1" w15:restartNumberingAfterBreak="0">
    <w:nsid w:val="13A13EEB"/>
    <w:multiLevelType w:val="hybridMultilevel"/>
    <w:tmpl w:val="61B4BC1C"/>
    <w:lvl w:ilvl="0" w:tplc="FFFFFFFF">
      <w:start w:val="1"/>
      <w:numFmt w:val="bullet"/>
      <w:pStyle w:val="ListBillet"/>
      <w:lvlText w:val=""/>
      <w:lvlJc w:val="left"/>
      <w:pPr>
        <w:tabs>
          <w:tab w:val="num" w:pos="720"/>
        </w:tabs>
        <w:ind w:left="720" w:hanging="360"/>
      </w:pPr>
      <w:rPr>
        <w:rFonts w:ascii="Symbol" w:hAnsi="Symbol" w:hint="default"/>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467307"/>
    <w:multiLevelType w:val="hybridMultilevel"/>
    <w:tmpl w:val="2F228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E15CBC"/>
    <w:multiLevelType w:val="hybridMultilevel"/>
    <w:tmpl w:val="A83EF45C"/>
    <w:lvl w:ilvl="0" w:tplc="0409000D">
      <w:start w:val="1"/>
      <w:numFmt w:val="bullet"/>
      <w:lvlText w:val=""/>
      <w:lvlJc w:val="left"/>
      <w:pPr>
        <w:ind w:left="827" w:hanging="360"/>
      </w:pPr>
      <w:rPr>
        <w:rFonts w:ascii="Wingdings" w:hAnsi="Wingdings"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4" w15:restartNumberingAfterBreak="0">
    <w:nsid w:val="289401FD"/>
    <w:multiLevelType w:val="hybridMultilevel"/>
    <w:tmpl w:val="C8FAAEA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7C4F15"/>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6" w15:restartNumberingAfterBreak="0">
    <w:nsid w:val="2F70134F"/>
    <w:multiLevelType w:val="hybridMultilevel"/>
    <w:tmpl w:val="C4709338"/>
    <w:lvl w:ilvl="0" w:tplc="1E68BDCE">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76478B"/>
    <w:multiLevelType w:val="hybridMultilevel"/>
    <w:tmpl w:val="02A23E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492A1BE8"/>
    <w:multiLevelType w:val="singleLevel"/>
    <w:tmpl w:val="331AD862"/>
    <w:lvl w:ilvl="0">
      <w:start w:val="1"/>
      <w:numFmt w:val="bullet"/>
      <w:lvlText w:val=""/>
      <w:lvlJc w:val="left"/>
      <w:pPr>
        <w:tabs>
          <w:tab w:val="num" w:pos="360"/>
        </w:tabs>
        <w:ind w:left="360" w:hanging="360"/>
      </w:pPr>
      <w:rPr>
        <w:rFonts w:ascii="Symbol" w:hAnsi="Symbol" w:cs="Symbol" w:hint="default"/>
        <w:color w:val="auto"/>
      </w:rPr>
    </w:lvl>
  </w:abstractNum>
  <w:abstractNum w:abstractNumId="9" w15:restartNumberingAfterBreak="0">
    <w:nsid w:val="4ABA1132"/>
    <w:multiLevelType w:val="hybridMultilevel"/>
    <w:tmpl w:val="C63C9FD2"/>
    <w:lvl w:ilvl="0" w:tplc="D27EB52E">
      <w:start w:val="1"/>
      <w:numFmt w:val="bullet"/>
      <w:lvlText w:val="•"/>
      <w:lvlJc w:val="left"/>
      <w:pPr>
        <w:ind w:hanging="320"/>
      </w:pPr>
      <w:rPr>
        <w:rFonts w:ascii="Arial" w:eastAsia="Arial" w:hAnsi="Arial" w:hint="default"/>
        <w:color w:val="007DC3"/>
        <w:w w:val="132"/>
        <w:position w:val="2"/>
        <w:sz w:val="16"/>
        <w:szCs w:val="16"/>
      </w:rPr>
    </w:lvl>
    <w:lvl w:ilvl="1" w:tplc="3940E028">
      <w:start w:val="1"/>
      <w:numFmt w:val="bullet"/>
      <w:lvlText w:val="–"/>
      <w:lvlJc w:val="left"/>
      <w:pPr>
        <w:ind w:hanging="327"/>
      </w:pPr>
      <w:rPr>
        <w:rFonts w:ascii="Arial" w:eastAsia="Arial" w:hAnsi="Arial" w:hint="default"/>
        <w:color w:val="007DC3"/>
        <w:w w:val="94"/>
        <w:position w:val="2"/>
        <w:sz w:val="16"/>
        <w:szCs w:val="16"/>
      </w:rPr>
    </w:lvl>
    <w:lvl w:ilvl="2" w:tplc="F280AC9C">
      <w:start w:val="1"/>
      <w:numFmt w:val="bullet"/>
      <w:lvlText w:val="•"/>
      <w:lvlJc w:val="left"/>
      <w:rPr>
        <w:rFonts w:hint="default"/>
      </w:rPr>
    </w:lvl>
    <w:lvl w:ilvl="3" w:tplc="62826B60">
      <w:start w:val="1"/>
      <w:numFmt w:val="bullet"/>
      <w:lvlText w:val="•"/>
      <w:lvlJc w:val="left"/>
      <w:rPr>
        <w:rFonts w:hint="default"/>
      </w:rPr>
    </w:lvl>
    <w:lvl w:ilvl="4" w:tplc="E21E5A6A">
      <w:start w:val="1"/>
      <w:numFmt w:val="bullet"/>
      <w:lvlText w:val="•"/>
      <w:lvlJc w:val="left"/>
      <w:rPr>
        <w:rFonts w:hint="default"/>
      </w:rPr>
    </w:lvl>
    <w:lvl w:ilvl="5" w:tplc="0C264DA8">
      <w:start w:val="1"/>
      <w:numFmt w:val="bullet"/>
      <w:lvlText w:val="•"/>
      <w:lvlJc w:val="left"/>
      <w:rPr>
        <w:rFonts w:hint="default"/>
      </w:rPr>
    </w:lvl>
    <w:lvl w:ilvl="6" w:tplc="83EEB4F6">
      <w:start w:val="1"/>
      <w:numFmt w:val="bullet"/>
      <w:lvlText w:val="•"/>
      <w:lvlJc w:val="left"/>
      <w:rPr>
        <w:rFonts w:hint="default"/>
      </w:rPr>
    </w:lvl>
    <w:lvl w:ilvl="7" w:tplc="D83C2F60">
      <w:start w:val="1"/>
      <w:numFmt w:val="bullet"/>
      <w:lvlText w:val="•"/>
      <w:lvlJc w:val="left"/>
      <w:rPr>
        <w:rFonts w:hint="default"/>
      </w:rPr>
    </w:lvl>
    <w:lvl w:ilvl="8" w:tplc="D094719E">
      <w:start w:val="1"/>
      <w:numFmt w:val="bullet"/>
      <w:lvlText w:val="•"/>
      <w:lvlJc w:val="left"/>
      <w:rPr>
        <w:rFonts w:hint="default"/>
      </w:rPr>
    </w:lvl>
  </w:abstractNum>
  <w:abstractNum w:abstractNumId="10" w15:restartNumberingAfterBreak="0">
    <w:nsid w:val="512B18D9"/>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1" w15:restartNumberingAfterBreak="0">
    <w:nsid w:val="5CBE414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2" w15:restartNumberingAfterBreak="0">
    <w:nsid w:val="68723CDA"/>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3" w15:restartNumberingAfterBreak="0">
    <w:nsid w:val="6E8F3501"/>
    <w:multiLevelType w:val="hybridMultilevel"/>
    <w:tmpl w:val="331AEA6A"/>
    <w:lvl w:ilvl="0" w:tplc="04090001">
      <w:start w:val="1"/>
      <w:numFmt w:val="bullet"/>
      <w:lvlText w:val=""/>
      <w:lvlJc w:val="left"/>
      <w:pPr>
        <w:ind w:left="400" w:hanging="360"/>
      </w:pPr>
      <w:rPr>
        <w:rFonts w:ascii="Symbol" w:hAnsi="Symbol"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4" w15:restartNumberingAfterBreak="0">
    <w:nsid w:val="775E13FC"/>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A2D682E"/>
    <w:multiLevelType w:val="hybridMultilevel"/>
    <w:tmpl w:val="D3BEC6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0910975">
    <w:abstractNumId w:val="9"/>
  </w:num>
  <w:num w:numId="2" w16cid:durableId="1352564031">
    <w:abstractNumId w:val="14"/>
  </w:num>
  <w:num w:numId="3" w16cid:durableId="1557812814">
    <w:abstractNumId w:val="1"/>
  </w:num>
  <w:num w:numId="4" w16cid:durableId="1263799709">
    <w:abstractNumId w:val="5"/>
  </w:num>
  <w:num w:numId="5" w16cid:durableId="1442263063">
    <w:abstractNumId w:val="8"/>
  </w:num>
  <w:num w:numId="6" w16cid:durableId="1435517779">
    <w:abstractNumId w:val="10"/>
  </w:num>
  <w:num w:numId="7" w16cid:durableId="766779282">
    <w:abstractNumId w:val="0"/>
  </w:num>
  <w:num w:numId="8" w16cid:durableId="583343795">
    <w:abstractNumId w:val="11"/>
  </w:num>
  <w:num w:numId="9" w16cid:durableId="28730032">
    <w:abstractNumId w:val="6"/>
  </w:num>
  <w:num w:numId="10" w16cid:durableId="1613365638">
    <w:abstractNumId w:val="13"/>
  </w:num>
  <w:num w:numId="11" w16cid:durableId="1300570808">
    <w:abstractNumId w:val="3"/>
  </w:num>
  <w:num w:numId="12" w16cid:durableId="1963068447">
    <w:abstractNumId w:val="15"/>
  </w:num>
  <w:num w:numId="13" w16cid:durableId="1644967009">
    <w:abstractNumId w:val="4"/>
  </w:num>
  <w:num w:numId="14" w16cid:durableId="721096636">
    <w:abstractNumId w:val="2"/>
  </w:num>
  <w:num w:numId="15" w16cid:durableId="1975602156">
    <w:abstractNumId w:val="12"/>
  </w:num>
  <w:num w:numId="16" w16cid:durableId="389812724">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15E"/>
    <w:rsid w:val="0000146F"/>
    <w:rsid w:val="000024EF"/>
    <w:rsid w:val="00002AC0"/>
    <w:rsid w:val="00010D8C"/>
    <w:rsid w:val="00011A85"/>
    <w:rsid w:val="00013A09"/>
    <w:rsid w:val="00013B44"/>
    <w:rsid w:val="00017138"/>
    <w:rsid w:val="00020EDF"/>
    <w:rsid w:val="000229F2"/>
    <w:rsid w:val="00030AE7"/>
    <w:rsid w:val="0003376B"/>
    <w:rsid w:val="000342F1"/>
    <w:rsid w:val="00034371"/>
    <w:rsid w:val="00035BBC"/>
    <w:rsid w:val="0003616D"/>
    <w:rsid w:val="00037313"/>
    <w:rsid w:val="0004060D"/>
    <w:rsid w:val="00040A50"/>
    <w:rsid w:val="0004604F"/>
    <w:rsid w:val="00047743"/>
    <w:rsid w:val="00047A13"/>
    <w:rsid w:val="000571C0"/>
    <w:rsid w:val="000574ED"/>
    <w:rsid w:val="00057F82"/>
    <w:rsid w:val="000656AB"/>
    <w:rsid w:val="00065CBA"/>
    <w:rsid w:val="0006630C"/>
    <w:rsid w:val="000700AD"/>
    <w:rsid w:val="000720BB"/>
    <w:rsid w:val="00073644"/>
    <w:rsid w:val="00073D89"/>
    <w:rsid w:val="00084210"/>
    <w:rsid w:val="00092017"/>
    <w:rsid w:val="00093DEF"/>
    <w:rsid w:val="00094925"/>
    <w:rsid w:val="000969A1"/>
    <w:rsid w:val="00096B6B"/>
    <w:rsid w:val="000A2264"/>
    <w:rsid w:val="000A515E"/>
    <w:rsid w:val="000A5349"/>
    <w:rsid w:val="000A5F1C"/>
    <w:rsid w:val="000A6963"/>
    <w:rsid w:val="000B5699"/>
    <w:rsid w:val="000B63FC"/>
    <w:rsid w:val="000B7D30"/>
    <w:rsid w:val="000C11ED"/>
    <w:rsid w:val="000C16FD"/>
    <w:rsid w:val="000C4D04"/>
    <w:rsid w:val="000C69EB"/>
    <w:rsid w:val="000C7D22"/>
    <w:rsid w:val="000D215E"/>
    <w:rsid w:val="000D3679"/>
    <w:rsid w:val="000D5EE3"/>
    <w:rsid w:val="000D6309"/>
    <w:rsid w:val="000D67C0"/>
    <w:rsid w:val="000E0A5D"/>
    <w:rsid w:val="000E2D3E"/>
    <w:rsid w:val="000E6D7A"/>
    <w:rsid w:val="000F4758"/>
    <w:rsid w:val="000F60B7"/>
    <w:rsid w:val="000F72B5"/>
    <w:rsid w:val="000F757C"/>
    <w:rsid w:val="001015BF"/>
    <w:rsid w:val="00104949"/>
    <w:rsid w:val="00106270"/>
    <w:rsid w:val="00106A5D"/>
    <w:rsid w:val="00106F56"/>
    <w:rsid w:val="00110679"/>
    <w:rsid w:val="001128CD"/>
    <w:rsid w:val="00116111"/>
    <w:rsid w:val="001214E6"/>
    <w:rsid w:val="001220B3"/>
    <w:rsid w:val="00126EAC"/>
    <w:rsid w:val="00127FA9"/>
    <w:rsid w:val="001305EB"/>
    <w:rsid w:val="00132BC0"/>
    <w:rsid w:val="00134576"/>
    <w:rsid w:val="00134921"/>
    <w:rsid w:val="00134D07"/>
    <w:rsid w:val="00137111"/>
    <w:rsid w:val="0014094D"/>
    <w:rsid w:val="00140DCE"/>
    <w:rsid w:val="00143D96"/>
    <w:rsid w:val="00146C6E"/>
    <w:rsid w:val="00156241"/>
    <w:rsid w:val="001578CF"/>
    <w:rsid w:val="00162524"/>
    <w:rsid w:val="0016705C"/>
    <w:rsid w:val="00167BAA"/>
    <w:rsid w:val="0017055C"/>
    <w:rsid w:val="00172A0F"/>
    <w:rsid w:val="00174529"/>
    <w:rsid w:val="0017622F"/>
    <w:rsid w:val="00177BC4"/>
    <w:rsid w:val="00186DA7"/>
    <w:rsid w:val="00187EF7"/>
    <w:rsid w:val="00191210"/>
    <w:rsid w:val="001918A9"/>
    <w:rsid w:val="001921F0"/>
    <w:rsid w:val="00192AD8"/>
    <w:rsid w:val="00197500"/>
    <w:rsid w:val="001A0A1D"/>
    <w:rsid w:val="001A2D47"/>
    <w:rsid w:val="001B071D"/>
    <w:rsid w:val="001B1704"/>
    <w:rsid w:val="001B289C"/>
    <w:rsid w:val="001B71A8"/>
    <w:rsid w:val="001C0E0F"/>
    <w:rsid w:val="001C142A"/>
    <w:rsid w:val="001C1493"/>
    <w:rsid w:val="001C1C63"/>
    <w:rsid w:val="001C3AEA"/>
    <w:rsid w:val="001C4A0B"/>
    <w:rsid w:val="001D0C91"/>
    <w:rsid w:val="001D0D14"/>
    <w:rsid w:val="001D7B6D"/>
    <w:rsid w:val="001E03FF"/>
    <w:rsid w:val="001E0A7D"/>
    <w:rsid w:val="001E1603"/>
    <w:rsid w:val="001E7AA2"/>
    <w:rsid w:val="001E7C73"/>
    <w:rsid w:val="001F04AC"/>
    <w:rsid w:val="001F20FB"/>
    <w:rsid w:val="001F2DC1"/>
    <w:rsid w:val="001F5D2A"/>
    <w:rsid w:val="001F5D54"/>
    <w:rsid w:val="001F68A4"/>
    <w:rsid w:val="00203222"/>
    <w:rsid w:val="00204876"/>
    <w:rsid w:val="002054BA"/>
    <w:rsid w:val="0021091F"/>
    <w:rsid w:val="0021282E"/>
    <w:rsid w:val="0021524F"/>
    <w:rsid w:val="00215B08"/>
    <w:rsid w:val="00220054"/>
    <w:rsid w:val="00224A3A"/>
    <w:rsid w:val="00224D5D"/>
    <w:rsid w:val="00230559"/>
    <w:rsid w:val="00232C53"/>
    <w:rsid w:val="00234016"/>
    <w:rsid w:val="00235BEC"/>
    <w:rsid w:val="00237D40"/>
    <w:rsid w:val="00240D9F"/>
    <w:rsid w:val="0024238C"/>
    <w:rsid w:val="00242957"/>
    <w:rsid w:val="00243B0B"/>
    <w:rsid w:val="002444BE"/>
    <w:rsid w:val="00251B7F"/>
    <w:rsid w:val="00251CC0"/>
    <w:rsid w:val="00252C9E"/>
    <w:rsid w:val="00254467"/>
    <w:rsid w:val="00254F80"/>
    <w:rsid w:val="0025524F"/>
    <w:rsid w:val="00260E5D"/>
    <w:rsid w:val="00261D55"/>
    <w:rsid w:val="0026221B"/>
    <w:rsid w:val="002632F5"/>
    <w:rsid w:val="00264730"/>
    <w:rsid w:val="002675FA"/>
    <w:rsid w:val="00270B4C"/>
    <w:rsid w:val="00271D33"/>
    <w:rsid w:val="00272C27"/>
    <w:rsid w:val="00275CCC"/>
    <w:rsid w:val="00275EFF"/>
    <w:rsid w:val="00276FB1"/>
    <w:rsid w:val="00280259"/>
    <w:rsid w:val="002809AD"/>
    <w:rsid w:val="002820A1"/>
    <w:rsid w:val="0029041B"/>
    <w:rsid w:val="00292E7B"/>
    <w:rsid w:val="00297AD9"/>
    <w:rsid w:val="002A2805"/>
    <w:rsid w:val="002A7EBF"/>
    <w:rsid w:val="002B112E"/>
    <w:rsid w:val="002B1C81"/>
    <w:rsid w:val="002B69F5"/>
    <w:rsid w:val="002C66C3"/>
    <w:rsid w:val="002C7346"/>
    <w:rsid w:val="002C734E"/>
    <w:rsid w:val="002D15B8"/>
    <w:rsid w:val="002D1BEC"/>
    <w:rsid w:val="002D3D76"/>
    <w:rsid w:val="002D3DFA"/>
    <w:rsid w:val="002D5FB2"/>
    <w:rsid w:val="002D7766"/>
    <w:rsid w:val="002E40C5"/>
    <w:rsid w:val="002E4881"/>
    <w:rsid w:val="002F3003"/>
    <w:rsid w:val="002F56E2"/>
    <w:rsid w:val="003020B5"/>
    <w:rsid w:val="00306383"/>
    <w:rsid w:val="00306B1C"/>
    <w:rsid w:val="00314681"/>
    <w:rsid w:val="00316A5D"/>
    <w:rsid w:val="00320D39"/>
    <w:rsid w:val="00322749"/>
    <w:rsid w:val="00327D98"/>
    <w:rsid w:val="003301AE"/>
    <w:rsid w:val="00330694"/>
    <w:rsid w:val="00332311"/>
    <w:rsid w:val="00332ED7"/>
    <w:rsid w:val="00334E2A"/>
    <w:rsid w:val="003355D0"/>
    <w:rsid w:val="00336D6A"/>
    <w:rsid w:val="003404B4"/>
    <w:rsid w:val="00341D17"/>
    <w:rsid w:val="00346246"/>
    <w:rsid w:val="0035045C"/>
    <w:rsid w:val="003510BA"/>
    <w:rsid w:val="00351B06"/>
    <w:rsid w:val="003541AF"/>
    <w:rsid w:val="00354A6F"/>
    <w:rsid w:val="0035503E"/>
    <w:rsid w:val="00365426"/>
    <w:rsid w:val="00366CD7"/>
    <w:rsid w:val="00372307"/>
    <w:rsid w:val="00377ACC"/>
    <w:rsid w:val="0038072F"/>
    <w:rsid w:val="00384C51"/>
    <w:rsid w:val="003856D7"/>
    <w:rsid w:val="00391CE7"/>
    <w:rsid w:val="00393264"/>
    <w:rsid w:val="00393C41"/>
    <w:rsid w:val="003A0D33"/>
    <w:rsid w:val="003A2A3F"/>
    <w:rsid w:val="003A6DE5"/>
    <w:rsid w:val="003B10AB"/>
    <w:rsid w:val="003B1337"/>
    <w:rsid w:val="003B40DD"/>
    <w:rsid w:val="003B46DA"/>
    <w:rsid w:val="003B494D"/>
    <w:rsid w:val="003C1647"/>
    <w:rsid w:val="003C4FFF"/>
    <w:rsid w:val="003D0D49"/>
    <w:rsid w:val="003D101C"/>
    <w:rsid w:val="003D2550"/>
    <w:rsid w:val="003D2586"/>
    <w:rsid w:val="003D3867"/>
    <w:rsid w:val="003D51B1"/>
    <w:rsid w:val="003E19F2"/>
    <w:rsid w:val="003F1850"/>
    <w:rsid w:val="003F3FE7"/>
    <w:rsid w:val="003F6AED"/>
    <w:rsid w:val="00401182"/>
    <w:rsid w:val="00404E79"/>
    <w:rsid w:val="00406C6D"/>
    <w:rsid w:val="00410B48"/>
    <w:rsid w:val="00413CEE"/>
    <w:rsid w:val="004172CE"/>
    <w:rsid w:val="00421575"/>
    <w:rsid w:val="00422074"/>
    <w:rsid w:val="00423208"/>
    <w:rsid w:val="00426DED"/>
    <w:rsid w:val="00430F40"/>
    <w:rsid w:val="0043134D"/>
    <w:rsid w:val="0043284C"/>
    <w:rsid w:val="00432CBF"/>
    <w:rsid w:val="00437B19"/>
    <w:rsid w:val="0044101D"/>
    <w:rsid w:val="0044371A"/>
    <w:rsid w:val="0044726C"/>
    <w:rsid w:val="00452DE8"/>
    <w:rsid w:val="004551BE"/>
    <w:rsid w:val="004562B1"/>
    <w:rsid w:val="00465EDA"/>
    <w:rsid w:val="00467548"/>
    <w:rsid w:val="004678CA"/>
    <w:rsid w:val="00472693"/>
    <w:rsid w:val="00484D9C"/>
    <w:rsid w:val="004872E5"/>
    <w:rsid w:val="004917C1"/>
    <w:rsid w:val="00493600"/>
    <w:rsid w:val="00495F83"/>
    <w:rsid w:val="004977B8"/>
    <w:rsid w:val="004977F6"/>
    <w:rsid w:val="004A229E"/>
    <w:rsid w:val="004B31D4"/>
    <w:rsid w:val="004B3F1F"/>
    <w:rsid w:val="004B68B5"/>
    <w:rsid w:val="004C1154"/>
    <w:rsid w:val="004C2C48"/>
    <w:rsid w:val="004C392D"/>
    <w:rsid w:val="004C516A"/>
    <w:rsid w:val="004C64C8"/>
    <w:rsid w:val="004C701E"/>
    <w:rsid w:val="004D0B2A"/>
    <w:rsid w:val="004D306C"/>
    <w:rsid w:val="004E38EE"/>
    <w:rsid w:val="004E55FC"/>
    <w:rsid w:val="004F1488"/>
    <w:rsid w:val="004F194B"/>
    <w:rsid w:val="004F7066"/>
    <w:rsid w:val="00500C53"/>
    <w:rsid w:val="005028BF"/>
    <w:rsid w:val="00502C8E"/>
    <w:rsid w:val="005100FF"/>
    <w:rsid w:val="00510605"/>
    <w:rsid w:val="00510BA8"/>
    <w:rsid w:val="00510D0F"/>
    <w:rsid w:val="00511496"/>
    <w:rsid w:val="00512079"/>
    <w:rsid w:val="0051724A"/>
    <w:rsid w:val="0052046E"/>
    <w:rsid w:val="00520B90"/>
    <w:rsid w:val="005218A4"/>
    <w:rsid w:val="00522497"/>
    <w:rsid w:val="00522993"/>
    <w:rsid w:val="00523557"/>
    <w:rsid w:val="00523AC0"/>
    <w:rsid w:val="00526FC9"/>
    <w:rsid w:val="00527530"/>
    <w:rsid w:val="00527ABC"/>
    <w:rsid w:val="00531ABF"/>
    <w:rsid w:val="00534D0B"/>
    <w:rsid w:val="00535DF2"/>
    <w:rsid w:val="00537B22"/>
    <w:rsid w:val="00542B2A"/>
    <w:rsid w:val="00544030"/>
    <w:rsid w:val="00544E6A"/>
    <w:rsid w:val="0054584C"/>
    <w:rsid w:val="00546177"/>
    <w:rsid w:val="00546B58"/>
    <w:rsid w:val="00547558"/>
    <w:rsid w:val="005505F3"/>
    <w:rsid w:val="00550816"/>
    <w:rsid w:val="00555436"/>
    <w:rsid w:val="005579B1"/>
    <w:rsid w:val="005701C4"/>
    <w:rsid w:val="0057376D"/>
    <w:rsid w:val="00577808"/>
    <w:rsid w:val="00580F37"/>
    <w:rsid w:val="00583CAD"/>
    <w:rsid w:val="0058444B"/>
    <w:rsid w:val="00592C9C"/>
    <w:rsid w:val="0059406E"/>
    <w:rsid w:val="00597834"/>
    <w:rsid w:val="00597BBA"/>
    <w:rsid w:val="005A43D1"/>
    <w:rsid w:val="005A4B81"/>
    <w:rsid w:val="005A5BC8"/>
    <w:rsid w:val="005A6D11"/>
    <w:rsid w:val="005B016C"/>
    <w:rsid w:val="005B09ED"/>
    <w:rsid w:val="005B32EA"/>
    <w:rsid w:val="005B3B1E"/>
    <w:rsid w:val="005B52AD"/>
    <w:rsid w:val="005B6028"/>
    <w:rsid w:val="005C12C6"/>
    <w:rsid w:val="005C5A60"/>
    <w:rsid w:val="005C5BB1"/>
    <w:rsid w:val="005D548B"/>
    <w:rsid w:val="005D5E04"/>
    <w:rsid w:val="005E4A5C"/>
    <w:rsid w:val="005E7B12"/>
    <w:rsid w:val="005F027A"/>
    <w:rsid w:val="005F0F60"/>
    <w:rsid w:val="005F1904"/>
    <w:rsid w:val="005F28B6"/>
    <w:rsid w:val="005F42E6"/>
    <w:rsid w:val="005F5875"/>
    <w:rsid w:val="005F5E40"/>
    <w:rsid w:val="00601342"/>
    <w:rsid w:val="0060166F"/>
    <w:rsid w:val="0060304D"/>
    <w:rsid w:val="006042CD"/>
    <w:rsid w:val="00605986"/>
    <w:rsid w:val="00605CBF"/>
    <w:rsid w:val="006061ED"/>
    <w:rsid w:val="00611675"/>
    <w:rsid w:val="0061227D"/>
    <w:rsid w:val="00612D31"/>
    <w:rsid w:val="00614121"/>
    <w:rsid w:val="0061578D"/>
    <w:rsid w:val="00616755"/>
    <w:rsid w:val="006221A9"/>
    <w:rsid w:val="00622DF3"/>
    <w:rsid w:val="00623B81"/>
    <w:rsid w:val="00624047"/>
    <w:rsid w:val="00626480"/>
    <w:rsid w:val="00631FE4"/>
    <w:rsid w:val="00632777"/>
    <w:rsid w:val="00632882"/>
    <w:rsid w:val="00632B12"/>
    <w:rsid w:val="0063533D"/>
    <w:rsid w:val="00640B4E"/>
    <w:rsid w:val="006428D2"/>
    <w:rsid w:val="00643123"/>
    <w:rsid w:val="00643602"/>
    <w:rsid w:val="006471D9"/>
    <w:rsid w:val="006476A0"/>
    <w:rsid w:val="00647ECA"/>
    <w:rsid w:val="00653114"/>
    <w:rsid w:val="006572A4"/>
    <w:rsid w:val="00663062"/>
    <w:rsid w:val="0066386A"/>
    <w:rsid w:val="006666B4"/>
    <w:rsid w:val="00672DE8"/>
    <w:rsid w:val="00676284"/>
    <w:rsid w:val="0067788C"/>
    <w:rsid w:val="00682679"/>
    <w:rsid w:val="0068723F"/>
    <w:rsid w:val="0068739C"/>
    <w:rsid w:val="00693A9E"/>
    <w:rsid w:val="00697683"/>
    <w:rsid w:val="006A2624"/>
    <w:rsid w:val="006A4A09"/>
    <w:rsid w:val="006A4ADA"/>
    <w:rsid w:val="006A7B32"/>
    <w:rsid w:val="006B0AB3"/>
    <w:rsid w:val="006B208D"/>
    <w:rsid w:val="006B249A"/>
    <w:rsid w:val="006B289C"/>
    <w:rsid w:val="006C428B"/>
    <w:rsid w:val="006C6D06"/>
    <w:rsid w:val="006C6D8B"/>
    <w:rsid w:val="006D0407"/>
    <w:rsid w:val="006D163C"/>
    <w:rsid w:val="006D273F"/>
    <w:rsid w:val="006D3201"/>
    <w:rsid w:val="006D5434"/>
    <w:rsid w:val="006E12B0"/>
    <w:rsid w:val="006E12B1"/>
    <w:rsid w:val="006E1F0E"/>
    <w:rsid w:val="006E3D51"/>
    <w:rsid w:val="006E52E2"/>
    <w:rsid w:val="006E70E8"/>
    <w:rsid w:val="006F35FB"/>
    <w:rsid w:val="006F420C"/>
    <w:rsid w:val="006F62FA"/>
    <w:rsid w:val="006F6F07"/>
    <w:rsid w:val="006F7378"/>
    <w:rsid w:val="007061B5"/>
    <w:rsid w:val="007108AA"/>
    <w:rsid w:val="00715C8F"/>
    <w:rsid w:val="00716871"/>
    <w:rsid w:val="00722211"/>
    <w:rsid w:val="00722A90"/>
    <w:rsid w:val="00723A4E"/>
    <w:rsid w:val="00730B0E"/>
    <w:rsid w:val="00731312"/>
    <w:rsid w:val="007328D2"/>
    <w:rsid w:val="00732943"/>
    <w:rsid w:val="00741499"/>
    <w:rsid w:val="00744275"/>
    <w:rsid w:val="00745F85"/>
    <w:rsid w:val="00750270"/>
    <w:rsid w:val="00755076"/>
    <w:rsid w:val="00756997"/>
    <w:rsid w:val="007609C7"/>
    <w:rsid w:val="007625F9"/>
    <w:rsid w:val="00762A78"/>
    <w:rsid w:val="007638C9"/>
    <w:rsid w:val="00766AEF"/>
    <w:rsid w:val="007702E2"/>
    <w:rsid w:val="00774DF2"/>
    <w:rsid w:val="00774EDE"/>
    <w:rsid w:val="00780425"/>
    <w:rsid w:val="0078066E"/>
    <w:rsid w:val="00780D13"/>
    <w:rsid w:val="007839E5"/>
    <w:rsid w:val="00783B29"/>
    <w:rsid w:val="00785383"/>
    <w:rsid w:val="00785CCE"/>
    <w:rsid w:val="00787454"/>
    <w:rsid w:val="00793615"/>
    <w:rsid w:val="00796EC5"/>
    <w:rsid w:val="007A155E"/>
    <w:rsid w:val="007A5A06"/>
    <w:rsid w:val="007B0B5A"/>
    <w:rsid w:val="007B318A"/>
    <w:rsid w:val="007B4261"/>
    <w:rsid w:val="007B4D52"/>
    <w:rsid w:val="007B7A06"/>
    <w:rsid w:val="007C1E87"/>
    <w:rsid w:val="007C2301"/>
    <w:rsid w:val="007C2306"/>
    <w:rsid w:val="007C2788"/>
    <w:rsid w:val="007C2F52"/>
    <w:rsid w:val="007C33D5"/>
    <w:rsid w:val="007C7691"/>
    <w:rsid w:val="007D08E2"/>
    <w:rsid w:val="007D2688"/>
    <w:rsid w:val="007D2914"/>
    <w:rsid w:val="007D5045"/>
    <w:rsid w:val="007D5AFB"/>
    <w:rsid w:val="007D78E8"/>
    <w:rsid w:val="007E120C"/>
    <w:rsid w:val="007E1E0D"/>
    <w:rsid w:val="007E1F80"/>
    <w:rsid w:val="007F123D"/>
    <w:rsid w:val="007F28B5"/>
    <w:rsid w:val="007F3DF7"/>
    <w:rsid w:val="008037F7"/>
    <w:rsid w:val="00806CA3"/>
    <w:rsid w:val="00807261"/>
    <w:rsid w:val="00810488"/>
    <w:rsid w:val="00810DED"/>
    <w:rsid w:val="0081188B"/>
    <w:rsid w:val="00812336"/>
    <w:rsid w:val="00812562"/>
    <w:rsid w:val="00815917"/>
    <w:rsid w:val="00815E07"/>
    <w:rsid w:val="008208B3"/>
    <w:rsid w:val="00822EB3"/>
    <w:rsid w:val="00824A1D"/>
    <w:rsid w:val="0083143F"/>
    <w:rsid w:val="00832496"/>
    <w:rsid w:val="008404D9"/>
    <w:rsid w:val="00841649"/>
    <w:rsid w:val="00842E81"/>
    <w:rsid w:val="0084505A"/>
    <w:rsid w:val="008472E4"/>
    <w:rsid w:val="00847F86"/>
    <w:rsid w:val="00851179"/>
    <w:rsid w:val="00852557"/>
    <w:rsid w:val="00854ED0"/>
    <w:rsid w:val="00855012"/>
    <w:rsid w:val="008571CF"/>
    <w:rsid w:val="00857DC1"/>
    <w:rsid w:val="008627D4"/>
    <w:rsid w:val="00862D4E"/>
    <w:rsid w:val="008636DC"/>
    <w:rsid w:val="00865305"/>
    <w:rsid w:val="00866299"/>
    <w:rsid w:val="00866972"/>
    <w:rsid w:val="0087013C"/>
    <w:rsid w:val="008728AE"/>
    <w:rsid w:val="00875AAF"/>
    <w:rsid w:val="008809CB"/>
    <w:rsid w:val="0089072B"/>
    <w:rsid w:val="0089560D"/>
    <w:rsid w:val="00896E6D"/>
    <w:rsid w:val="008A1B0B"/>
    <w:rsid w:val="008A3251"/>
    <w:rsid w:val="008A345C"/>
    <w:rsid w:val="008A5310"/>
    <w:rsid w:val="008A5D87"/>
    <w:rsid w:val="008C066F"/>
    <w:rsid w:val="008C314E"/>
    <w:rsid w:val="008C3E6E"/>
    <w:rsid w:val="008C73BA"/>
    <w:rsid w:val="008C7BF2"/>
    <w:rsid w:val="008D004E"/>
    <w:rsid w:val="008D6DFA"/>
    <w:rsid w:val="008D784B"/>
    <w:rsid w:val="008E55EF"/>
    <w:rsid w:val="008F0281"/>
    <w:rsid w:val="008F3951"/>
    <w:rsid w:val="00902AB2"/>
    <w:rsid w:val="0090338E"/>
    <w:rsid w:val="00906EF8"/>
    <w:rsid w:val="00911CE5"/>
    <w:rsid w:val="00915418"/>
    <w:rsid w:val="00915EAB"/>
    <w:rsid w:val="009160B8"/>
    <w:rsid w:val="00916A71"/>
    <w:rsid w:val="00917721"/>
    <w:rsid w:val="009311B6"/>
    <w:rsid w:val="00932BD0"/>
    <w:rsid w:val="009338AE"/>
    <w:rsid w:val="00935CBD"/>
    <w:rsid w:val="00936A81"/>
    <w:rsid w:val="009435BD"/>
    <w:rsid w:val="00945BFC"/>
    <w:rsid w:val="009513E4"/>
    <w:rsid w:val="00952C40"/>
    <w:rsid w:val="009541C9"/>
    <w:rsid w:val="00955D3B"/>
    <w:rsid w:val="009611BD"/>
    <w:rsid w:val="009627B4"/>
    <w:rsid w:val="00962F2C"/>
    <w:rsid w:val="0096370C"/>
    <w:rsid w:val="00971AA3"/>
    <w:rsid w:val="00973F42"/>
    <w:rsid w:val="00974C90"/>
    <w:rsid w:val="009751AA"/>
    <w:rsid w:val="00975FE8"/>
    <w:rsid w:val="009804B7"/>
    <w:rsid w:val="0098258F"/>
    <w:rsid w:val="00982DE0"/>
    <w:rsid w:val="00983508"/>
    <w:rsid w:val="00983FDB"/>
    <w:rsid w:val="0098493A"/>
    <w:rsid w:val="00984A26"/>
    <w:rsid w:val="00985903"/>
    <w:rsid w:val="0098763D"/>
    <w:rsid w:val="00996A40"/>
    <w:rsid w:val="009A0D54"/>
    <w:rsid w:val="009A3A2A"/>
    <w:rsid w:val="009A73E0"/>
    <w:rsid w:val="009A7BD8"/>
    <w:rsid w:val="009B33CF"/>
    <w:rsid w:val="009B3BC1"/>
    <w:rsid w:val="009B4216"/>
    <w:rsid w:val="009B65B1"/>
    <w:rsid w:val="009B6E99"/>
    <w:rsid w:val="009C2B3E"/>
    <w:rsid w:val="009C2C17"/>
    <w:rsid w:val="009C4F7E"/>
    <w:rsid w:val="009C6C80"/>
    <w:rsid w:val="009D2EBD"/>
    <w:rsid w:val="009D34B2"/>
    <w:rsid w:val="009D565C"/>
    <w:rsid w:val="009E1C43"/>
    <w:rsid w:val="009E21B2"/>
    <w:rsid w:val="009E2338"/>
    <w:rsid w:val="009E5BB9"/>
    <w:rsid w:val="009E73C5"/>
    <w:rsid w:val="009E7993"/>
    <w:rsid w:val="009F71DD"/>
    <w:rsid w:val="009F7F16"/>
    <w:rsid w:val="00A02B31"/>
    <w:rsid w:val="00A06BFB"/>
    <w:rsid w:val="00A06EF4"/>
    <w:rsid w:val="00A10C5A"/>
    <w:rsid w:val="00A126A6"/>
    <w:rsid w:val="00A16DFD"/>
    <w:rsid w:val="00A17DF8"/>
    <w:rsid w:val="00A20AA9"/>
    <w:rsid w:val="00A20B92"/>
    <w:rsid w:val="00A21C1A"/>
    <w:rsid w:val="00A24223"/>
    <w:rsid w:val="00A249BB"/>
    <w:rsid w:val="00A25579"/>
    <w:rsid w:val="00A26519"/>
    <w:rsid w:val="00A26CD3"/>
    <w:rsid w:val="00A31C9C"/>
    <w:rsid w:val="00A32517"/>
    <w:rsid w:val="00A32B38"/>
    <w:rsid w:val="00A336CC"/>
    <w:rsid w:val="00A36508"/>
    <w:rsid w:val="00A44A5E"/>
    <w:rsid w:val="00A511D6"/>
    <w:rsid w:val="00A51A62"/>
    <w:rsid w:val="00A52032"/>
    <w:rsid w:val="00A53A1D"/>
    <w:rsid w:val="00A53F59"/>
    <w:rsid w:val="00A546A8"/>
    <w:rsid w:val="00A54DFB"/>
    <w:rsid w:val="00A56FCB"/>
    <w:rsid w:val="00A600FB"/>
    <w:rsid w:val="00A601E7"/>
    <w:rsid w:val="00A6662A"/>
    <w:rsid w:val="00A67A69"/>
    <w:rsid w:val="00A708DE"/>
    <w:rsid w:val="00A71022"/>
    <w:rsid w:val="00A7232A"/>
    <w:rsid w:val="00A769D8"/>
    <w:rsid w:val="00A81120"/>
    <w:rsid w:val="00A84529"/>
    <w:rsid w:val="00A85D4D"/>
    <w:rsid w:val="00A86830"/>
    <w:rsid w:val="00A87368"/>
    <w:rsid w:val="00A929A2"/>
    <w:rsid w:val="00A934A5"/>
    <w:rsid w:val="00A94114"/>
    <w:rsid w:val="00A950BD"/>
    <w:rsid w:val="00AA3A3C"/>
    <w:rsid w:val="00AA75A2"/>
    <w:rsid w:val="00AA7AEF"/>
    <w:rsid w:val="00AB1D31"/>
    <w:rsid w:val="00AB2789"/>
    <w:rsid w:val="00AB43AC"/>
    <w:rsid w:val="00AB591A"/>
    <w:rsid w:val="00AB6C35"/>
    <w:rsid w:val="00AC6F9D"/>
    <w:rsid w:val="00AD00BD"/>
    <w:rsid w:val="00AD1227"/>
    <w:rsid w:val="00AD1414"/>
    <w:rsid w:val="00AD3A34"/>
    <w:rsid w:val="00AD6085"/>
    <w:rsid w:val="00AD78CE"/>
    <w:rsid w:val="00AE490D"/>
    <w:rsid w:val="00AF2C49"/>
    <w:rsid w:val="00B04B76"/>
    <w:rsid w:val="00B04E18"/>
    <w:rsid w:val="00B07E59"/>
    <w:rsid w:val="00B07ED7"/>
    <w:rsid w:val="00B10933"/>
    <w:rsid w:val="00B1130B"/>
    <w:rsid w:val="00B12287"/>
    <w:rsid w:val="00B12539"/>
    <w:rsid w:val="00B13F37"/>
    <w:rsid w:val="00B15160"/>
    <w:rsid w:val="00B16EA2"/>
    <w:rsid w:val="00B22297"/>
    <w:rsid w:val="00B2290C"/>
    <w:rsid w:val="00B244A2"/>
    <w:rsid w:val="00B24EDA"/>
    <w:rsid w:val="00B25077"/>
    <w:rsid w:val="00B3061E"/>
    <w:rsid w:val="00B30CEC"/>
    <w:rsid w:val="00B35750"/>
    <w:rsid w:val="00B35AAF"/>
    <w:rsid w:val="00B37E63"/>
    <w:rsid w:val="00B43659"/>
    <w:rsid w:val="00B43C7F"/>
    <w:rsid w:val="00B444C1"/>
    <w:rsid w:val="00B4520D"/>
    <w:rsid w:val="00B45411"/>
    <w:rsid w:val="00B516BD"/>
    <w:rsid w:val="00B54548"/>
    <w:rsid w:val="00B564A3"/>
    <w:rsid w:val="00B5677A"/>
    <w:rsid w:val="00B60095"/>
    <w:rsid w:val="00B65904"/>
    <w:rsid w:val="00B67E85"/>
    <w:rsid w:val="00B74812"/>
    <w:rsid w:val="00B76AA1"/>
    <w:rsid w:val="00B84248"/>
    <w:rsid w:val="00B92CF8"/>
    <w:rsid w:val="00B92DE3"/>
    <w:rsid w:val="00B93AF7"/>
    <w:rsid w:val="00BA1086"/>
    <w:rsid w:val="00BA37B3"/>
    <w:rsid w:val="00BA4398"/>
    <w:rsid w:val="00BA5CBC"/>
    <w:rsid w:val="00BA675B"/>
    <w:rsid w:val="00BA7FD7"/>
    <w:rsid w:val="00BB2680"/>
    <w:rsid w:val="00BB26FC"/>
    <w:rsid w:val="00BC220E"/>
    <w:rsid w:val="00BC384B"/>
    <w:rsid w:val="00BC567C"/>
    <w:rsid w:val="00BC7D0E"/>
    <w:rsid w:val="00BC7D49"/>
    <w:rsid w:val="00BD2C60"/>
    <w:rsid w:val="00BD49D5"/>
    <w:rsid w:val="00BD54D1"/>
    <w:rsid w:val="00BD6C6B"/>
    <w:rsid w:val="00BE1A2F"/>
    <w:rsid w:val="00BE5645"/>
    <w:rsid w:val="00BF11DC"/>
    <w:rsid w:val="00BF5D66"/>
    <w:rsid w:val="00BF7E04"/>
    <w:rsid w:val="00BF7F6F"/>
    <w:rsid w:val="00C000DD"/>
    <w:rsid w:val="00C03D43"/>
    <w:rsid w:val="00C058D3"/>
    <w:rsid w:val="00C07189"/>
    <w:rsid w:val="00C107C8"/>
    <w:rsid w:val="00C12B63"/>
    <w:rsid w:val="00C1445E"/>
    <w:rsid w:val="00C16629"/>
    <w:rsid w:val="00C16EF6"/>
    <w:rsid w:val="00C175B8"/>
    <w:rsid w:val="00C21103"/>
    <w:rsid w:val="00C22328"/>
    <w:rsid w:val="00C236E1"/>
    <w:rsid w:val="00C23788"/>
    <w:rsid w:val="00C244A3"/>
    <w:rsid w:val="00C25612"/>
    <w:rsid w:val="00C25C66"/>
    <w:rsid w:val="00C3079D"/>
    <w:rsid w:val="00C3104C"/>
    <w:rsid w:val="00C3217B"/>
    <w:rsid w:val="00C32AF6"/>
    <w:rsid w:val="00C44391"/>
    <w:rsid w:val="00C518FE"/>
    <w:rsid w:val="00C52914"/>
    <w:rsid w:val="00C53AE8"/>
    <w:rsid w:val="00C545E3"/>
    <w:rsid w:val="00C54BA8"/>
    <w:rsid w:val="00C6147F"/>
    <w:rsid w:val="00C62283"/>
    <w:rsid w:val="00C62A93"/>
    <w:rsid w:val="00C635BE"/>
    <w:rsid w:val="00C64B44"/>
    <w:rsid w:val="00C655AE"/>
    <w:rsid w:val="00C73115"/>
    <w:rsid w:val="00C7425A"/>
    <w:rsid w:val="00C75788"/>
    <w:rsid w:val="00C80242"/>
    <w:rsid w:val="00C856EB"/>
    <w:rsid w:val="00C9373A"/>
    <w:rsid w:val="00C9522E"/>
    <w:rsid w:val="00CA2D25"/>
    <w:rsid w:val="00CA2F09"/>
    <w:rsid w:val="00CB0764"/>
    <w:rsid w:val="00CB491D"/>
    <w:rsid w:val="00CB67EE"/>
    <w:rsid w:val="00CB7835"/>
    <w:rsid w:val="00CB7D33"/>
    <w:rsid w:val="00CC4915"/>
    <w:rsid w:val="00CD077D"/>
    <w:rsid w:val="00CD1B02"/>
    <w:rsid w:val="00CD40F4"/>
    <w:rsid w:val="00CD4D14"/>
    <w:rsid w:val="00CD7E12"/>
    <w:rsid w:val="00CE0243"/>
    <w:rsid w:val="00CE19A3"/>
    <w:rsid w:val="00CE1A92"/>
    <w:rsid w:val="00CE34E0"/>
    <w:rsid w:val="00CE69AD"/>
    <w:rsid w:val="00CF0391"/>
    <w:rsid w:val="00CF1485"/>
    <w:rsid w:val="00CF2828"/>
    <w:rsid w:val="00D004BA"/>
    <w:rsid w:val="00D01D6E"/>
    <w:rsid w:val="00D03E81"/>
    <w:rsid w:val="00D049ED"/>
    <w:rsid w:val="00D07D8E"/>
    <w:rsid w:val="00D12410"/>
    <w:rsid w:val="00D20BA7"/>
    <w:rsid w:val="00D21A8E"/>
    <w:rsid w:val="00D2736A"/>
    <w:rsid w:val="00D31356"/>
    <w:rsid w:val="00D31977"/>
    <w:rsid w:val="00D33259"/>
    <w:rsid w:val="00D407CC"/>
    <w:rsid w:val="00D40DC7"/>
    <w:rsid w:val="00D41069"/>
    <w:rsid w:val="00D41166"/>
    <w:rsid w:val="00D50D12"/>
    <w:rsid w:val="00D51867"/>
    <w:rsid w:val="00D52574"/>
    <w:rsid w:val="00D54644"/>
    <w:rsid w:val="00D55B98"/>
    <w:rsid w:val="00D56F00"/>
    <w:rsid w:val="00D62FF1"/>
    <w:rsid w:val="00D63F47"/>
    <w:rsid w:val="00D665C9"/>
    <w:rsid w:val="00D67782"/>
    <w:rsid w:val="00D7138A"/>
    <w:rsid w:val="00D71C8B"/>
    <w:rsid w:val="00D72D71"/>
    <w:rsid w:val="00D75282"/>
    <w:rsid w:val="00D811C0"/>
    <w:rsid w:val="00D83546"/>
    <w:rsid w:val="00D8382B"/>
    <w:rsid w:val="00D84066"/>
    <w:rsid w:val="00D86121"/>
    <w:rsid w:val="00D8732D"/>
    <w:rsid w:val="00D9236A"/>
    <w:rsid w:val="00D935D6"/>
    <w:rsid w:val="00DA654A"/>
    <w:rsid w:val="00DB09D6"/>
    <w:rsid w:val="00DB1381"/>
    <w:rsid w:val="00DB310B"/>
    <w:rsid w:val="00DB47B0"/>
    <w:rsid w:val="00DB5A20"/>
    <w:rsid w:val="00DB5EEB"/>
    <w:rsid w:val="00DB7B50"/>
    <w:rsid w:val="00DC0CFC"/>
    <w:rsid w:val="00DC6AE1"/>
    <w:rsid w:val="00DC6BE0"/>
    <w:rsid w:val="00DC6C4D"/>
    <w:rsid w:val="00DD24E0"/>
    <w:rsid w:val="00DD6B85"/>
    <w:rsid w:val="00DD7F0F"/>
    <w:rsid w:val="00DE1B74"/>
    <w:rsid w:val="00DE3F31"/>
    <w:rsid w:val="00DF10B1"/>
    <w:rsid w:val="00E00FF6"/>
    <w:rsid w:val="00E02EE0"/>
    <w:rsid w:val="00E03AF6"/>
    <w:rsid w:val="00E11862"/>
    <w:rsid w:val="00E178E2"/>
    <w:rsid w:val="00E17934"/>
    <w:rsid w:val="00E1798D"/>
    <w:rsid w:val="00E2221D"/>
    <w:rsid w:val="00E24125"/>
    <w:rsid w:val="00E24876"/>
    <w:rsid w:val="00E268C5"/>
    <w:rsid w:val="00E3006C"/>
    <w:rsid w:val="00E3455A"/>
    <w:rsid w:val="00E34C76"/>
    <w:rsid w:val="00E36157"/>
    <w:rsid w:val="00E47535"/>
    <w:rsid w:val="00E477A7"/>
    <w:rsid w:val="00E47939"/>
    <w:rsid w:val="00E61B33"/>
    <w:rsid w:val="00E629F4"/>
    <w:rsid w:val="00E6592C"/>
    <w:rsid w:val="00E72BB7"/>
    <w:rsid w:val="00E74D62"/>
    <w:rsid w:val="00E81784"/>
    <w:rsid w:val="00E85B97"/>
    <w:rsid w:val="00E85DBB"/>
    <w:rsid w:val="00E862B2"/>
    <w:rsid w:val="00E94A09"/>
    <w:rsid w:val="00E9556E"/>
    <w:rsid w:val="00E95EB3"/>
    <w:rsid w:val="00EA0E22"/>
    <w:rsid w:val="00EA2513"/>
    <w:rsid w:val="00EA251D"/>
    <w:rsid w:val="00EA295F"/>
    <w:rsid w:val="00EA3B4A"/>
    <w:rsid w:val="00EA3BF4"/>
    <w:rsid w:val="00EA65FA"/>
    <w:rsid w:val="00EA7D97"/>
    <w:rsid w:val="00EB2611"/>
    <w:rsid w:val="00EB3A1A"/>
    <w:rsid w:val="00EB3AE5"/>
    <w:rsid w:val="00EB7CB0"/>
    <w:rsid w:val="00EC0D23"/>
    <w:rsid w:val="00ED17C7"/>
    <w:rsid w:val="00ED403A"/>
    <w:rsid w:val="00ED4487"/>
    <w:rsid w:val="00ED62D0"/>
    <w:rsid w:val="00EE19CC"/>
    <w:rsid w:val="00EE1BEF"/>
    <w:rsid w:val="00EE3F5C"/>
    <w:rsid w:val="00EE42F6"/>
    <w:rsid w:val="00EE6CA0"/>
    <w:rsid w:val="00EF105F"/>
    <w:rsid w:val="00EF1873"/>
    <w:rsid w:val="00EF2E05"/>
    <w:rsid w:val="00EF2F6F"/>
    <w:rsid w:val="00EF3615"/>
    <w:rsid w:val="00EF41B7"/>
    <w:rsid w:val="00EF6EA7"/>
    <w:rsid w:val="00EF7253"/>
    <w:rsid w:val="00EF7DF1"/>
    <w:rsid w:val="00F1053D"/>
    <w:rsid w:val="00F10CFF"/>
    <w:rsid w:val="00F114FF"/>
    <w:rsid w:val="00F151AA"/>
    <w:rsid w:val="00F21143"/>
    <w:rsid w:val="00F21A91"/>
    <w:rsid w:val="00F23056"/>
    <w:rsid w:val="00F27834"/>
    <w:rsid w:val="00F312D9"/>
    <w:rsid w:val="00F3467F"/>
    <w:rsid w:val="00F37360"/>
    <w:rsid w:val="00F40738"/>
    <w:rsid w:val="00F43893"/>
    <w:rsid w:val="00F449EE"/>
    <w:rsid w:val="00F5168A"/>
    <w:rsid w:val="00F556CD"/>
    <w:rsid w:val="00F56E04"/>
    <w:rsid w:val="00F5789C"/>
    <w:rsid w:val="00F61361"/>
    <w:rsid w:val="00F6220B"/>
    <w:rsid w:val="00F662FD"/>
    <w:rsid w:val="00F7093D"/>
    <w:rsid w:val="00F73087"/>
    <w:rsid w:val="00F74BC8"/>
    <w:rsid w:val="00F81E7E"/>
    <w:rsid w:val="00F82579"/>
    <w:rsid w:val="00F8701A"/>
    <w:rsid w:val="00F87FAE"/>
    <w:rsid w:val="00F9011E"/>
    <w:rsid w:val="00F92774"/>
    <w:rsid w:val="00F963A0"/>
    <w:rsid w:val="00F964C5"/>
    <w:rsid w:val="00FA3307"/>
    <w:rsid w:val="00FA3CF2"/>
    <w:rsid w:val="00FA41CB"/>
    <w:rsid w:val="00FA517A"/>
    <w:rsid w:val="00FA6139"/>
    <w:rsid w:val="00FB1173"/>
    <w:rsid w:val="00FB1396"/>
    <w:rsid w:val="00FB24C7"/>
    <w:rsid w:val="00FB28C9"/>
    <w:rsid w:val="00FB5E8B"/>
    <w:rsid w:val="00FB633F"/>
    <w:rsid w:val="00FB6D2C"/>
    <w:rsid w:val="00FC25D6"/>
    <w:rsid w:val="00FC293A"/>
    <w:rsid w:val="00FC2E7E"/>
    <w:rsid w:val="00FC30FA"/>
    <w:rsid w:val="00FC34C5"/>
    <w:rsid w:val="00FC4D61"/>
    <w:rsid w:val="00FC587E"/>
    <w:rsid w:val="00FD12C3"/>
    <w:rsid w:val="00FD1BED"/>
    <w:rsid w:val="00FD46C2"/>
    <w:rsid w:val="00FD6CD7"/>
    <w:rsid w:val="00FE012E"/>
    <w:rsid w:val="00FE3D16"/>
    <w:rsid w:val="00FE74D6"/>
    <w:rsid w:val="00FF1200"/>
    <w:rsid w:val="00FF4EFA"/>
    <w:rsid w:val="00FF6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31B79"/>
  <w15:docId w15:val="{74AF3E1A-FFB1-438F-9BF4-EA7FFD219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1"/>
    <w:qFormat/>
    <w:pPr>
      <w:spacing w:before="44"/>
      <w:ind w:left="176"/>
      <w:outlineLvl w:val="0"/>
    </w:pPr>
    <w:rPr>
      <w:rFonts w:ascii="Arial" w:eastAsia="Arial" w:hAnsi="Arial"/>
      <w:sz w:val="36"/>
      <w:szCs w:val="36"/>
    </w:rPr>
  </w:style>
  <w:style w:type="paragraph" w:styleId="Heading2">
    <w:name w:val="heading 2"/>
    <w:basedOn w:val="Normal"/>
    <w:uiPriority w:val="1"/>
    <w:qFormat/>
    <w:pPr>
      <w:spacing w:before="63"/>
      <w:ind w:left="107"/>
      <w:outlineLvl w:val="1"/>
    </w:pPr>
    <w:rPr>
      <w:rFonts w:ascii="Arial" w:eastAsia="Arial" w:hAnsi="Arial"/>
      <w:b/>
      <w:bCs/>
      <w:sz w:val="28"/>
      <w:szCs w:val="28"/>
    </w:rPr>
  </w:style>
  <w:style w:type="paragraph" w:styleId="Heading3">
    <w:name w:val="heading 3"/>
    <w:basedOn w:val="Normal"/>
    <w:link w:val="Heading3Char"/>
    <w:uiPriority w:val="1"/>
    <w:qFormat/>
    <w:pPr>
      <w:ind w:left="135"/>
      <w:outlineLvl w:val="2"/>
    </w:pPr>
    <w:rPr>
      <w:rFonts w:ascii="Arial" w:eastAsia="Arial" w:hAnsi="Arial"/>
    </w:rPr>
  </w:style>
  <w:style w:type="paragraph" w:styleId="Heading4">
    <w:name w:val="heading 4"/>
    <w:basedOn w:val="Normal"/>
    <w:uiPriority w:val="1"/>
    <w:qFormat/>
    <w:pPr>
      <w:ind w:left="115"/>
      <w:outlineLvl w:val="3"/>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2"/>
    </w:pPr>
    <w:rPr>
      <w:rFonts w:ascii="Arial" w:eastAsia="Arial" w:hAnsi="Arial"/>
      <w:sz w:val="18"/>
      <w:szCs w:val="1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7E120C"/>
    <w:rPr>
      <w:sz w:val="16"/>
      <w:szCs w:val="16"/>
    </w:rPr>
  </w:style>
  <w:style w:type="paragraph" w:styleId="CommentText">
    <w:name w:val="annotation text"/>
    <w:basedOn w:val="Normal"/>
    <w:link w:val="CommentTextChar"/>
    <w:uiPriority w:val="99"/>
    <w:unhideWhenUsed/>
    <w:rsid w:val="007E120C"/>
    <w:pPr>
      <w:spacing w:after="200"/>
    </w:pPr>
    <w:rPr>
      <w:sz w:val="20"/>
      <w:szCs w:val="20"/>
    </w:rPr>
  </w:style>
  <w:style w:type="character" w:customStyle="1" w:styleId="CommentTextChar">
    <w:name w:val="Comment Text Char"/>
    <w:basedOn w:val="DefaultParagraphFont"/>
    <w:link w:val="CommentText"/>
    <w:uiPriority w:val="99"/>
    <w:rsid w:val="007E120C"/>
    <w:rPr>
      <w:sz w:val="20"/>
      <w:szCs w:val="20"/>
    </w:rPr>
  </w:style>
  <w:style w:type="table" w:styleId="LightList">
    <w:name w:val="Light List"/>
    <w:basedOn w:val="TableNormal"/>
    <w:uiPriority w:val="61"/>
    <w:rsid w:val="007E120C"/>
    <w:pPr>
      <w:widowControl/>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7E120C"/>
    <w:pPr>
      <w:widowControl/>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E120C"/>
    <w:rPr>
      <w:rFonts w:ascii="Tahoma" w:hAnsi="Tahoma" w:cs="Tahoma"/>
      <w:sz w:val="16"/>
      <w:szCs w:val="16"/>
    </w:rPr>
  </w:style>
  <w:style w:type="character" w:customStyle="1" w:styleId="BalloonTextChar">
    <w:name w:val="Balloon Text Char"/>
    <w:basedOn w:val="DefaultParagraphFont"/>
    <w:link w:val="BalloonText"/>
    <w:uiPriority w:val="99"/>
    <w:semiHidden/>
    <w:rsid w:val="007E120C"/>
    <w:rPr>
      <w:rFonts w:ascii="Tahoma" w:hAnsi="Tahoma" w:cs="Tahoma"/>
      <w:sz w:val="16"/>
      <w:szCs w:val="16"/>
    </w:rPr>
  </w:style>
  <w:style w:type="paragraph" w:customStyle="1" w:styleId="ListBillet">
    <w:name w:val="List Billet"/>
    <w:basedOn w:val="ListBullet"/>
    <w:rsid w:val="009B3BC1"/>
    <w:pPr>
      <w:numPr>
        <w:numId w:val="3"/>
      </w:numPr>
      <w:tabs>
        <w:tab w:val="num" w:pos="360"/>
      </w:tabs>
      <w:ind w:left="360"/>
      <w:contextualSpacing w:val="0"/>
    </w:pPr>
    <w:rPr>
      <w:rFonts w:ascii="Arial" w:hAnsi="Arial" w:cs="Arial"/>
    </w:rPr>
  </w:style>
  <w:style w:type="paragraph" w:customStyle="1" w:styleId="METNORMAL">
    <w:name w:val="MET_NORMAL"/>
    <w:basedOn w:val="Normal"/>
    <w:rsid w:val="009B3BC1"/>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after="100"/>
    </w:pPr>
    <w:rPr>
      <w:rFonts w:ascii="Helvetica" w:eastAsia="Times New Roman" w:hAnsi="Helvetica" w:cs="Times New Roman"/>
      <w:sz w:val="20"/>
      <w:szCs w:val="20"/>
    </w:rPr>
  </w:style>
  <w:style w:type="paragraph" w:styleId="ListBullet">
    <w:name w:val="List Bullet"/>
    <w:basedOn w:val="Normal"/>
    <w:uiPriority w:val="99"/>
    <w:unhideWhenUsed/>
    <w:rsid w:val="009B3BC1"/>
    <w:pPr>
      <w:widowControl/>
      <w:contextualSpacing/>
    </w:pPr>
    <w:rPr>
      <w:rFonts w:ascii="Times New Roman" w:eastAsia="Times New Roman" w:hAnsi="Times New Roman" w:cs="Times New Roman"/>
      <w:sz w:val="20"/>
      <w:szCs w:val="20"/>
    </w:rPr>
  </w:style>
  <w:style w:type="paragraph" w:styleId="FootnoteText">
    <w:name w:val="footnote text"/>
    <w:basedOn w:val="Normal"/>
    <w:link w:val="FootnoteTextChar"/>
    <w:uiPriority w:val="99"/>
    <w:unhideWhenUsed/>
    <w:rsid w:val="009B3BC1"/>
    <w:pPr>
      <w:widowControl/>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9B3BC1"/>
    <w:rPr>
      <w:rFonts w:ascii="Times New Roman" w:eastAsia="Times New Roman" w:hAnsi="Times New Roman" w:cs="Times New Roman"/>
      <w:sz w:val="20"/>
      <w:szCs w:val="20"/>
    </w:rPr>
  </w:style>
  <w:style w:type="paragraph" w:styleId="Header">
    <w:name w:val="header"/>
    <w:basedOn w:val="Normal"/>
    <w:link w:val="HeaderChar"/>
    <w:unhideWhenUsed/>
    <w:rsid w:val="00A31C9C"/>
    <w:pPr>
      <w:tabs>
        <w:tab w:val="center" w:pos="4680"/>
        <w:tab w:val="right" w:pos="9360"/>
      </w:tabs>
    </w:pPr>
  </w:style>
  <w:style w:type="character" w:customStyle="1" w:styleId="HeaderChar">
    <w:name w:val="Header Char"/>
    <w:basedOn w:val="DefaultParagraphFont"/>
    <w:link w:val="Header"/>
    <w:uiPriority w:val="99"/>
    <w:rsid w:val="00A31C9C"/>
  </w:style>
  <w:style w:type="paragraph" w:styleId="Footer">
    <w:name w:val="footer"/>
    <w:basedOn w:val="Normal"/>
    <w:link w:val="FooterChar"/>
    <w:uiPriority w:val="99"/>
    <w:unhideWhenUsed/>
    <w:rsid w:val="00A31C9C"/>
    <w:pPr>
      <w:tabs>
        <w:tab w:val="center" w:pos="4680"/>
        <w:tab w:val="right" w:pos="9360"/>
      </w:tabs>
    </w:pPr>
  </w:style>
  <w:style w:type="character" w:customStyle="1" w:styleId="FooterChar">
    <w:name w:val="Footer Char"/>
    <w:basedOn w:val="DefaultParagraphFont"/>
    <w:link w:val="Footer"/>
    <w:uiPriority w:val="99"/>
    <w:rsid w:val="00A31C9C"/>
  </w:style>
  <w:style w:type="paragraph" w:styleId="CommentSubject">
    <w:name w:val="annotation subject"/>
    <w:basedOn w:val="CommentText"/>
    <w:next w:val="CommentText"/>
    <w:link w:val="CommentSubjectChar"/>
    <w:uiPriority w:val="99"/>
    <w:semiHidden/>
    <w:unhideWhenUsed/>
    <w:rsid w:val="00A85D4D"/>
    <w:pPr>
      <w:spacing w:after="0"/>
    </w:pPr>
    <w:rPr>
      <w:b/>
      <w:bCs/>
    </w:rPr>
  </w:style>
  <w:style w:type="character" w:customStyle="1" w:styleId="CommentSubjectChar">
    <w:name w:val="Comment Subject Char"/>
    <w:basedOn w:val="CommentTextChar"/>
    <w:link w:val="CommentSubject"/>
    <w:uiPriority w:val="99"/>
    <w:semiHidden/>
    <w:rsid w:val="00A85D4D"/>
    <w:rPr>
      <w:b/>
      <w:bCs/>
      <w:sz w:val="20"/>
      <w:szCs w:val="20"/>
    </w:rPr>
  </w:style>
  <w:style w:type="paragraph" w:customStyle="1" w:styleId="Default">
    <w:name w:val="Default"/>
    <w:basedOn w:val="Normal"/>
    <w:rsid w:val="004B68B5"/>
    <w:pPr>
      <w:widowControl/>
      <w:autoSpaceDE w:val="0"/>
      <w:autoSpaceDN w:val="0"/>
    </w:pPr>
    <w:rPr>
      <w:rFonts w:ascii="Arial" w:hAnsi="Arial" w:cs="Arial"/>
      <w:color w:val="000000"/>
      <w:sz w:val="24"/>
      <w:szCs w:val="24"/>
    </w:rPr>
  </w:style>
  <w:style w:type="character" w:customStyle="1" w:styleId="Heading1Char">
    <w:name w:val="Heading 1 Char"/>
    <w:basedOn w:val="DefaultParagraphFont"/>
    <w:link w:val="Heading1"/>
    <w:uiPriority w:val="1"/>
    <w:rsid w:val="00EB2611"/>
    <w:rPr>
      <w:rFonts w:ascii="Arial" w:eastAsia="Arial" w:hAnsi="Arial"/>
      <w:sz w:val="36"/>
      <w:szCs w:val="36"/>
    </w:rPr>
  </w:style>
  <w:style w:type="character" w:styleId="FootnoteReference">
    <w:name w:val="footnote reference"/>
    <w:basedOn w:val="DefaultParagraphFont"/>
    <w:uiPriority w:val="99"/>
    <w:semiHidden/>
    <w:unhideWhenUsed/>
    <w:rsid w:val="00EB2611"/>
    <w:rPr>
      <w:vertAlign w:val="superscript"/>
    </w:rPr>
  </w:style>
  <w:style w:type="table" w:styleId="TableGrid">
    <w:name w:val="Table Grid"/>
    <w:basedOn w:val="TableNormal"/>
    <w:uiPriority w:val="59"/>
    <w:rsid w:val="00322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AE490D"/>
    <w:rPr>
      <w:rFonts w:ascii="Arial" w:eastAsia="Arial" w:hAnsi="Arial"/>
      <w:sz w:val="18"/>
      <w:szCs w:val="18"/>
    </w:rPr>
  </w:style>
  <w:style w:type="table" w:customStyle="1" w:styleId="LightList1">
    <w:name w:val="Light List1"/>
    <w:basedOn w:val="TableNormal"/>
    <w:next w:val="LightList"/>
    <w:uiPriority w:val="61"/>
    <w:rsid w:val="00866299"/>
    <w:pPr>
      <w:widowControl/>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3Char">
    <w:name w:val="Heading 3 Char"/>
    <w:basedOn w:val="DefaultParagraphFont"/>
    <w:link w:val="Heading3"/>
    <w:uiPriority w:val="1"/>
    <w:rsid w:val="00234016"/>
    <w:rPr>
      <w:rFonts w:ascii="Arial" w:eastAsia="Arial" w:hAnsi="Arial"/>
    </w:rPr>
  </w:style>
  <w:style w:type="character" w:styleId="Hyperlink">
    <w:name w:val="Hyperlink"/>
    <w:uiPriority w:val="99"/>
    <w:rsid w:val="00406C6D"/>
    <w:rPr>
      <w:color w:val="0000FF"/>
      <w:u w:val="single"/>
    </w:rPr>
  </w:style>
  <w:style w:type="character" w:styleId="IntenseEmphasis">
    <w:name w:val="Intense Emphasis"/>
    <w:uiPriority w:val="21"/>
    <w:qFormat/>
    <w:rsid w:val="009513E4"/>
    <w:rPr>
      <w:b/>
      <w:bCs/>
      <w:i/>
      <w:iCs/>
      <w:color w:val="4F81BD"/>
    </w:rPr>
  </w:style>
  <w:style w:type="paragraph" w:styleId="TOC2">
    <w:name w:val="toc 2"/>
    <w:basedOn w:val="Normal"/>
    <w:next w:val="Normal"/>
    <w:autoRedefine/>
    <w:uiPriority w:val="39"/>
    <w:rsid w:val="00546B58"/>
    <w:pPr>
      <w:widowControl/>
      <w:tabs>
        <w:tab w:val="left" w:pos="4755"/>
        <w:tab w:val="right" w:leader="dot" w:pos="9883"/>
      </w:tabs>
      <w:ind w:left="4842" w:hanging="4842"/>
    </w:pPr>
    <w:rPr>
      <w:rFonts w:ascii="Arial" w:eastAsia="Times New Roman" w:hAnsi="Arial" w:cs="Arial"/>
      <w:noProof/>
      <w:sz w:val="20"/>
      <w:szCs w:val="20"/>
    </w:rPr>
  </w:style>
  <w:style w:type="paragraph" w:styleId="Revision">
    <w:name w:val="Revision"/>
    <w:hidden/>
    <w:uiPriority w:val="99"/>
    <w:semiHidden/>
    <w:rsid w:val="009E7993"/>
    <w:pPr>
      <w:widowControl/>
    </w:pPr>
  </w:style>
  <w:style w:type="table" w:customStyle="1" w:styleId="LightList-Accent51">
    <w:name w:val="Light List - Accent 51"/>
    <w:basedOn w:val="TableNormal"/>
    <w:next w:val="LightList-Accent5"/>
    <w:uiPriority w:val="61"/>
    <w:rsid w:val="00035BB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5">
    <w:name w:val="Light List Accent 5"/>
    <w:basedOn w:val="TableNormal"/>
    <w:uiPriority w:val="61"/>
    <w:semiHidden/>
    <w:unhideWhenUsed/>
    <w:rsid w:val="00035BB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TableGridLight1">
    <w:name w:val="Table Grid Light1"/>
    <w:basedOn w:val="TableNormal"/>
    <w:uiPriority w:val="40"/>
    <w:rsid w:val="00035BB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672DE8"/>
    <w:rPr>
      <w:color w:val="800080"/>
      <w:u w:val="single"/>
    </w:rPr>
  </w:style>
  <w:style w:type="paragraph" w:customStyle="1" w:styleId="msonormal0">
    <w:name w:val="msonormal"/>
    <w:basedOn w:val="Normal"/>
    <w:rsid w:val="00672DE8"/>
    <w:pPr>
      <w:widowControl/>
      <w:spacing w:before="100" w:beforeAutospacing="1" w:after="100" w:afterAutospacing="1"/>
    </w:pPr>
    <w:rPr>
      <w:rFonts w:ascii="Times New Roman" w:eastAsia="Times New Roman" w:hAnsi="Times New Roman" w:cs="Times New Roman"/>
      <w:sz w:val="24"/>
      <w:szCs w:val="24"/>
    </w:rPr>
  </w:style>
  <w:style w:type="paragraph" w:customStyle="1" w:styleId="font5">
    <w:name w:val="font5"/>
    <w:basedOn w:val="Normal"/>
    <w:rsid w:val="00672DE8"/>
    <w:pPr>
      <w:widowControl/>
      <w:spacing w:before="100" w:beforeAutospacing="1" w:after="100" w:afterAutospacing="1"/>
    </w:pPr>
    <w:rPr>
      <w:rFonts w:ascii="Tahoma" w:eastAsia="Times New Roman" w:hAnsi="Tahoma" w:cs="Tahoma"/>
      <w:color w:val="000000"/>
      <w:sz w:val="18"/>
      <w:szCs w:val="18"/>
    </w:rPr>
  </w:style>
  <w:style w:type="paragraph" w:customStyle="1" w:styleId="xl73">
    <w:name w:val="xl73"/>
    <w:basedOn w:val="Normal"/>
    <w:rsid w:val="00672DE8"/>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Times New Roman" w:eastAsia="Times New Roman" w:hAnsi="Times New Roman" w:cs="Times New Roman"/>
      <w:sz w:val="24"/>
      <w:szCs w:val="24"/>
    </w:rPr>
  </w:style>
  <w:style w:type="paragraph" w:customStyle="1" w:styleId="xl74">
    <w:name w:val="xl74"/>
    <w:basedOn w:val="Normal"/>
    <w:rsid w:val="00672DE8"/>
    <w:pPr>
      <w:widowControl/>
      <w:pBdr>
        <w:top w:val="single" w:sz="8" w:space="0" w:color="auto"/>
        <w:left w:val="single" w:sz="8" w:space="0" w:color="auto"/>
        <w:bottom w:val="single" w:sz="4" w:space="0" w:color="auto"/>
        <w:right w:val="single" w:sz="8" w:space="0" w:color="auto"/>
      </w:pBdr>
      <w:shd w:val="clear" w:color="000000" w:fill="F2F2F2"/>
      <w:spacing w:before="100" w:beforeAutospacing="1" w:after="100" w:afterAutospacing="1"/>
    </w:pPr>
    <w:rPr>
      <w:rFonts w:ascii="Times New Roman" w:eastAsia="Times New Roman" w:hAnsi="Times New Roman" w:cs="Times New Roman"/>
      <w:sz w:val="24"/>
      <w:szCs w:val="24"/>
    </w:rPr>
  </w:style>
  <w:style w:type="paragraph" w:customStyle="1" w:styleId="xl75">
    <w:name w:val="xl75"/>
    <w:basedOn w:val="Normal"/>
    <w:rsid w:val="00672DE8"/>
    <w:pPr>
      <w:widowControl/>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rFonts w:ascii="Times New Roman" w:eastAsia="Times New Roman" w:hAnsi="Times New Roman" w:cs="Times New Roman"/>
      <w:sz w:val="24"/>
      <w:szCs w:val="24"/>
    </w:rPr>
  </w:style>
  <w:style w:type="paragraph" w:customStyle="1" w:styleId="xl76">
    <w:name w:val="xl76"/>
    <w:basedOn w:val="Normal"/>
    <w:rsid w:val="00672DE8"/>
    <w:pPr>
      <w:widowControl/>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Times New Roman" w:eastAsia="Times New Roman" w:hAnsi="Times New Roman" w:cs="Times New Roman"/>
      <w:sz w:val="24"/>
      <w:szCs w:val="24"/>
    </w:rPr>
  </w:style>
  <w:style w:type="paragraph" w:customStyle="1" w:styleId="xl77">
    <w:name w:val="xl77"/>
    <w:basedOn w:val="Normal"/>
    <w:rsid w:val="00672DE8"/>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Times New Roman" w:eastAsia="Times New Roman" w:hAnsi="Times New Roman" w:cs="Times New Roman"/>
      <w:sz w:val="24"/>
      <w:szCs w:val="24"/>
    </w:rPr>
  </w:style>
  <w:style w:type="paragraph" w:customStyle="1" w:styleId="xl78">
    <w:name w:val="xl78"/>
    <w:basedOn w:val="Normal"/>
    <w:rsid w:val="00672DE8"/>
    <w:pPr>
      <w:widowControl/>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rFonts w:ascii="Times New Roman" w:eastAsia="Times New Roman" w:hAnsi="Times New Roman" w:cs="Times New Roman"/>
      <w:sz w:val="24"/>
      <w:szCs w:val="24"/>
    </w:rPr>
  </w:style>
  <w:style w:type="paragraph" w:customStyle="1" w:styleId="xl79">
    <w:name w:val="xl79"/>
    <w:basedOn w:val="Normal"/>
    <w:rsid w:val="00672DE8"/>
    <w:pPr>
      <w:widowControl/>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Times New Roman" w:eastAsia="Times New Roman" w:hAnsi="Times New Roman" w:cs="Times New Roman"/>
      <w:sz w:val="24"/>
      <w:szCs w:val="24"/>
    </w:rPr>
  </w:style>
  <w:style w:type="paragraph" w:customStyle="1" w:styleId="xl80">
    <w:name w:val="xl80"/>
    <w:basedOn w:val="Normal"/>
    <w:rsid w:val="00672DE8"/>
    <w:pPr>
      <w:widowControl/>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24"/>
      <w:szCs w:val="24"/>
    </w:rPr>
  </w:style>
  <w:style w:type="paragraph" w:customStyle="1" w:styleId="xl81">
    <w:name w:val="xl81"/>
    <w:basedOn w:val="Normal"/>
    <w:rsid w:val="00672DE8"/>
    <w:pPr>
      <w:widowControl/>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82">
    <w:name w:val="xl82"/>
    <w:basedOn w:val="Normal"/>
    <w:rsid w:val="00672DE8"/>
    <w:pPr>
      <w:widowControl/>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3">
    <w:name w:val="xl83"/>
    <w:basedOn w:val="Normal"/>
    <w:rsid w:val="00672DE8"/>
    <w:pPr>
      <w:widowControl/>
      <w:spacing w:before="100" w:beforeAutospacing="1" w:after="100" w:afterAutospacing="1"/>
      <w:jc w:val="center"/>
      <w:textAlignment w:val="center"/>
    </w:pPr>
    <w:rPr>
      <w:rFonts w:ascii="Times New Roman" w:eastAsia="Times New Roman" w:hAnsi="Times New Roman" w:cs="Times New Roman"/>
      <w:b/>
      <w:bCs/>
      <w:sz w:val="24"/>
      <w:szCs w:val="24"/>
      <w:u w:val="single"/>
    </w:rPr>
  </w:style>
  <w:style w:type="paragraph" w:customStyle="1" w:styleId="xl84">
    <w:name w:val="xl84"/>
    <w:basedOn w:val="Normal"/>
    <w:rsid w:val="00672DE8"/>
    <w:pPr>
      <w:widowControl/>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5">
    <w:name w:val="xl85"/>
    <w:basedOn w:val="Normal"/>
    <w:rsid w:val="00672DE8"/>
    <w:pPr>
      <w:widowControl/>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6">
    <w:name w:val="xl86"/>
    <w:basedOn w:val="Normal"/>
    <w:rsid w:val="00672DE8"/>
    <w:pPr>
      <w:widowControl/>
      <w:pBdr>
        <w:left w:val="single" w:sz="8" w:space="0" w:color="auto"/>
        <w:bottom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7">
    <w:name w:val="xl87"/>
    <w:basedOn w:val="Normal"/>
    <w:rsid w:val="00672DE8"/>
    <w:pPr>
      <w:widowControl/>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8">
    <w:name w:val="xl88"/>
    <w:basedOn w:val="Normal"/>
    <w:rsid w:val="00672DE8"/>
    <w:pPr>
      <w:widowControl/>
      <w:pBdr>
        <w:top w:val="single" w:sz="8" w:space="0" w:color="auto"/>
        <w:left w:val="single" w:sz="4" w:space="0" w:color="auto"/>
        <w:bottom w:val="single" w:sz="8" w:space="0" w:color="auto"/>
      </w:pBdr>
      <w:shd w:val="clear" w:color="000000" w:fill="F2F2F2"/>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9">
    <w:name w:val="xl89"/>
    <w:basedOn w:val="Normal"/>
    <w:rsid w:val="00672DE8"/>
    <w:pPr>
      <w:widowControl/>
      <w:pBdr>
        <w:top w:val="single" w:sz="8" w:space="0" w:color="auto"/>
        <w:left w:val="single" w:sz="4" w:space="0" w:color="auto"/>
        <w:bottom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90">
    <w:name w:val="xl90"/>
    <w:basedOn w:val="Normal"/>
    <w:rsid w:val="00672DE8"/>
    <w:pPr>
      <w:widowControl/>
      <w:pBdr>
        <w:top w:val="single" w:sz="4" w:space="0" w:color="auto"/>
        <w:left w:val="single" w:sz="4" w:space="0" w:color="auto"/>
        <w:bottom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91">
    <w:name w:val="xl91"/>
    <w:basedOn w:val="Normal"/>
    <w:rsid w:val="00672DE8"/>
    <w:pPr>
      <w:widowControl/>
      <w:pBdr>
        <w:top w:val="single" w:sz="4" w:space="0" w:color="auto"/>
        <w:left w:val="single" w:sz="4" w:space="0" w:color="auto"/>
        <w:bottom w:val="single" w:sz="8" w:space="0" w:color="auto"/>
      </w:pBdr>
      <w:shd w:val="clear" w:color="000000" w:fill="F2F2F2"/>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92">
    <w:name w:val="xl92"/>
    <w:basedOn w:val="Normal"/>
    <w:rsid w:val="00672DE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93">
    <w:name w:val="xl93"/>
    <w:basedOn w:val="Normal"/>
    <w:rsid w:val="00672DE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94">
    <w:name w:val="xl94"/>
    <w:basedOn w:val="Normal"/>
    <w:rsid w:val="00672DE8"/>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95">
    <w:name w:val="xl95"/>
    <w:basedOn w:val="Normal"/>
    <w:rsid w:val="00672DE8"/>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96">
    <w:name w:val="xl96"/>
    <w:basedOn w:val="Normal"/>
    <w:rsid w:val="00672DE8"/>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97">
    <w:name w:val="xl97"/>
    <w:basedOn w:val="Normal"/>
    <w:rsid w:val="00672DE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98">
    <w:name w:val="xl98"/>
    <w:basedOn w:val="Normal"/>
    <w:rsid w:val="00672DE8"/>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99">
    <w:name w:val="xl99"/>
    <w:basedOn w:val="Normal"/>
    <w:rsid w:val="00672D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00">
    <w:name w:val="xl100"/>
    <w:basedOn w:val="Normal"/>
    <w:rsid w:val="00672DE8"/>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01">
    <w:name w:val="xl101"/>
    <w:basedOn w:val="Normal"/>
    <w:rsid w:val="00672DE8"/>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02">
    <w:name w:val="xl102"/>
    <w:basedOn w:val="Normal"/>
    <w:rsid w:val="00672DE8"/>
    <w:pPr>
      <w:widowControl/>
      <w:spacing w:before="100" w:beforeAutospacing="1" w:after="100" w:afterAutospacing="1"/>
      <w:jc w:val="center"/>
      <w:textAlignment w:val="center"/>
    </w:pPr>
    <w:rPr>
      <w:rFonts w:ascii="Times New Roman" w:eastAsia="Times New Roman" w:hAnsi="Times New Roman" w:cs="Times New Roman"/>
      <w:b/>
      <w:bCs/>
      <w:sz w:val="24"/>
      <w:szCs w:val="24"/>
      <w:u w:val="single"/>
    </w:rPr>
  </w:style>
  <w:style w:type="paragraph" w:customStyle="1" w:styleId="xl103">
    <w:name w:val="xl103"/>
    <w:basedOn w:val="Normal"/>
    <w:rsid w:val="00672DE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04">
    <w:name w:val="xl104"/>
    <w:basedOn w:val="Normal"/>
    <w:rsid w:val="00672DE8"/>
    <w:pPr>
      <w:widowControl/>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05">
    <w:name w:val="xl105"/>
    <w:basedOn w:val="Normal"/>
    <w:rsid w:val="00672DE8"/>
    <w:pPr>
      <w:widowControl/>
      <w:spacing w:before="100" w:beforeAutospacing="1" w:after="100" w:afterAutospacing="1"/>
      <w:jc w:val="right"/>
      <w:textAlignment w:val="center"/>
    </w:pPr>
    <w:rPr>
      <w:rFonts w:ascii="Times New Roman" w:eastAsia="Times New Roman" w:hAnsi="Times New Roman" w:cs="Times New Roman"/>
      <w:b/>
      <w:bCs/>
      <w:sz w:val="24"/>
      <w:szCs w:val="24"/>
    </w:rPr>
  </w:style>
  <w:style w:type="paragraph" w:customStyle="1" w:styleId="xl106">
    <w:name w:val="xl106"/>
    <w:basedOn w:val="Normal"/>
    <w:rsid w:val="00672DE8"/>
    <w:pPr>
      <w:widowControl/>
      <w:pBdr>
        <w:top w:val="single" w:sz="8" w:space="0" w:color="auto"/>
        <w:left w:val="single" w:sz="8" w:space="0" w:color="auto"/>
        <w:bottom w:val="single" w:sz="8"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07">
    <w:name w:val="xl107"/>
    <w:basedOn w:val="Normal"/>
    <w:rsid w:val="00672DE8"/>
    <w:pPr>
      <w:widowControl/>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08">
    <w:name w:val="xl108"/>
    <w:basedOn w:val="Normal"/>
    <w:rsid w:val="00672DE8"/>
    <w:pPr>
      <w:widowControl/>
      <w:pBdr>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24"/>
      <w:szCs w:val="24"/>
    </w:rPr>
  </w:style>
  <w:style w:type="paragraph" w:customStyle="1" w:styleId="xl109">
    <w:name w:val="xl109"/>
    <w:basedOn w:val="Normal"/>
    <w:rsid w:val="00672DE8"/>
    <w:pPr>
      <w:widowControl/>
      <w:pBdr>
        <w:left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24"/>
      <w:szCs w:val="24"/>
    </w:rPr>
  </w:style>
  <w:style w:type="paragraph" w:customStyle="1" w:styleId="xl110">
    <w:name w:val="xl110"/>
    <w:basedOn w:val="Normal"/>
    <w:rsid w:val="00672DE8"/>
    <w:pPr>
      <w:widowControl/>
      <w:spacing w:before="100" w:beforeAutospacing="1" w:after="100" w:afterAutospacing="1"/>
      <w:textAlignment w:val="center"/>
    </w:pPr>
    <w:rPr>
      <w:rFonts w:ascii="Arial" w:eastAsia="Times New Roman" w:hAnsi="Arial" w:cs="Arial"/>
      <w:b/>
      <w:bCs/>
      <w:color w:val="4F81BD"/>
      <w:sz w:val="24"/>
      <w:szCs w:val="24"/>
    </w:rPr>
  </w:style>
  <w:style w:type="paragraph" w:customStyle="1" w:styleId="xl111">
    <w:name w:val="xl111"/>
    <w:basedOn w:val="Normal"/>
    <w:rsid w:val="00672DE8"/>
    <w:pPr>
      <w:widowControl/>
      <w:pBdr>
        <w:top w:val="single" w:sz="8" w:space="0" w:color="auto"/>
        <w:left w:val="single" w:sz="8"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24"/>
      <w:szCs w:val="24"/>
    </w:rPr>
  </w:style>
  <w:style w:type="paragraph" w:customStyle="1" w:styleId="xl112">
    <w:name w:val="xl112"/>
    <w:basedOn w:val="Normal"/>
    <w:rsid w:val="00672DE8"/>
    <w:pPr>
      <w:widowControl/>
      <w:pBdr>
        <w:top w:val="single" w:sz="8" w:space="0" w:color="auto"/>
        <w:left w:val="single" w:sz="8" w:space="0" w:color="auto"/>
        <w:bottom w:val="single" w:sz="4" w:space="0" w:color="auto"/>
        <w:righ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24"/>
      <w:szCs w:val="24"/>
    </w:rPr>
  </w:style>
  <w:style w:type="paragraph" w:customStyle="1" w:styleId="xl113">
    <w:name w:val="xl113"/>
    <w:basedOn w:val="Normal"/>
    <w:rsid w:val="00672DE8"/>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14">
    <w:name w:val="xl114"/>
    <w:basedOn w:val="Normal"/>
    <w:rsid w:val="00672DE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15">
    <w:name w:val="xl115"/>
    <w:basedOn w:val="Normal"/>
    <w:rsid w:val="00672DE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16">
    <w:name w:val="xl116"/>
    <w:basedOn w:val="Normal"/>
    <w:rsid w:val="00672DE8"/>
    <w:pPr>
      <w:widowControl/>
      <w:pBdr>
        <w:left w:val="single" w:sz="8" w:space="0" w:color="auto"/>
        <w:bottom w:val="single" w:sz="8" w:space="0" w:color="auto"/>
        <w:right w:val="single" w:sz="8" w:space="0" w:color="auto"/>
      </w:pBdr>
      <w:shd w:val="clear" w:color="000000" w:fill="F2F2F2"/>
      <w:spacing w:before="100" w:beforeAutospacing="1" w:after="100" w:afterAutospacing="1"/>
    </w:pPr>
    <w:rPr>
      <w:rFonts w:ascii="Times New Roman" w:eastAsia="Times New Roman" w:hAnsi="Times New Roman" w:cs="Times New Roman"/>
      <w:sz w:val="24"/>
      <w:szCs w:val="24"/>
    </w:rPr>
  </w:style>
  <w:style w:type="paragraph" w:customStyle="1" w:styleId="xl117">
    <w:name w:val="xl117"/>
    <w:basedOn w:val="Normal"/>
    <w:rsid w:val="00672DE8"/>
    <w:pPr>
      <w:widowControl/>
      <w:pBdr>
        <w:top w:val="single" w:sz="8" w:space="0" w:color="auto"/>
        <w:left w:val="single" w:sz="8" w:space="0" w:color="auto"/>
        <w:bottom w:val="single" w:sz="4" w:space="0" w:color="auto"/>
        <w:right w:val="single" w:sz="8" w:space="0" w:color="auto"/>
      </w:pBdr>
      <w:shd w:val="clear" w:color="000000" w:fill="F2F2F2"/>
      <w:spacing w:before="100" w:beforeAutospacing="1" w:after="100" w:afterAutospacing="1"/>
    </w:pPr>
    <w:rPr>
      <w:rFonts w:ascii="Times New Roman" w:eastAsia="Times New Roman" w:hAnsi="Times New Roman" w:cs="Times New Roman"/>
      <w:sz w:val="24"/>
      <w:szCs w:val="24"/>
    </w:rPr>
  </w:style>
  <w:style w:type="paragraph" w:customStyle="1" w:styleId="xl118">
    <w:name w:val="xl118"/>
    <w:basedOn w:val="Normal"/>
    <w:rsid w:val="00672DE8"/>
    <w:pPr>
      <w:widowControl/>
      <w:pBdr>
        <w:left w:val="single" w:sz="8" w:space="0" w:color="auto"/>
        <w:bottom w:val="single" w:sz="8" w:space="0" w:color="auto"/>
        <w:right w:val="single" w:sz="8" w:space="0" w:color="auto"/>
      </w:pBdr>
      <w:shd w:val="clear" w:color="000000" w:fill="F2F2F2"/>
      <w:spacing w:before="100" w:beforeAutospacing="1" w:after="100" w:afterAutospacing="1"/>
    </w:pPr>
    <w:rPr>
      <w:rFonts w:ascii="Times New Roman" w:eastAsia="Times New Roman" w:hAnsi="Times New Roman" w:cs="Times New Roman"/>
      <w:sz w:val="24"/>
      <w:szCs w:val="24"/>
    </w:rPr>
  </w:style>
  <w:style w:type="paragraph" w:customStyle="1" w:styleId="xl119">
    <w:name w:val="xl119"/>
    <w:basedOn w:val="Normal"/>
    <w:rsid w:val="00672DE8"/>
    <w:pPr>
      <w:widowControl/>
      <w:pBdr>
        <w:top w:val="single" w:sz="8" w:space="0" w:color="auto"/>
        <w:left w:val="single" w:sz="8"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20">
    <w:name w:val="xl120"/>
    <w:basedOn w:val="Normal"/>
    <w:rsid w:val="00672DE8"/>
    <w:pPr>
      <w:widowControl/>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21">
    <w:name w:val="xl121"/>
    <w:basedOn w:val="Normal"/>
    <w:rsid w:val="00672DE8"/>
    <w:pPr>
      <w:widowControl/>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22">
    <w:name w:val="xl122"/>
    <w:basedOn w:val="Normal"/>
    <w:rsid w:val="00672DE8"/>
    <w:pPr>
      <w:widowControl/>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23">
    <w:name w:val="xl123"/>
    <w:basedOn w:val="Normal"/>
    <w:rsid w:val="00672DE8"/>
    <w:pPr>
      <w:widowControl/>
      <w:pBdr>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24">
    <w:name w:val="xl124"/>
    <w:basedOn w:val="Normal"/>
    <w:rsid w:val="00672DE8"/>
    <w:pPr>
      <w:widowControl/>
      <w:pBdr>
        <w:top w:val="single" w:sz="4" w:space="0" w:color="auto"/>
        <w:lef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25">
    <w:name w:val="xl125"/>
    <w:basedOn w:val="Normal"/>
    <w:rsid w:val="00672DE8"/>
    <w:pPr>
      <w:widowControl/>
      <w:pBdr>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26">
    <w:name w:val="xl126"/>
    <w:basedOn w:val="Normal"/>
    <w:rsid w:val="00672DE8"/>
    <w:pPr>
      <w:widowControl/>
      <w:pBdr>
        <w:top w:val="single" w:sz="8" w:space="0" w:color="auto"/>
        <w:left w:val="single" w:sz="8"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27">
    <w:name w:val="xl127"/>
    <w:basedOn w:val="Normal"/>
    <w:rsid w:val="00672DE8"/>
    <w:pPr>
      <w:widowControl/>
      <w:pBdr>
        <w:left w:val="single" w:sz="8" w:space="0" w:color="auto"/>
        <w:bottom w:val="single" w:sz="8"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28">
    <w:name w:val="xl128"/>
    <w:basedOn w:val="Normal"/>
    <w:rsid w:val="00672DE8"/>
    <w:pPr>
      <w:widowControl/>
      <w:pBdr>
        <w:left w:val="single" w:sz="8"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29">
    <w:name w:val="xl129"/>
    <w:basedOn w:val="Normal"/>
    <w:rsid w:val="00672DE8"/>
    <w:pPr>
      <w:widowControl/>
      <w:pBdr>
        <w:bottom w:val="single" w:sz="8"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30">
    <w:name w:val="xl130"/>
    <w:basedOn w:val="Normal"/>
    <w:rsid w:val="00672DE8"/>
    <w:pPr>
      <w:widowControl/>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Times New Roman" w:hAnsi="Arial" w:cs="Arial"/>
      <w:b/>
      <w:bCs/>
      <w:color w:val="4F81BD"/>
      <w:sz w:val="24"/>
      <w:szCs w:val="24"/>
    </w:rPr>
  </w:style>
  <w:style w:type="paragraph" w:customStyle="1" w:styleId="xl131">
    <w:name w:val="xl131"/>
    <w:basedOn w:val="Normal"/>
    <w:rsid w:val="00672DE8"/>
    <w:pPr>
      <w:widowControl/>
      <w:pBdr>
        <w:top w:val="single" w:sz="8" w:space="0" w:color="auto"/>
        <w:bottom w:val="single" w:sz="8" w:space="0" w:color="auto"/>
      </w:pBdr>
      <w:spacing w:before="100" w:beforeAutospacing="1" w:after="100" w:afterAutospacing="1"/>
      <w:jc w:val="center"/>
      <w:textAlignment w:val="center"/>
    </w:pPr>
    <w:rPr>
      <w:rFonts w:ascii="Arial" w:eastAsia="Times New Roman" w:hAnsi="Arial" w:cs="Arial"/>
      <w:b/>
      <w:bCs/>
      <w:color w:val="4F81BD"/>
      <w:sz w:val="24"/>
      <w:szCs w:val="24"/>
    </w:rPr>
  </w:style>
  <w:style w:type="paragraph" w:customStyle="1" w:styleId="xl132">
    <w:name w:val="xl132"/>
    <w:basedOn w:val="Normal"/>
    <w:rsid w:val="00672DE8"/>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color w:val="4F81BD"/>
      <w:sz w:val="24"/>
      <w:szCs w:val="24"/>
    </w:rPr>
  </w:style>
  <w:style w:type="paragraph" w:customStyle="1" w:styleId="xl133">
    <w:name w:val="xl133"/>
    <w:basedOn w:val="Normal"/>
    <w:rsid w:val="00672DE8"/>
    <w:pPr>
      <w:widowControl/>
      <w:pBdr>
        <w:top w:val="single" w:sz="8" w:space="0" w:color="auto"/>
        <w:left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24"/>
      <w:szCs w:val="24"/>
    </w:rPr>
  </w:style>
  <w:style w:type="paragraph" w:customStyle="1" w:styleId="xl134">
    <w:name w:val="xl134"/>
    <w:basedOn w:val="Normal"/>
    <w:rsid w:val="00672DE8"/>
    <w:pPr>
      <w:widowControl/>
      <w:pBdr>
        <w:top w:val="single" w:sz="8" w:space="0" w:color="auto"/>
        <w:bottom w:val="single" w:sz="8" w:space="0" w:color="auto"/>
        <w:righ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24"/>
      <w:szCs w:val="24"/>
    </w:rPr>
  </w:style>
  <w:style w:type="paragraph" w:customStyle="1" w:styleId="xl135">
    <w:name w:val="xl135"/>
    <w:basedOn w:val="Normal"/>
    <w:rsid w:val="00672DE8"/>
    <w:pPr>
      <w:widowControl/>
      <w:pBdr>
        <w:top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24"/>
      <w:szCs w:val="24"/>
    </w:rPr>
  </w:style>
  <w:style w:type="paragraph" w:customStyle="1" w:styleId="xl136">
    <w:name w:val="xl136"/>
    <w:basedOn w:val="Normal"/>
    <w:rsid w:val="00672DE8"/>
    <w:pPr>
      <w:widowControl/>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37">
    <w:name w:val="xl137"/>
    <w:basedOn w:val="Normal"/>
    <w:rsid w:val="00672DE8"/>
    <w:pPr>
      <w:widowControl/>
      <w:pBdr>
        <w:left w:val="single" w:sz="8"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38">
    <w:name w:val="xl138"/>
    <w:basedOn w:val="Normal"/>
    <w:rsid w:val="00672DE8"/>
    <w:pPr>
      <w:widowControl/>
      <w:pBdr>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39">
    <w:name w:val="xl139"/>
    <w:basedOn w:val="Normal"/>
    <w:rsid w:val="00672DE8"/>
    <w:pPr>
      <w:widowControl/>
      <w:pBdr>
        <w:top w:val="single" w:sz="8" w:space="0" w:color="auto"/>
        <w:left w:val="single" w:sz="8" w:space="0" w:color="auto"/>
        <w:bottom w:val="single" w:sz="4" w:space="0" w:color="auto"/>
        <w:right w:val="single" w:sz="8" w:space="0" w:color="auto"/>
      </w:pBdr>
      <w:shd w:val="clear" w:color="000000" w:fill="F2F2F2"/>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40">
    <w:name w:val="xl140"/>
    <w:basedOn w:val="Normal"/>
    <w:rsid w:val="00672DE8"/>
    <w:pPr>
      <w:widowControl/>
      <w:pBdr>
        <w:top w:val="single" w:sz="4" w:space="0" w:color="auto"/>
        <w:left w:val="single" w:sz="8" w:space="0" w:color="auto"/>
        <w:bottom w:val="single" w:sz="4" w:space="0" w:color="auto"/>
        <w:right w:val="single" w:sz="8" w:space="0" w:color="auto"/>
      </w:pBdr>
      <w:shd w:val="clear" w:color="000000" w:fill="F2F2F2"/>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41">
    <w:name w:val="xl141"/>
    <w:basedOn w:val="Normal"/>
    <w:rsid w:val="00672DE8"/>
    <w:pPr>
      <w:widowControl/>
      <w:pBdr>
        <w:top w:val="single" w:sz="4" w:space="0" w:color="auto"/>
        <w:left w:val="single" w:sz="8" w:space="0" w:color="auto"/>
        <w:bottom w:val="single" w:sz="8" w:space="0" w:color="auto"/>
        <w:right w:val="single" w:sz="8" w:space="0" w:color="auto"/>
      </w:pBdr>
      <w:shd w:val="clear" w:color="000000" w:fill="F2F2F2"/>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42">
    <w:name w:val="xl142"/>
    <w:basedOn w:val="Normal"/>
    <w:rsid w:val="00672DE8"/>
    <w:pPr>
      <w:widowControl/>
      <w:pBdr>
        <w:top w:val="single" w:sz="8" w:space="0" w:color="auto"/>
        <w:left w:val="single" w:sz="8" w:space="0" w:color="auto"/>
        <w:right w:val="single" w:sz="8" w:space="0" w:color="auto"/>
      </w:pBdr>
      <w:shd w:val="clear" w:color="000000" w:fill="F2F2F2"/>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43">
    <w:name w:val="xl143"/>
    <w:basedOn w:val="Normal"/>
    <w:rsid w:val="00672DE8"/>
    <w:pPr>
      <w:widowControl/>
      <w:pBdr>
        <w:left w:val="single" w:sz="8" w:space="0" w:color="auto"/>
        <w:right w:val="single" w:sz="8" w:space="0" w:color="auto"/>
      </w:pBdr>
      <w:shd w:val="clear" w:color="000000" w:fill="F2F2F2"/>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44">
    <w:name w:val="xl144"/>
    <w:basedOn w:val="Normal"/>
    <w:rsid w:val="00672DE8"/>
    <w:pPr>
      <w:widowControl/>
      <w:pBdr>
        <w:left w:val="single" w:sz="8" w:space="0" w:color="auto"/>
        <w:bottom w:val="single" w:sz="8" w:space="0" w:color="auto"/>
        <w:right w:val="single" w:sz="8" w:space="0" w:color="auto"/>
      </w:pBdr>
      <w:shd w:val="clear" w:color="000000" w:fill="F2F2F2"/>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45">
    <w:name w:val="xl145"/>
    <w:basedOn w:val="Normal"/>
    <w:rsid w:val="00672DE8"/>
    <w:pPr>
      <w:widowControl/>
      <w:pBdr>
        <w:top w:val="single" w:sz="4" w:space="0" w:color="auto"/>
        <w:left w:val="single" w:sz="4" w:space="0" w:color="auto"/>
        <w:bottom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46">
    <w:name w:val="xl146"/>
    <w:basedOn w:val="Normal"/>
    <w:rsid w:val="00672DE8"/>
    <w:pPr>
      <w:widowControl/>
      <w:pBdr>
        <w:top w:val="single" w:sz="4" w:space="0" w:color="auto"/>
        <w:bottom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47">
    <w:name w:val="xl147"/>
    <w:basedOn w:val="Normal"/>
    <w:rsid w:val="00672DE8"/>
    <w:pPr>
      <w:widowControl/>
      <w:pBdr>
        <w:top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48">
    <w:name w:val="xl148"/>
    <w:basedOn w:val="Normal"/>
    <w:rsid w:val="00672DE8"/>
    <w:pPr>
      <w:widowControl/>
      <w:pBdr>
        <w:top w:val="single" w:sz="8" w:space="0" w:color="auto"/>
        <w:left w:val="single" w:sz="4" w:space="0" w:color="auto"/>
        <w:bottom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49">
    <w:name w:val="xl149"/>
    <w:basedOn w:val="Normal"/>
    <w:rsid w:val="00672DE8"/>
    <w:pPr>
      <w:widowControl/>
      <w:pBdr>
        <w:top w:val="single" w:sz="8" w:space="0" w:color="auto"/>
        <w:bottom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50">
    <w:name w:val="xl150"/>
    <w:basedOn w:val="Normal"/>
    <w:rsid w:val="00672DE8"/>
    <w:pPr>
      <w:widowControl/>
      <w:pBdr>
        <w:top w:val="single" w:sz="8" w:space="0" w:color="auto"/>
        <w:bottom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51">
    <w:name w:val="xl151"/>
    <w:basedOn w:val="Normal"/>
    <w:rsid w:val="00672DE8"/>
    <w:pPr>
      <w:widowControl/>
      <w:pBdr>
        <w:left w:val="single" w:sz="4" w:space="0" w:color="auto"/>
        <w:bottom w:val="single" w:sz="8" w:space="0" w:color="auto"/>
      </w:pBdr>
      <w:shd w:val="clear" w:color="000000" w:fill="F2F2F2"/>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52">
    <w:name w:val="xl152"/>
    <w:basedOn w:val="Normal"/>
    <w:rsid w:val="00672DE8"/>
    <w:pPr>
      <w:widowControl/>
      <w:pBdr>
        <w:bottom w:val="single" w:sz="8" w:space="0" w:color="auto"/>
      </w:pBdr>
      <w:shd w:val="clear" w:color="000000" w:fill="F2F2F2"/>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53">
    <w:name w:val="xl153"/>
    <w:basedOn w:val="Normal"/>
    <w:rsid w:val="00672DE8"/>
    <w:pPr>
      <w:widowControl/>
      <w:pBdr>
        <w:top w:val="single" w:sz="8" w:space="0" w:color="auto"/>
        <w:left w:val="single" w:sz="4" w:space="0" w:color="auto"/>
        <w:bottom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54">
    <w:name w:val="xl154"/>
    <w:basedOn w:val="Normal"/>
    <w:rsid w:val="00672DE8"/>
    <w:pPr>
      <w:widowControl/>
      <w:pBdr>
        <w:top w:val="single" w:sz="8" w:space="0" w:color="auto"/>
        <w:lef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55">
    <w:name w:val="xl155"/>
    <w:basedOn w:val="Normal"/>
    <w:rsid w:val="00672DE8"/>
    <w:pPr>
      <w:widowControl/>
      <w:pBdr>
        <w:top w:val="single" w:sz="8" w:space="0" w:color="auto"/>
      </w:pBdr>
      <w:shd w:val="clear" w:color="000000" w:fill="F2F2F2"/>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56">
    <w:name w:val="xl156"/>
    <w:basedOn w:val="Normal"/>
    <w:rsid w:val="00672DE8"/>
    <w:pPr>
      <w:widowControl/>
      <w:pBdr>
        <w:top w:val="single" w:sz="8"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57">
    <w:name w:val="xl157"/>
    <w:basedOn w:val="Normal"/>
    <w:rsid w:val="00672DE8"/>
    <w:pPr>
      <w:widowControl/>
      <w:pBdr>
        <w:top w:val="single" w:sz="4" w:space="0" w:color="auto"/>
        <w:left w:val="single" w:sz="4" w:space="0" w:color="auto"/>
        <w:bottom w:val="single" w:sz="8" w:space="0" w:color="auto"/>
      </w:pBdr>
      <w:shd w:val="clear" w:color="000000" w:fill="F2F2F2"/>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58">
    <w:name w:val="xl158"/>
    <w:basedOn w:val="Normal"/>
    <w:rsid w:val="00672DE8"/>
    <w:pPr>
      <w:widowControl/>
      <w:pBdr>
        <w:top w:val="single" w:sz="4" w:space="0" w:color="auto"/>
        <w:bottom w:val="single" w:sz="8" w:space="0" w:color="auto"/>
      </w:pBdr>
      <w:shd w:val="clear" w:color="000000" w:fill="F2F2F2"/>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59">
    <w:name w:val="xl159"/>
    <w:basedOn w:val="Normal"/>
    <w:rsid w:val="00672DE8"/>
    <w:pPr>
      <w:widowControl/>
      <w:pBdr>
        <w:top w:val="single" w:sz="4" w:space="0" w:color="auto"/>
        <w:bottom w:val="single" w:sz="8"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60">
    <w:name w:val="xl160"/>
    <w:basedOn w:val="Normal"/>
    <w:rsid w:val="00672DE8"/>
    <w:pPr>
      <w:widowControl/>
      <w:pBdr>
        <w:top w:val="single" w:sz="4" w:space="0" w:color="auto"/>
        <w:left w:val="single" w:sz="4" w:space="0" w:color="auto"/>
        <w:bottom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61">
    <w:name w:val="xl161"/>
    <w:basedOn w:val="Normal"/>
    <w:rsid w:val="00672DE8"/>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62">
    <w:name w:val="xl162"/>
    <w:basedOn w:val="Normal"/>
    <w:rsid w:val="00672DE8"/>
    <w:pPr>
      <w:widowControl/>
      <w:pBdr>
        <w:top w:val="single" w:sz="8" w:space="0" w:color="auto"/>
        <w:left w:val="single" w:sz="4" w:space="0" w:color="auto"/>
        <w:bottom w:val="single" w:sz="8" w:space="0" w:color="auto"/>
      </w:pBdr>
      <w:shd w:val="clear" w:color="000000" w:fill="F2F2F2"/>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63">
    <w:name w:val="xl163"/>
    <w:basedOn w:val="Normal"/>
    <w:rsid w:val="00672DE8"/>
    <w:pPr>
      <w:widowControl/>
      <w:pBdr>
        <w:top w:val="single" w:sz="8" w:space="0" w:color="auto"/>
        <w:bottom w:val="single" w:sz="8" w:space="0" w:color="auto"/>
      </w:pBdr>
      <w:shd w:val="clear" w:color="000000" w:fill="F2F2F2"/>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64">
    <w:name w:val="xl164"/>
    <w:basedOn w:val="Normal"/>
    <w:rsid w:val="00672DE8"/>
    <w:pPr>
      <w:widowControl/>
      <w:pBdr>
        <w:top w:val="single" w:sz="8" w:space="0" w:color="auto"/>
        <w:bottom w:val="single" w:sz="8"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65">
    <w:name w:val="xl165"/>
    <w:basedOn w:val="Normal"/>
    <w:rsid w:val="00672DE8"/>
    <w:pPr>
      <w:widowControl/>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66">
    <w:name w:val="xl166"/>
    <w:basedOn w:val="Normal"/>
    <w:rsid w:val="00672DE8"/>
    <w:pPr>
      <w:widowControl/>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67">
    <w:name w:val="xl167"/>
    <w:basedOn w:val="Normal"/>
    <w:rsid w:val="00672DE8"/>
    <w:pPr>
      <w:widowControl/>
      <w:pBdr>
        <w:top w:val="single" w:sz="4" w:space="0" w:color="auto"/>
        <w:left w:val="single" w:sz="4" w:space="0" w:color="auto"/>
      </w:pBdr>
      <w:shd w:val="clear" w:color="000000" w:fill="F2F2F2"/>
      <w:spacing w:before="100" w:beforeAutospacing="1" w:after="100" w:afterAutospacing="1"/>
      <w:textAlignment w:val="top"/>
    </w:pPr>
    <w:rPr>
      <w:rFonts w:ascii="Times New Roman" w:eastAsia="Times New Roman" w:hAnsi="Times New Roman" w:cs="Times New Roman"/>
      <w:sz w:val="18"/>
      <w:szCs w:val="18"/>
    </w:rPr>
  </w:style>
  <w:style w:type="paragraph" w:customStyle="1" w:styleId="xl168">
    <w:name w:val="xl168"/>
    <w:basedOn w:val="Normal"/>
    <w:rsid w:val="00672DE8"/>
    <w:pPr>
      <w:widowControl/>
      <w:pBdr>
        <w:top w:val="single" w:sz="4" w:space="0" w:color="auto"/>
      </w:pBdr>
      <w:shd w:val="clear" w:color="000000" w:fill="F2F2F2"/>
      <w:spacing w:before="100" w:beforeAutospacing="1" w:after="100" w:afterAutospacing="1"/>
      <w:textAlignment w:val="top"/>
    </w:pPr>
    <w:rPr>
      <w:rFonts w:ascii="Times New Roman" w:eastAsia="Times New Roman" w:hAnsi="Times New Roman" w:cs="Times New Roman"/>
      <w:sz w:val="18"/>
      <w:szCs w:val="18"/>
    </w:rPr>
  </w:style>
  <w:style w:type="paragraph" w:customStyle="1" w:styleId="xl169">
    <w:name w:val="xl169"/>
    <w:basedOn w:val="Normal"/>
    <w:rsid w:val="00672DE8"/>
    <w:pPr>
      <w:widowControl/>
      <w:pBdr>
        <w:top w:val="single" w:sz="4" w:space="0" w:color="auto"/>
        <w:right w:val="single" w:sz="4" w:space="0" w:color="auto"/>
      </w:pBdr>
      <w:shd w:val="clear" w:color="000000" w:fill="F2F2F2"/>
      <w:spacing w:before="100" w:beforeAutospacing="1" w:after="100" w:afterAutospacing="1"/>
      <w:textAlignment w:val="top"/>
    </w:pPr>
    <w:rPr>
      <w:rFonts w:ascii="Times New Roman" w:eastAsia="Times New Roman" w:hAnsi="Times New Roman" w:cs="Times New Roman"/>
      <w:sz w:val="18"/>
      <w:szCs w:val="18"/>
    </w:rPr>
  </w:style>
  <w:style w:type="paragraph" w:customStyle="1" w:styleId="xl170">
    <w:name w:val="xl170"/>
    <w:basedOn w:val="Normal"/>
    <w:rsid w:val="00672DE8"/>
    <w:pPr>
      <w:widowControl/>
      <w:pBdr>
        <w:left w:val="single" w:sz="4" w:space="0" w:color="auto"/>
        <w:bottom w:val="single" w:sz="4" w:space="0" w:color="auto"/>
      </w:pBdr>
      <w:shd w:val="clear" w:color="000000" w:fill="F2F2F2"/>
      <w:spacing w:before="100" w:beforeAutospacing="1" w:after="100" w:afterAutospacing="1"/>
      <w:textAlignment w:val="top"/>
    </w:pPr>
    <w:rPr>
      <w:rFonts w:ascii="Times New Roman" w:eastAsia="Times New Roman" w:hAnsi="Times New Roman" w:cs="Times New Roman"/>
      <w:sz w:val="18"/>
      <w:szCs w:val="18"/>
    </w:rPr>
  </w:style>
  <w:style w:type="paragraph" w:customStyle="1" w:styleId="xl171">
    <w:name w:val="xl171"/>
    <w:basedOn w:val="Normal"/>
    <w:rsid w:val="00672DE8"/>
    <w:pPr>
      <w:widowControl/>
      <w:pBdr>
        <w:bottom w:val="single" w:sz="4" w:space="0" w:color="auto"/>
      </w:pBdr>
      <w:shd w:val="clear" w:color="000000" w:fill="F2F2F2"/>
      <w:spacing w:before="100" w:beforeAutospacing="1" w:after="100" w:afterAutospacing="1"/>
      <w:textAlignment w:val="top"/>
    </w:pPr>
    <w:rPr>
      <w:rFonts w:ascii="Times New Roman" w:eastAsia="Times New Roman" w:hAnsi="Times New Roman" w:cs="Times New Roman"/>
      <w:sz w:val="18"/>
      <w:szCs w:val="18"/>
    </w:rPr>
  </w:style>
  <w:style w:type="paragraph" w:customStyle="1" w:styleId="xl172">
    <w:name w:val="xl172"/>
    <w:basedOn w:val="Normal"/>
    <w:rsid w:val="00672DE8"/>
    <w:pPr>
      <w:widowControl/>
      <w:pBdr>
        <w:bottom w:val="single" w:sz="4" w:space="0" w:color="auto"/>
        <w:right w:val="single" w:sz="4" w:space="0" w:color="auto"/>
      </w:pBdr>
      <w:shd w:val="clear" w:color="000000" w:fill="F2F2F2"/>
      <w:spacing w:before="100" w:beforeAutospacing="1" w:after="100" w:afterAutospacing="1"/>
      <w:textAlignment w:val="top"/>
    </w:pPr>
    <w:rPr>
      <w:rFonts w:ascii="Times New Roman" w:eastAsia="Times New Roman" w:hAnsi="Times New Roman" w:cs="Times New Roman"/>
      <w:sz w:val="18"/>
      <w:szCs w:val="18"/>
    </w:rPr>
  </w:style>
  <w:style w:type="paragraph" w:customStyle="1" w:styleId="xl173">
    <w:name w:val="xl173"/>
    <w:basedOn w:val="Normal"/>
    <w:rsid w:val="00672DE8"/>
    <w:pPr>
      <w:widowControl/>
      <w:pBdr>
        <w:top w:val="single" w:sz="8" w:space="0" w:color="auto"/>
        <w:lef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24"/>
      <w:szCs w:val="24"/>
    </w:rPr>
  </w:style>
  <w:style w:type="paragraph" w:customStyle="1" w:styleId="xl174">
    <w:name w:val="xl174"/>
    <w:basedOn w:val="Normal"/>
    <w:rsid w:val="00672DE8"/>
    <w:pPr>
      <w:widowControl/>
      <w:pBdr>
        <w:top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24"/>
      <w:szCs w:val="24"/>
    </w:rPr>
  </w:style>
  <w:style w:type="paragraph" w:customStyle="1" w:styleId="xl175">
    <w:name w:val="xl175"/>
    <w:basedOn w:val="Normal"/>
    <w:rsid w:val="00672DE8"/>
    <w:pPr>
      <w:widowControl/>
      <w:pBdr>
        <w:top w:val="single" w:sz="8" w:space="0" w:color="auto"/>
        <w:righ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24"/>
      <w:szCs w:val="24"/>
    </w:rPr>
  </w:style>
  <w:style w:type="paragraph" w:customStyle="1" w:styleId="xl176">
    <w:name w:val="xl176"/>
    <w:basedOn w:val="Normal"/>
    <w:rsid w:val="00672DE8"/>
    <w:pPr>
      <w:widowControl/>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77">
    <w:name w:val="xl177"/>
    <w:basedOn w:val="Normal"/>
    <w:rsid w:val="00672DE8"/>
    <w:pPr>
      <w:widowControl/>
      <w:pBdr>
        <w:left w:val="single" w:sz="8" w:space="0" w:color="auto"/>
        <w:right w:val="single" w:sz="8"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78">
    <w:name w:val="xl178"/>
    <w:basedOn w:val="Normal"/>
    <w:rsid w:val="00672DE8"/>
    <w:pPr>
      <w:widowControl/>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79">
    <w:name w:val="xl179"/>
    <w:basedOn w:val="Normal"/>
    <w:rsid w:val="00672DE8"/>
    <w:pPr>
      <w:widowControl/>
      <w:pBdr>
        <w:top w:val="single" w:sz="4" w:space="0" w:color="auto"/>
        <w:lef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80">
    <w:name w:val="xl180"/>
    <w:basedOn w:val="Normal"/>
    <w:rsid w:val="00672DE8"/>
    <w:pPr>
      <w:widowControl/>
      <w:pBdr>
        <w:top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81">
    <w:name w:val="xl181"/>
    <w:basedOn w:val="Normal"/>
    <w:rsid w:val="00672DE8"/>
    <w:pPr>
      <w:widowControl/>
      <w:pBdr>
        <w:top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82">
    <w:name w:val="xl182"/>
    <w:basedOn w:val="Normal"/>
    <w:rsid w:val="00672DE8"/>
    <w:pPr>
      <w:widowControl/>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83">
    <w:name w:val="xl183"/>
    <w:basedOn w:val="Normal"/>
    <w:rsid w:val="00672DE8"/>
    <w:pPr>
      <w:widowControl/>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84">
    <w:name w:val="xl184"/>
    <w:basedOn w:val="Normal"/>
    <w:rsid w:val="00672DE8"/>
    <w:pPr>
      <w:widowControl/>
      <w:pBdr>
        <w:top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85">
    <w:name w:val="xl185"/>
    <w:basedOn w:val="Normal"/>
    <w:rsid w:val="00672DE8"/>
    <w:pPr>
      <w:widowControl/>
      <w:pBdr>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86">
    <w:name w:val="xl186"/>
    <w:basedOn w:val="Normal"/>
    <w:rsid w:val="00672DE8"/>
    <w:pPr>
      <w:widowControl/>
      <w:pBdr>
        <w:left w:val="single" w:sz="8" w:space="0" w:color="auto"/>
        <w:right w:val="single" w:sz="8"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083184">
      <w:bodyDiv w:val="1"/>
      <w:marLeft w:val="0"/>
      <w:marRight w:val="0"/>
      <w:marTop w:val="0"/>
      <w:marBottom w:val="0"/>
      <w:divBdr>
        <w:top w:val="none" w:sz="0" w:space="0" w:color="auto"/>
        <w:left w:val="none" w:sz="0" w:space="0" w:color="auto"/>
        <w:bottom w:val="none" w:sz="0" w:space="0" w:color="auto"/>
        <w:right w:val="none" w:sz="0" w:space="0" w:color="auto"/>
      </w:divBdr>
    </w:div>
    <w:div w:id="211112710">
      <w:bodyDiv w:val="1"/>
      <w:marLeft w:val="0"/>
      <w:marRight w:val="0"/>
      <w:marTop w:val="0"/>
      <w:marBottom w:val="0"/>
      <w:divBdr>
        <w:top w:val="none" w:sz="0" w:space="0" w:color="auto"/>
        <w:left w:val="none" w:sz="0" w:space="0" w:color="auto"/>
        <w:bottom w:val="none" w:sz="0" w:space="0" w:color="auto"/>
        <w:right w:val="none" w:sz="0" w:space="0" w:color="auto"/>
      </w:divBdr>
    </w:div>
    <w:div w:id="256183760">
      <w:bodyDiv w:val="1"/>
      <w:marLeft w:val="0"/>
      <w:marRight w:val="0"/>
      <w:marTop w:val="0"/>
      <w:marBottom w:val="0"/>
      <w:divBdr>
        <w:top w:val="none" w:sz="0" w:space="0" w:color="auto"/>
        <w:left w:val="none" w:sz="0" w:space="0" w:color="auto"/>
        <w:bottom w:val="none" w:sz="0" w:space="0" w:color="auto"/>
        <w:right w:val="none" w:sz="0" w:space="0" w:color="auto"/>
      </w:divBdr>
    </w:div>
    <w:div w:id="314340572">
      <w:bodyDiv w:val="1"/>
      <w:marLeft w:val="0"/>
      <w:marRight w:val="0"/>
      <w:marTop w:val="0"/>
      <w:marBottom w:val="0"/>
      <w:divBdr>
        <w:top w:val="none" w:sz="0" w:space="0" w:color="auto"/>
        <w:left w:val="none" w:sz="0" w:space="0" w:color="auto"/>
        <w:bottom w:val="none" w:sz="0" w:space="0" w:color="auto"/>
        <w:right w:val="none" w:sz="0" w:space="0" w:color="auto"/>
      </w:divBdr>
    </w:div>
    <w:div w:id="604268937">
      <w:bodyDiv w:val="1"/>
      <w:marLeft w:val="0"/>
      <w:marRight w:val="0"/>
      <w:marTop w:val="0"/>
      <w:marBottom w:val="0"/>
      <w:divBdr>
        <w:top w:val="none" w:sz="0" w:space="0" w:color="auto"/>
        <w:left w:val="none" w:sz="0" w:space="0" w:color="auto"/>
        <w:bottom w:val="none" w:sz="0" w:space="0" w:color="auto"/>
        <w:right w:val="none" w:sz="0" w:space="0" w:color="auto"/>
      </w:divBdr>
    </w:div>
    <w:div w:id="616564792">
      <w:bodyDiv w:val="1"/>
      <w:marLeft w:val="0"/>
      <w:marRight w:val="0"/>
      <w:marTop w:val="0"/>
      <w:marBottom w:val="0"/>
      <w:divBdr>
        <w:top w:val="none" w:sz="0" w:space="0" w:color="auto"/>
        <w:left w:val="none" w:sz="0" w:space="0" w:color="auto"/>
        <w:bottom w:val="none" w:sz="0" w:space="0" w:color="auto"/>
        <w:right w:val="none" w:sz="0" w:space="0" w:color="auto"/>
      </w:divBdr>
    </w:div>
    <w:div w:id="893588163">
      <w:bodyDiv w:val="1"/>
      <w:marLeft w:val="0"/>
      <w:marRight w:val="0"/>
      <w:marTop w:val="0"/>
      <w:marBottom w:val="0"/>
      <w:divBdr>
        <w:top w:val="none" w:sz="0" w:space="0" w:color="auto"/>
        <w:left w:val="none" w:sz="0" w:space="0" w:color="auto"/>
        <w:bottom w:val="none" w:sz="0" w:space="0" w:color="auto"/>
        <w:right w:val="none" w:sz="0" w:space="0" w:color="auto"/>
      </w:divBdr>
    </w:div>
    <w:div w:id="1041436874">
      <w:bodyDiv w:val="1"/>
      <w:marLeft w:val="0"/>
      <w:marRight w:val="0"/>
      <w:marTop w:val="0"/>
      <w:marBottom w:val="0"/>
      <w:divBdr>
        <w:top w:val="none" w:sz="0" w:space="0" w:color="auto"/>
        <w:left w:val="none" w:sz="0" w:space="0" w:color="auto"/>
        <w:bottom w:val="none" w:sz="0" w:space="0" w:color="auto"/>
        <w:right w:val="none" w:sz="0" w:space="0" w:color="auto"/>
      </w:divBdr>
    </w:div>
    <w:div w:id="1363243163">
      <w:bodyDiv w:val="1"/>
      <w:marLeft w:val="0"/>
      <w:marRight w:val="0"/>
      <w:marTop w:val="0"/>
      <w:marBottom w:val="0"/>
      <w:divBdr>
        <w:top w:val="none" w:sz="0" w:space="0" w:color="auto"/>
        <w:left w:val="none" w:sz="0" w:space="0" w:color="auto"/>
        <w:bottom w:val="none" w:sz="0" w:space="0" w:color="auto"/>
        <w:right w:val="none" w:sz="0" w:space="0" w:color="auto"/>
      </w:divBdr>
    </w:div>
    <w:div w:id="1903058527">
      <w:bodyDiv w:val="1"/>
      <w:marLeft w:val="0"/>
      <w:marRight w:val="0"/>
      <w:marTop w:val="0"/>
      <w:marBottom w:val="0"/>
      <w:divBdr>
        <w:top w:val="none" w:sz="0" w:space="0" w:color="auto"/>
        <w:left w:val="none" w:sz="0" w:space="0" w:color="auto"/>
        <w:bottom w:val="none" w:sz="0" w:space="0" w:color="auto"/>
        <w:right w:val="none" w:sz="0" w:space="0" w:color="auto"/>
      </w:divBdr>
    </w:div>
    <w:div w:id="1965119049">
      <w:bodyDiv w:val="1"/>
      <w:marLeft w:val="0"/>
      <w:marRight w:val="0"/>
      <w:marTop w:val="0"/>
      <w:marBottom w:val="0"/>
      <w:divBdr>
        <w:top w:val="none" w:sz="0" w:space="0" w:color="auto"/>
        <w:left w:val="none" w:sz="0" w:space="0" w:color="auto"/>
        <w:bottom w:val="none" w:sz="0" w:space="0" w:color="auto"/>
        <w:right w:val="none" w:sz="0" w:space="0" w:color="auto"/>
      </w:divBdr>
    </w:div>
    <w:div w:id="2140302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etlife.com/business-and-brokers/broker-resources/broker-compens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etlife.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210819-cc8a-4277-9475-81a87a8e482a" xsi:nil="true"/>
    <lcf76f155ced4ddcb4097134ff3c332f xmlns="f176bdcf-155a-4f86-992d-21f308282dc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4D8E4C32D58FF43AAFE758F8BA15920" ma:contentTypeVersion="13" ma:contentTypeDescription="Create a new document." ma:contentTypeScope="" ma:versionID="7931fb5d8fe3e9301ab1e7f6e6dd1cf3">
  <xsd:schema xmlns:xsd="http://www.w3.org/2001/XMLSchema" xmlns:xs="http://www.w3.org/2001/XMLSchema" xmlns:p="http://schemas.microsoft.com/office/2006/metadata/properties" xmlns:ns2="f176bdcf-155a-4f86-992d-21f308282dc1" xmlns:ns3="a9210819-cc8a-4277-9475-81a87a8e482a" targetNamespace="http://schemas.microsoft.com/office/2006/metadata/properties" ma:root="true" ma:fieldsID="46574b577e6919e6c856f267519be028" ns2:_="" ns3:_="">
    <xsd:import namespace="f176bdcf-155a-4f86-992d-21f308282dc1"/>
    <xsd:import namespace="a9210819-cc8a-4277-9475-81a87a8e48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76bdcf-155a-4f86-992d-21f308282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ece7ed1-0a73-499f-9c3f-25e2955d6c6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210819-cc8a-4277-9475-81a87a8e482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2aa61a3-fb35-463d-bedc-288f8b23312d}" ma:internalName="TaxCatchAll" ma:showField="CatchAllData" ma:web="a9210819-cc8a-4277-9475-81a87a8e48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2F06F2-DAF8-4D82-AA19-0A4E8F19362B}">
  <ds:schemaRefs>
    <ds:schemaRef ds:uri="http://schemas.microsoft.com/office/2006/metadata/properties"/>
    <ds:schemaRef ds:uri="http://schemas.microsoft.com/office/infopath/2007/PartnerControls"/>
    <ds:schemaRef ds:uri="16678561-3411-4b44-8294-80b0bce0fc3d"/>
    <ds:schemaRef ds:uri="5f88c330-02a0-4aeb-ab80-13d1afad771e"/>
  </ds:schemaRefs>
</ds:datastoreItem>
</file>

<file path=customXml/itemProps2.xml><?xml version="1.0" encoding="utf-8"?>
<ds:datastoreItem xmlns:ds="http://schemas.openxmlformats.org/officeDocument/2006/customXml" ds:itemID="{936AB0DD-5355-4EB7-97BF-2A48DAF75471}">
  <ds:schemaRefs>
    <ds:schemaRef ds:uri="http://schemas.openxmlformats.org/officeDocument/2006/bibliography"/>
  </ds:schemaRefs>
</ds:datastoreItem>
</file>

<file path=customXml/itemProps3.xml><?xml version="1.0" encoding="utf-8"?>
<ds:datastoreItem xmlns:ds="http://schemas.openxmlformats.org/officeDocument/2006/customXml" ds:itemID="{60677BD0-405B-4DDB-AAFF-8B3D0B3CAE58}">
  <ds:schemaRefs>
    <ds:schemaRef ds:uri="http://schemas.microsoft.com/sharepoint/v3/contenttype/forms"/>
  </ds:schemaRefs>
</ds:datastoreItem>
</file>

<file path=customXml/itemProps4.xml><?xml version="1.0" encoding="utf-8"?>
<ds:datastoreItem xmlns:ds="http://schemas.openxmlformats.org/officeDocument/2006/customXml" ds:itemID="{B221DD22-2C24-4490-8BA6-73D247E39DF9}"/>
</file>

<file path=docProps/app.xml><?xml version="1.0" encoding="utf-8"?>
<Properties xmlns="http://schemas.openxmlformats.org/officeDocument/2006/extended-properties" xmlns:vt="http://schemas.openxmlformats.org/officeDocument/2006/docPropsVTypes">
  <Template>Normal</Template>
  <TotalTime>3</TotalTime>
  <Pages>22</Pages>
  <Words>6286</Words>
  <Characters>35833</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MetLife A - Office 2010P+Access, noOut, REMOVE</Company>
  <LinksUpToDate>false</LinksUpToDate>
  <CharactersWithSpaces>42035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Read, Katherine</dc:creator>
  <cp:lastModifiedBy>Brittany Cowden</cp:lastModifiedBy>
  <cp:revision>3</cp:revision>
  <cp:lastPrinted>2017-06-27T17:31:00Z</cp:lastPrinted>
  <dcterms:created xsi:type="dcterms:W3CDTF">2024-11-19T15:50:00Z</dcterms:created>
  <dcterms:modified xsi:type="dcterms:W3CDTF">2024-11-20T21:09:00Z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2015-11-25T00:00:00Z</vt:filetime>
  </property>
  <property fmtid="{D5CDD505-2E9C-101B-9397-08002B2CF9AE}" pid="3" name="LastSaved">
    <vt:filetime>2015-11-25T00:00:00Z</vt:filetime>
  </property>
  <property fmtid="{D5CDD505-2E9C-101B-9397-08002B2CF9AE}" pid="4" name="ContentTypeId">
    <vt:lpwstr>0x01010094D8E4C32D58FF43AAFE758F8BA15920</vt:lpwstr>
  </property>
  <property fmtid="{D5CDD505-2E9C-101B-9397-08002B2CF9AE}" pid="5" name="MediaServiceImageTags">
    <vt:lpwstr/>
  </property>
</Properties>
</file>