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E1C" w14:textId="77777777" w:rsidR="0058550E" w:rsidRDefault="0058550E">
      <w:pPr>
        <w:tabs>
          <w:tab w:val="left" w:pos="4034"/>
        </w:tabs>
        <w:spacing w:after="40"/>
        <w:rPr>
          <w:rFonts w:ascii="Arial" w:eastAsia="Arial" w:hAnsi="Arial" w:cs="Arial"/>
          <w:b/>
          <w:sz w:val="28"/>
        </w:rPr>
      </w:pPr>
    </w:p>
    <w:p w14:paraId="1A940DED" w14:textId="77777777" w:rsidR="0058550E" w:rsidRDefault="00CA2D1F">
      <w:pPr>
        <w:tabs>
          <w:tab w:val="left" w:pos="4034"/>
        </w:tabs>
        <w:spacing w:after="40"/>
        <w:rPr>
          <w:rFonts w:ascii="Arial" w:eastAsia="Arial" w:hAnsi="Arial" w:cs="Arial"/>
          <w:b/>
          <w:sz w:val="28"/>
        </w:rPr>
      </w:pPr>
      <w:r>
        <w:rPr>
          <w:rFonts w:ascii="Arial" w:eastAsia="Arial" w:hAnsi="Arial" w:cs="Arial"/>
          <w:b/>
          <w:sz w:val="28"/>
        </w:rPr>
        <w:t>VSP Choice Network Plan Summary</w:t>
      </w:r>
    </w:p>
    <w:tbl>
      <w:tblPr>
        <w:tblW w:w="10950" w:type="dxa"/>
        <w:tblInd w:w="101" w:type="dxa"/>
        <w:tblBorders>
          <w:top w:val="nil"/>
          <w:left w:val="nil"/>
          <w:bottom w:val="nil"/>
          <w:right w:val="nil"/>
          <w:insideH w:val="nil"/>
          <w:insideV w:val="nil"/>
        </w:tblBorders>
        <w:tblLayout w:type="fixed"/>
        <w:tblLook w:val="01E0" w:firstRow="1" w:lastRow="1" w:firstColumn="1" w:lastColumn="1" w:noHBand="0" w:noVBand="0"/>
      </w:tblPr>
      <w:tblGrid>
        <w:gridCol w:w="10950"/>
      </w:tblGrid>
      <w:tr w:rsidR="0058550E" w14:paraId="067F1CD9" w14:textId="77777777">
        <w:trPr>
          <w:trHeight w:val="58"/>
        </w:trPr>
        <w:tc>
          <w:tcPr>
            <w:tcW w:w="10944" w:type="dxa"/>
            <w:shd w:val="clear" w:color="auto" w:fill="0090DA"/>
            <w:tcMar>
              <w:top w:w="0" w:type="dxa"/>
              <w:left w:w="108" w:type="dxa"/>
              <w:bottom w:w="0" w:type="dxa"/>
              <w:right w:w="108" w:type="dxa"/>
            </w:tcMar>
          </w:tcPr>
          <w:p w14:paraId="3CE70A33" w14:textId="77777777" w:rsidR="0058550E" w:rsidRDefault="0058550E">
            <w:pPr>
              <w:tabs>
                <w:tab w:val="left" w:pos="4034"/>
              </w:tabs>
              <w:rPr>
                <w:rFonts w:ascii="Arial" w:eastAsia="Arial" w:hAnsi="Arial" w:cs="Arial"/>
                <w:sz w:val="6"/>
              </w:rPr>
            </w:pPr>
          </w:p>
        </w:tc>
      </w:tr>
    </w:tbl>
    <w:p w14:paraId="55826DE6" w14:textId="77777777" w:rsidR="0058550E" w:rsidRDefault="00CA2D1F">
      <w:pPr>
        <w:spacing w:before="40"/>
        <w:rPr>
          <w:rFonts w:ascii="Arial" w:eastAsia="Arial" w:hAnsi="Arial" w:cs="Arial"/>
          <w:sz w:val="20"/>
        </w:rPr>
      </w:pPr>
      <w:r>
        <w:rPr>
          <w:rFonts w:ascii="Arial" w:eastAsia="Arial" w:hAnsi="Arial" w:cs="Arial"/>
          <w:sz w:val="20"/>
        </w:rPr>
        <w:t>Metropolitan Life Insurance Company</w:t>
      </w:r>
    </w:p>
    <w:p w14:paraId="07BEEBD2" w14:textId="77777777" w:rsidR="0058550E" w:rsidRDefault="0058550E">
      <w:pPr>
        <w:tabs>
          <w:tab w:val="left" w:pos="4034"/>
        </w:tabs>
        <w:rPr>
          <w:rFonts w:ascii="Arial" w:eastAsia="Arial" w:hAnsi="Arial" w:cs="Arial"/>
          <w:sz w:val="20"/>
        </w:rPr>
      </w:pPr>
    </w:p>
    <w:p w14:paraId="426993E8" w14:textId="77777777" w:rsidR="0058550E" w:rsidRDefault="0058550E">
      <w:pPr>
        <w:tabs>
          <w:tab w:val="left" w:pos="4034"/>
        </w:tabs>
        <w:rPr>
          <w:rFonts w:ascii="Arial" w:eastAsia="Arial" w:hAnsi="Arial" w:cs="Arial"/>
          <w:sz w:val="2"/>
        </w:rPr>
      </w:pPr>
    </w:p>
    <w:tbl>
      <w:tblPr>
        <w:tblW w:w="10815" w:type="dxa"/>
        <w:jc w:val="right"/>
        <w:tblBorders>
          <w:top w:val="nil"/>
          <w:left w:val="nil"/>
          <w:bottom w:val="nil"/>
          <w:right w:val="nil"/>
          <w:insideH w:val="nil"/>
          <w:insideV w:val="nil"/>
        </w:tblBorders>
        <w:tblLayout w:type="fixed"/>
        <w:tblLook w:val="01E0" w:firstRow="1" w:lastRow="1" w:firstColumn="1" w:lastColumn="1" w:noHBand="0" w:noVBand="0"/>
      </w:tblPr>
      <w:tblGrid>
        <w:gridCol w:w="3167"/>
        <w:gridCol w:w="3583"/>
        <w:gridCol w:w="1080"/>
        <w:gridCol w:w="2985"/>
      </w:tblGrid>
      <w:tr w:rsidR="0058550E" w14:paraId="58139A1C" w14:textId="77777777">
        <w:trPr>
          <w:trHeight w:val="180"/>
          <w:jc w:val="right"/>
        </w:trPr>
        <w:tc>
          <w:tcPr>
            <w:tcW w:w="3167" w:type="dxa"/>
            <w:vMerge w:val="restart"/>
            <w:tcMar>
              <w:top w:w="0" w:type="dxa"/>
              <w:left w:w="108" w:type="dxa"/>
              <w:bottom w:w="0" w:type="dxa"/>
              <w:right w:w="108" w:type="dxa"/>
            </w:tcMar>
          </w:tcPr>
          <w:p w14:paraId="675C0318" w14:textId="77777777" w:rsidR="0058550E" w:rsidRDefault="0058550E">
            <w:pPr>
              <w:rPr>
                <w:rFonts w:ascii="Arial" w:eastAsia="Arial" w:hAnsi="Arial" w:cs="Arial"/>
                <w:b/>
                <w:color w:val="000000"/>
              </w:rPr>
            </w:pPr>
          </w:p>
          <w:p w14:paraId="4FEFAB6D" w14:textId="77777777" w:rsidR="0058550E" w:rsidRDefault="0058550E">
            <w:pPr>
              <w:rPr>
                <w:rFonts w:ascii="Arial" w:eastAsia="Arial" w:hAnsi="Arial" w:cs="Arial"/>
                <w:b/>
                <w:color w:val="000000"/>
              </w:rPr>
            </w:pPr>
          </w:p>
          <w:p w14:paraId="38904A2B" w14:textId="77777777" w:rsidR="0058550E" w:rsidRDefault="0058550E">
            <w:pPr>
              <w:rPr>
                <w:rFonts w:ascii="Arial" w:eastAsia="Arial" w:hAnsi="Arial" w:cs="Arial"/>
                <w:b/>
                <w:color w:val="000000"/>
              </w:rPr>
            </w:pPr>
          </w:p>
          <w:p w14:paraId="127A17BC" w14:textId="77777777" w:rsidR="0058550E" w:rsidRDefault="0058550E">
            <w:pPr>
              <w:rPr>
                <w:rFonts w:ascii="Arial" w:eastAsia="Arial" w:hAnsi="Arial" w:cs="Arial"/>
                <w:b/>
                <w:color w:val="000000"/>
              </w:rPr>
            </w:pPr>
          </w:p>
          <w:p w14:paraId="70ED3F0A" w14:textId="77777777" w:rsidR="0058550E" w:rsidRDefault="0058550E">
            <w:pPr>
              <w:rPr>
                <w:rFonts w:ascii="Arial" w:eastAsia="Arial" w:hAnsi="Arial" w:cs="Arial"/>
                <w:b/>
                <w:color w:val="000000"/>
                <w:sz w:val="8"/>
              </w:rPr>
            </w:pPr>
          </w:p>
          <w:p w14:paraId="5898683B" w14:textId="77777777" w:rsidR="0058550E" w:rsidRDefault="00CA2D1F">
            <w:pPr>
              <w:rPr>
                <w:rFonts w:ascii="Arial" w:eastAsia="Arial" w:hAnsi="Arial" w:cs="Arial"/>
                <w:b/>
                <w:color w:val="000000"/>
              </w:rPr>
            </w:pPr>
            <w:r>
              <w:rPr>
                <w:rFonts w:ascii="Arial" w:eastAsia="Arial" w:hAnsi="Arial" w:cs="Arial"/>
                <w:b/>
                <w:color w:val="000000"/>
              </w:rPr>
              <w:t>With your Vision Preferred Provider Organization Plan, you can:</w:t>
            </w:r>
          </w:p>
          <w:p w14:paraId="69E3742D" w14:textId="77777777" w:rsidR="0058550E" w:rsidRDefault="0058550E">
            <w:pPr>
              <w:spacing w:line="276" w:lineRule="auto"/>
              <w:rPr>
                <w:rFonts w:ascii="Arial" w:eastAsia="Arial" w:hAnsi="Arial" w:cs="Arial"/>
                <w:color w:val="000000"/>
                <w:sz w:val="18"/>
              </w:rPr>
            </w:pPr>
          </w:p>
          <w:p w14:paraId="55ECCCE5" w14:textId="77777777" w:rsidR="0058550E" w:rsidRDefault="00CA2D1F">
            <w:pPr>
              <w:ind w:hanging="90"/>
              <w:rPr>
                <w:rFonts w:ascii="Arial" w:eastAsia="Arial" w:hAnsi="Arial" w:cs="Arial"/>
                <w:color w:val="000000"/>
                <w:sz w:val="18"/>
              </w:rPr>
            </w:pPr>
            <w:r>
              <w:rPr>
                <w:rFonts w:ascii="Symbol" w:eastAsia="Symbol" w:hAnsi="Symbol" w:cs="Symbol"/>
                <w:color w:val="000000"/>
                <w:sz w:val="18"/>
              </w:rPr>
              <w:t>·</w:t>
            </w:r>
            <w:r>
              <w:rPr>
                <w:rFonts w:ascii="Arial" w:eastAsia="Arial" w:hAnsi="Arial" w:cs="Arial"/>
                <w:color w:val="000000"/>
                <w:sz w:val="18"/>
              </w:rPr>
              <w:t>Go to any licensed vision specialist and receive coverage. Just remember your benefit dollars go further when you stay in network.</w:t>
            </w:r>
          </w:p>
          <w:p w14:paraId="787D5244" w14:textId="77777777" w:rsidR="0058550E" w:rsidRDefault="0058550E">
            <w:pPr>
              <w:rPr>
                <w:rFonts w:ascii="Arial" w:eastAsia="Arial" w:hAnsi="Arial" w:cs="Arial"/>
                <w:color w:val="000000"/>
                <w:sz w:val="18"/>
              </w:rPr>
            </w:pPr>
          </w:p>
          <w:p w14:paraId="7AC9FC2D" w14:textId="77777777" w:rsidR="0058550E" w:rsidRDefault="00CA2D1F">
            <w:pPr>
              <w:ind w:hanging="86"/>
              <w:rPr>
                <w:rFonts w:ascii="Arial" w:eastAsia="Arial" w:hAnsi="Arial" w:cs="Arial"/>
                <w:color w:val="000000"/>
                <w:sz w:val="18"/>
              </w:rPr>
            </w:pPr>
            <w:r>
              <w:rPr>
                <w:rFonts w:ascii="Symbol" w:eastAsia="Symbol" w:hAnsi="Symbol" w:cs="Symbol"/>
                <w:color w:val="000000"/>
                <w:sz w:val="18"/>
              </w:rPr>
              <w:t>·</w:t>
            </w:r>
            <w:r>
              <w:rPr>
                <w:rFonts w:ascii="Arial" w:eastAsia="Arial" w:hAnsi="Arial" w:cs="Arial"/>
                <w:color w:val="000000"/>
                <w:sz w:val="18"/>
              </w:rPr>
              <w:t>Choose from a large network of ophthalmologists, optometrists and opticians, from private practices to retailers like Costco</w:t>
            </w:r>
            <w:r>
              <w:rPr>
                <w:rFonts w:ascii="Arial" w:eastAsia="Arial" w:hAnsi="Arial" w:cs="Arial"/>
                <w:color w:val="000000"/>
                <w:sz w:val="18"/>
                <w:vertAlign w:val="superscript"/>
              </w:rPr>
              <w:t>®</w:t>
            </w:r>
            <w:r>
              <w:rPr>
                <w:rFonts w:ascii="Arial" w:eastAsia="Arial" w:hAnsi="Arial" w:cs="Arial"/>
                <w:color w:val="000000"/>
                <w:sz w:val="18"/>
              </w:rPr>
              <w:t xml:space="preserve"> Optical, Walmart, Sam’s Club and Visionworks. </w:t>
            </w:r>
          </w:p>
          <w:p w14:paraId="31DC45C1" w14:textId="77777777" w:rsidR="0058550E" w:rsidRDefault="0058550E">
            <w:pPr>
              <w:rPr>
                <w:rFonts w:ascii="Arial" w:eastAsia="Arial" w:hAnsi="Arial" w:cs="Arial"/>
                <w:color w:val="000000"/>
                <w:sz w:val="18"/>
              </w:rPr>
            </w:pPr>
          </w:p>
          <w:p w14:paraId="6A6CDD3E" w14:textId="77777777" w:rsidR="0058550E" w:rsidRDefault="00CA2D1F">
            <w:pPr>
              <w:rPr>
                <w:rFonts w:ascii="Arial" w:eastAsia="Arial" w:hAnsi="Arial" w:cs="Arial"/>
                <w:b/>
                <w:color w:val="000000"/>
                <w:sz w:val="20"/>
              </w:rPr>
            </w:pPr>
            <w:r>
              <w:rPr>
                <w:rFonts w:ascii="Arial" w:eastAsia="Arial" w:hAnsi="Arial" w:cs="Arial"/>
                <w:b/>
                <w:color w:val="000000"/>
                <w:sz w:val="20"/>
              </w:rPr>
              <w:t xml:space="preserve">In-network </w:t>
            </w:r>
          </w:p>
          <w:p w14:paraId="6D709572" w14:textId="77777777" w:rsidR="0058550E" w:rsidRDefault="00CA2D1F">
            <w:pPr>
              <w:rPr>
                <w:rFonts w:ascii="Arial" w:eastAsia="Arial" w:hAnsi="Arial" w:cs="Arial"/>
                <w:color w:val="000000"/>
                <w:sz w:val="18"/>
              </w:rPr>
            </w:pPr>
            <w:r>
              <w:rPr>
                <w:rFonts w:ascii="Arial" w:eastAsia="Arial" w:hAnsi="Arial" w:cs="Arial"/>
                <w:b/>
                <w:color w:val="000000"/>
                <w:sz w:val="20"/>
              </w:rPr>
              <w:t>value added features:</w:t>
            </w:r>
            <w:r>
              <w:rPr>
                <w:rFonts w:ascii="Arial" w:eastAsia="Arial" w:hAnsi="Arial" w:cs="Arial"/>
                <w:color w:val="000000"/>
                <w:sz w:val="18"/>
              </w:rPr>
              <w:t xml:space="preserve"> </w:t>
            </w:r>
          </w:p>
          <w:p w14:paraId="13223545" w14:textId="77777777" w:rsidR="0058550E" w:rsidRDefault="0058550E">
            <w:pPr>
              <w:rPr>
                <w:rFonts w:ascii="Arial" w:eastAsia="Arial" w:hAnsi="Arial" w:cs="Arial"/>
                <w:color w:val="000000"/>
                <w:sz w:val="8"/>
              </w:rPr>
            </w:pPr>
          </w:p>
          <w:p w14:paraId="22625F7A" w14:textId="77777777" w:rsidR="0058550E" w:rsidRDefault="00CA2D1F">
            <w:pPr>
              <w:rPr>
                <w:rFonts w:ascii="Arial" w:eastAsia="Arial" w:hAnsi="Arial" w:cs="Arial"/>
                <w:color w:val="000000"/>
                <w:sz w:val="18"/>
              </w:rPr>
            </w:pPr>
            <w:r>
              <w:rPr>
                <w:rFonts w:ascii="Arial" w:eastAsia="Arial" w:hAnsi="Arial" w:cs="Arial"/>
                <w:color w:val="000000"/>
                <w:sz w:val="18"/>
              </w:rPr>
              <w:t>Additional lens enhancements: In addition to standard lens enhancements, enjoy an average 20-25% savings on all other lens enhancements.</w:t>
            </w:r>
            <w:r>
              <w:rPr>
                <w:rFonts w:ascii="Arial" w:eastAsia="Arial" w:hAnsi="Arial" w:cs="Arial"/>
                <w:color w:val="000000"/>
                <w:sz w:val="18"/>
                <w:vertAlign w:val="superscript"/>
              </w:rPr>
              <w:t>1</w:t>
            </w:r>
          </w:p>
          <w:p w14:paraId="32F582C5" w14:textId="77777777" w:rsidR="0058550E" w:rsidRDefault="0058550E">
            <w:pPr>
              <w:rPr>
                <w:rFonts w:ascii="Arial" w:eastAsia="Arial" w:hAnsi="Arial" w:cs="Arial"/>
                <w:color w:val="000000"/>
                <w:sz w:val="18"/>
              </w:rPr>
            </w:pPr>
          </w:p>
          <w:p w14:paraId="0FA682EE" w14:textId="77777777" w:rsidR="0058550E" w:rsidRDefault="00CA2D1F">
            <w:pPr>
              <w:rPr>
                <w:rFonts w:ascii="Arial" w:eastAsia="Arial" w:hAnsi="Arial" w:cs="Arial"/>
                <w:color w:val="000000"/>
                <w:sz w:val="18"/>
              </w:rPr>
            </w:pPr>
            <w:r>
              <w:rPr>
                <w:rFonts w:ascii="Arial" w:eastAsia="Arial" w:hAnsi="Arial" w:cs="Arial"/>
                <w:color w:val="000000"/>
                <w:sz w:val="18"/>
              </w:rPr>
              <w:t>Savings on glasses and sunglasses: Get up to 20% savings on additional pairs of prescription glasses and non-prescription sunglasses, including lens enhancements. At times, other promotional offers may also be available.</w:t>
            </w:r>
            <w:r>
              <w:rPr>
                <w:rFonts w:ascii="Arial" w:eastAsia="Arial" w:hAnsi="Arial" w:cs="Arial"/>
                <w:color w:val="000000"/>
                <w:sz w:val="18"/>
                <w:vertAlign w:val="superscript"/>
              </w:rPr>
              <w:t>1</w:t>
            </w:r>
          </w:p>
          <w:p w14:paraId="01F9A341" w14:textId="77777777" w:rsidR="0058550E" w:rsidRDefault="0058550E">
            <w:pPr>
              <w:rPr>
                <w:rFonts w:ascii="Arial" w:eastAsia="Arial" w:hAnsi="Arial" w:cs="Arial"/>
                <w:color w:val="000000"/>
                <w:sz w:val="18"/>
              </w:rPr>
            </w:pPr>
          </w:p>
          <w:p w14:paraId="60F8B054" w14:textId="77777777" w:rsidR="0058550E" w:rsidRDefault="00CA2D1F">
            <w:pPr>
              <w:rPr>
                <w:rFonts w:ascii="Arial" w:eastAsia="Arial" w:hAnsi="Arial" w:cs="Arial"/>
                <w:color w:val="000000"/>
                <w:sz w:val="18"/>
              </w:rPr>
            </w:pPr>
            <w:r>
              <w:rPr>
                <w:rFonts w:ascii="Arial" w:eastAsia="Arial" w:hAnsi="Arial" w:cs="Arial"/>
                <w:color w:val="000000"/>
                <w:sz w:val="18"/>
              </w:rPr>
              <w:t>Laser vision correction:</w:t>
            </w:r>
            <w:r>
              <w:rPr>
                <w:rFonts w:ascii="Arial" w:eastAsia="Arial" w:hAnsi="Arial" w:cs="Arial"/>
                <w:color w:val="000000"/>
                <w:sz w:val="18"/>
                <w:vertAlign w:val="superscript"/>
              </w:rPr>
              <w:t xml:space="preserve"> 2</w:t>
            </w:r>
          </w:p>
          <w:p w14:paraId="3F917DCE" w14:textId="77777777" w:rsidR="0058550E" w:rsidRDefault="00CA2D1F">
            <w:pPr>
              <w:rPr>
                <w:rFonts w:ascii="Arial" w:eastAsia="Arial" w:hAnsi="Arial" w:cs="Arial"/>
                <w:b/>
              </w:rPr>
            </w:pPr>
            <w:r>
              <w:rPr>
                <w:rFonts w:ascii="Arial" w:eastAsia="Arial" w:hAnsi="Arial" w:cs="Arial"/>
                <w:color w:val="000000"/>
                <w:sz w:val="18"/>
              </w:rPr>
              <w:t>Potential savings averaging 15% off the regular price or 5% off a promotional offer for laser surgery including PRK, LASIK and Custom LASIK. This offer is only available at MetLife participating locations.</w:t>
            </w:r>
          </w:p>
          <w:p w14:paraId="4B9418E8" w14:textId="77777777" w:rsidR="0058550E" w:rsidRDefault="0058550E">
            <w:pPr>
              <w:rPr>
                <w:rFonts w:ascii="Arial" w:eastAsia="Arial" w:hAnsi="Arial" w:cs="Arial"/>
                <w:sz w:val="8"/>
              </w:rPr>
            </w:pPr>
          </w:p>
          <w:p w14:paraId="0B8C6AA7" w14:textId="77777777" w:rsidR="0058550E" w:rsidRDefault="0058550E">
            <w:pPr>
              <w:rPr>
                <w:rFonts w:ascii="Arial" w:eastAsia="Arial" w:hAnsi="Arial" w:cs="Arial"/>
                <w:sz w:val="18"/>
              </w:rPr>
            </w:pPr>
          </w:p>
        </w:tc>
        <w:tc>
          <w:tcPr>
            <w:tcW w:w="7648" w:type="dxa"/>
            <w:gridSpan w:val="3"/>
            <w:tcBorders>
              <w:top w:val="single" w:sz="4" w:space="0" w:color="000000"/>
            </w:tcBorders>
            <w:tcMar>
              <w:top w:w="0" w:type="dxa"/>
              <w:left w:w="108" w:type="dxa"/>
              <w:bottom w:w="0" w:type="dxa"/>
              <w:right w:w="108" w:type="dxa"/>
            </w:tcMar>
          </w:tcPr>
          <w:p w14:paraId="24E45180" w14:textId="77777777" w:rsidR="0058550E" w:rsidRDefault="00CA2D1F">
            <w:pPr>
              <w:ind w:left="-108"/>
              <w:rPr>
                <w:rFonts w:ascii="Arial" w:eastAsia="Arial" w:hAnsi="Arial" w:cs="Arial"/>
                <w:b/>
                <w:sz w:val="24"/>
              </w:rPr>
            </w:pPr>
            <w:r>
              <w:rPr>
                <w:rFonts w:ascii="Arial" w:eastAsia="Arial" w:hAnsi="Arial" w:cs="Arial"/>
                <w:b/>
                <w:sz w:val="24"/>
              </w:rPr>
              <w:t>In-network benefits</w:t>
            </w:r>
          </w:p>
          <w:p w14:paraId="66176441" w14:textId="77777777" w:rsidR="0058550E" w:rsidRDefault="00CA2D1F">
            <w:pPr>
              <w:ind w:left="-108" w:right="-108"/>
              <w:rPr>
                <w:rFonts w:ascii="Arial" w:eastAsia="Arial" w:hAnsi="Arial" w:cs="Arial"/>
                <w:sz w:val="18"/>
              </w:rPr>
            </w:pPr>
            <w:r>
              <w:rPr>
                <w:rFonts w:ascii="Arial" w:eastAsia="Arial" w:hAnsi="Arial" w:cs="Arial"/>
                <w:sz w:val="18"/>
              </w:rPr>
              <w:t>There are no claims for you to file when you go to a participating vision provider.</w:t>
            </w:r>
          </w:p>
          <w:p w14:paraId="2A6DF9C4" w14:textId="77777777" w:rsidR="0058550E" w:rsidRDefault="00CA2D1F">
            <w:pPr>
              <w:ind w:left="-108" w:right="-108"/>
              <w:rPr>
                <w:rFonts w:ascii="Arial" w:eastAsia="Arial" w:hAnsi="Arial" w:cs="Arial"/>
                <w:b/>
                <w:color w:val="548DD4"/>
                <w:sz w:val="24"/>
              </w:rPr>
            </w:pPr>
            <w:r>
              <w:rPr>
                <w:rFonts w:ascii="Arial" w:eastAsia="Arial" w:hAnsi="Arial" w:cs="Arial"/>
                <w:sz w:val="18"/>
              </w:rPr>
              <w:t xml:space="preserve">Simply pay your copay and, if applicable, any amount over your allowance at the time of service. </w:t>
            </w:r>
          </w:p>
        </w:tc>
      </w:tr>
      <w:tr w:rsidR="0058550E" w14:paraId="784DE3E1" w14:textId="77777777">
        <w:trPr>
          <w:trHeight w:val="180"/>
          <w:jc w:val="right"/>
        </w:trPr>
        <w:tc>
          <w:tcPr>
            <w:tcW w:w="3167" w:type="dxa"/>
            <w:vMerge/>
            <w:tcMar>
              <w:top w:w="0" w:type="dxa"/>
              <w:left w:w="108" w:type="dxa"/>
              <w:bottom w:w="0" w:type="dxa"/>
              <w:right w:w="108" w:type="dxa"/>
            </w:tcMar>
          </w:tcPr>
          <w:p w14:paraId="030C1013" w14:textId="77777777" w:rsidR="0058550E" w:rsidRDefault="0058550E"/>
        </w:tc>
        <w:tc>
          <w:tcPr>
            <w:tcW w:w="7648" w:type="dxa"/>
            <w:gridSpan w:val="3"/>
            <w:tcBorders>
              <w:bottom w:val="single" w:sz="4" w:space="0" w:color="000000"/>
            </w:tcBorders>
            <w:tcMar>
              <w:top w:w="0" w:type="dxa"/>
              <w:left w:w="108" w:type="dxa"/>
              <w:bottom w:w="0" w:type="dxa"/>
              <w:right w:w="108" w:type="dxa"/>
            </w:tcMar>
          </w:tcPr>
          <w:p w14:paraId="00D14B99" w14:textId="77777777" w:rsidR="0058550E" w:rsidRDefault="00CA2D1F">
            <w:pPr>
              <w:ind w:left="-108"/>
              <w:jc w:val="right"/>
              <w:rPr>
                <w:rFonts w:ascii="Arial" w:eastAsia="Arial" w:hAnsi="Arial" w:cs="Arial"/>
                <w:b/>
                <w:color w:val="548DD4"/>
                <w:sz w:val="24"/>
              </w:rPr>
            </w:pPr>
            <w:r>
              <w:rPr>
                <w:rFonts w:ascii="Arial" w:eastAsia="Arial" w:hAnsi="Arial" w:cs="Arial"/>
                <w:b/>
                <w:sz w:val="18"/>
              </w:rPr>
              <w:t>Frequency</w:t>
            </w:r>
          </w:p>
        </w:tc>
      </w:tr>
      <w:tr w:rsidR="0058550E" w14:paraId="0FC5315E" w14:textId="77777777">
        <w:trPr>
          <w:trHeight w:val="180"/>
          <w:jc w:val="right"/>
        </w:trPr>
        <w:tc>
          <w:tcPr>
            <w:tcW w:w="3167" w:type="dxa"/>
            <w:vMerge/>
            <w:tcMar>
              <w:top w:w="0" w:type="dxa"/>
              <w:left w:w="108" w:type="dxa"/>
              <w:bottom w:w="0" w:type="dxa"/>
              <w:right w:w="108" w:type="dxa"/>
            </w:tcMar>
          </w:tcPr>
          <w:p w14:paraId="5F2C2185" w14:textId="77777777" w:rsidR="0058550E" w:rsidRDefault="0058550E"/>
        </w:tc>
        <w:tc>
          <w:tcPr>
            <w:tcW w:w="3583" w:type="dxa"/>
            <w:tcBorders>
              <w:top w:val="single" w:sz="4" w:space="0" w:color="000000"/>
            </w:tcBorders>
            <w:tcMar>
              <w:top w:w="0" w:type="dxa"/>
              <w:left w:w="108" w:type="dxa"/>
              <w:bottom w:w="0" w:type="dxa"/>
              <w:right w:w="108" w:type="dxa"/>
            </w:tcMar>
            <w:vAlign w:val="center"/>
          </w:tcPr>
          <w:p w14:paraId="3B0EE2FA" w14:textId="77777777" w:rsidR="0058550E" w:rsidRDefault="0058550E">
            <w:pPr>
              <w:ind w:right="-1555" w:hanging="108"/>
              <w:rPr>
                <w:rFonts w:ascii="Arial" w:eastAsia="Arial" w:hAnsi="Arial" w:cs="Arial"/>
                <w:b/>
                <w:color w:val="000000"/>
                <w:sz w:val="10"/>
              </w:rPr>
            </w:pPr>
          </w:p>
          <w:p w14:paraId="45266DBB" w14:textId="77777777" w:rsidR="0058550E" w:rsidRDefault="00CA2D1F">
            <w:pPr>
              <w:ind w:right="-1555" w:hanging="108"/>
              <w:rPr>
                <w:rFonts w:ascii="Arial" w:eastAsia="Arial" w:hAnsi="Arial" w:cs="Arial"/>
                <w:b/>
                <w:color w:val="000000"/>
                <w:u w:val="single"/>
              </w:rPr>
            </w:pPr>
            <w:r>
              <w:rPr>
                <w:rFonts w:ascii="Arial" w:eastAsia="Arial" w:hAnsi="Arial" w:cs="Arial"/>
                <w:b/>
                <w:color w:val="000000"/>
                <w:u w:val="single"/>
              </w:rPr>
              <w:t>Eye exam</w:t>
            </w:r>
          </w:p>
        </w:tc>
        <w:tc>
          <w:tcPr>
            <w:tcW w:w="4065" w:type="dxa"/>
            <w:gridSpan w:val="2"/>
            <w:tcBorders>
              <w:top w:val="single" w:sz="4" w:space="0" w:color="000000"/>
            </w:tcBorders>
            <w:tcMar>
              <w:top w:w="0" w:type="dxa"/>
              <w:left w:w="108" w:type="dxa"/>
              <w:bottom w:w="0" w:type="dxa"/>
              <w:right w:w="108" w:type="dxa"/>
            </w:tcMar>
            <w:vAlign w:val="center"/>
          </w:tcPr>
          <w:p w14:paraId="6E4C81C3" w14:textId="77777777" w:rsidR="0058550E" w:rsidRDefault="0058550E">
            <w:pPr>
              <w:ind w:right="-108"/>
              <w:rPr>
                <w:rFonts w:ascii="Arial" w:eastAsia="Arial" w:hAnsi="Arial" w:cs="Arial"/>
                <w:b/>
                <w:color w:val="000000"/>
                <w:sz w:val="10"/>
              </w:rPr>
            </w:pPr>
          </w:p>
          <w:p w14:paraId="081B0616" w14:textId="77777777" w:rsidR="0058550E" w:rsidRDefault="00CA2D1F">
            <w:pPr>
              <w:ind w:left="-108" w:right="-108"/>
              <w:jc w:val="right"/>
              <w:rPr>
                <w:rFonts w:ascii="Arial" w:eastAsia="Arial" w:hAnsi="Arial" w:cs="Arial"/>
                <w:b/>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75F5297C" w14:textId="77777777">
        <w:trPr>
          <w:trHeight w:val="180"/>
          <w:jc w:val="right"/>
        </w:trPr>
        <w:tc>
          <w:tcPr>
            <w:tcW w:w="3167" w:type="dxa"/>
            <w:vMerge/>
            <w:tcMar>
              <w:top w:w="0" w:type="dxa"/>
              <w:left w:w="108" w:type="dxa"/>
              <w:bottom w:w="0" w:type="dxa"/>
              <w:right w:w="108" w:type="dxa"/>
            </w:tcMar>
          </w:tcPr>
          <w:p w14:paraId="1B039F8B" w14:textId="77777777" w:rsidR="0058550E" w:rsidRDefault="0058550E"/>
        </w:tc>
        <w:tc>
          <w:tcPr>
            <w:tcW w:w="7648" w:type="dxa"/>
            <w:gridSpan w:val="3"/>
            <w:tcBorders>
              <w:bottom w:val="single" w:sz="4" w:space="0" w:color="000000"/>
            </w:tcBorders>
            <w:tcMar>
              <w:top w:w="0" w:type="dxa"/>
              <w:left w:w="108" w:type="dxa"/>
              <w:bottom w:w="0" w:type="dxa"/>
              <w:right w:w="108" w:type="dxa"/>
            </w:tcMar>
          </w:tcPr>
          <w:p w14:paraId="750C5A67" w14:textId="77777777" w:rsidR="0058550E" w:rsidRDefault="00CA2D1F">
            <w:pPr>
              <w:ind w:left="126" w:hanging="207"/>
              <w:rPr>
                <w:rFonts w:ascii="Arial" w:eastAsia="Arial" w:hAnsi="Arial" w:cs="Arial"/>
                <w:b/>
                <w:color w:val="000000"/>
                <w:sz w:val="10"/>
              </w:rPr>
            </w:pPr>
            <w:r>
              <w:rPr>
                <w:rFonts w:ascii="Symbol" w:eastAsia="Symbol" w:hAnsi="Symbol" w:cs="Symbol"/>
                <w:color w:val="000000"/>
                <w:sz w:val="18"/>
              </w:rPr>
              <w:t>·</w:t>
            </w:r>
            <w:r>
              <w:tab/>
            </w:r>
            <w:r>
              <w:rPr>
                <w:rFonts w:ascii="Arial" w:eastAsia="Arial" w:hAnsi="Arial" w:cs="Arial"/>
                <w:color w:val="000000"/>
                <w:sz w:val="18"/>
              </w:rPr>
              <w:t xml:space="preserve">Eye health exam, dilation, prescription and refraction for glasses: </w:t>
            </w:r>
            <w:r>
              <w:rPr>
                <w:rFonts w:ascii="Arial" w:eastAsia="Arial" w:hAnsi="Arial" w:cs="Arial"/>
                <w:sz w:val="18"/>
              </w:rPr>
              <w:t xml:space="preserve">At no additional cost after a </w:t>
            </w:r>
            <w:r>
              <w:rPr>
                <w:rFonts w:ascii="Arial" w:eastAsia="Arial" w:hAnsi="Arial" w:cs="Arial"/>
                <w:b/>
                <w:sz w:val="18"/>
              </w:rPr>
              <w:t>$15</w:t>
            </w:r>
            <w:r>
              <w:rPr>
                <w:rFonts w:ascii="Arial" w:eastAsia="Arial" w:hAnsi="Arial" w:cs="Arial"/>
                <w:sz w:val="20"/>
              </w:rPr>
              <w:t> </w:t>
            </w:r>
            <w:r>
              <w:rPr>
                <w:rFonts w:ascii="Arial" w:eastAsia="Arial" w:hAnsi="Arial" w:cs="Arial"/>
                <w:sz w:val="18"/>
              </w:rPr>
              <w:t>copay.</w:t>
            </w:r>
          </w:p>
        </w:tc>
      </w:tr>
      <w:tr w:rsidR="0058550E" w14:paraId="1F9A7A25" w14:textId="77777777">
        <w:trPr>
          <w:trHeight w:val="469"/>
          <w:jc w:val="right"/>
        </w:trPr>
        <w:tc>
          <w:tcPr>
            <w:tcW w:w="3167" w:type="dxa"/>
            <w:vMerge/>
            <w:tcMar>
              <w:top w:w="0" w:type="dxa"/>
              <w:left w:w="108" w:type="dxa"/>
              <w:bottom w:w="0" w:type="dxa"/>
              <w:right w:w="108" w:type="dxa"/>
            </w:tcMar>
          </w:tcPr>
          <w:p w14:paraId="594574DA" w14:textId="77777777" w:rsidR="0058550E" w:rsidRDefault="0058550E"/>
        </w:tc>
        <w:tc>
          <w:tcPr>
            <w:tcW w:w="7648" w:type="dxa"/>
            <w:gridSpan w:val="3"/>
            <w:tcBorders>
              <w:top w:val="single" w:sz="4" w:space="0" w:color="000000"/>
              <w:bottom w:val="single" w:sz="24" w:space="0" w:color="0090DA"/>
            </w:tcBorders>
            <w:tcMar>
              <w:top w:w="0" w:type="dxa"/>
              <w:left w:w="108" w:type="dxa"/>
              <w:bottom w:w="0" w:type="dxa"/>
              <w:right w:w="108" w:type="dxa"/>
            </w:tcMar>
          </w:tcPr>
          <w:p w14:paraId="58A0C44F" w14:textId="77777777" w:rsidR="0058550E" w:rsidRDefault="00CA2D1F">
            <w:pPr>
              <w:ind w:left="126" w:hanging="207"/>
              <w:rPr>
                <w:rFonts w:ascii="Arial" w:eastAsia="Arial" w:hAnsi="Arial" w:cs="Arial"/>
                <w:color w:val="000000"/>
                <w:sz w:val="8"/>
              </w:rPr>
            </w:pPr>
            <w:r>
              <w:rPr>
                <w:rFonts w:ascii="Symbol" w:eastAsia="Symbol" w:hAnsi="Symbol" w:cs="Symbol"/>
                <w:color w:val="000000"/>
                <w:sz w:val="18"/>
              </w:rPr>
              <w:t>·</w:t>
            </w:r>
            <w:r>
              <w:tab/>
            </w:r>
            <w:r>
              <w:rPr>
                <w:rFonts w:ascii="Arial" w:eastAsia="Arial" w:hAnsi="Arial" w:cs="Arial"/>
                <w:color w:val="000000"/>
                <w:sz w:val="18"/>
              </w:rPr>
              <w:t xml:space="preserve">Retinal imaging: </w:t>
            </w:r>
            <w:r>
              <w:rPr>
                <w:rFonts w:ascii="Arial" w:eastAsia="Arial" w:hAnsi="Arial" w:cs="Arial"/>
                <w:sz w:val="18"/>
              </w:rPr>
              <w:t xml:space="preserve">At no additional cost Up to a </w:t>
            </w:r>
            <w:r>
              <w:rPr>
                <w:rFonts w:ascii="Arial" w:eastAsia="Arial" w:hAnsi="Arial" w:cs="Arial"/>
                <w:b/>
                <w:sz w:val="18"/>
              </w:rPr>
              <w:t>$39</w:t>
            </w:r>
            <w:r>
              <w:rPr>
                <w:rFonts w:ascii="Arial" w:eastAsia="Arial" w:hAnsi="Arial" w:cs="Arial"/>
                <w:sz w:val="18"/>
              </w:rPr>
              <w:t xml:space="preserve"> copay</w:t>
            </w:r>
            <w:r>
              <w:rPr>
                <w:rFonts w:ascii="Arial" w:eastAsia="Arial" w:hAnsi="Arial" w:cs="Arial"/>
                <w:color w:val="000000"/>
                <w:sz w:val="18"/>
              </w:rPr>
              <w:t xml:space="preserve"> on routine retinal screening when performed by a private practice provider</w:t>
            </w:r>
            <w:r>
              <w:rPr>
                <w:rFonts w:ascii="Arial" w:eastAsia="Arial" w:hAnsi="Arial" w:cs="Arial"/>
                <w:sz w:val="18"/>
              </w:rPr>
              <w:t>.</w:t>
            </w:r>
          </w:p>
          <w:p w14:paraId="2A97E0DE" w14:textId="77777777" w:rsidR="0058550E" w:rsidRDefault="00CA2D1F">
            <w:pPr>
              <w:ind w:left="126"/>
              <w:rPr>
                <w:rFonts w:ascii="Arial" w:eastAsia="Arial" w:hAnsi="Arial" w:cs="Arial"/>
                <w:color w:val="000000"/>
                <w:sz w:val="8"/>
              </w:rPr>
            </w:pPr>
            <w:r>
              <w:rPr>
                <w:rFonts w:ascii="Arial" w:eastAsia="Arial" w:hAnsi="Arial" w:cs="Arial"/>
                <w:color w:val="000000"/>
                <w:sz w:val="8"/>
              </w:rPr>
              <w:t xml:space="preserve"> </w:t>
            </w:r>
          </w:p>
        </w:tc>
      </w:tr>
      <w:tr w:rsidR="0058550E" w14:paraId="38EC697F" w14:textId="77777777">
        <w:trPr>
          <w:trHeight w:val="361"/>
          <w:jc w:val="right"/>
        </w:trPr>
        <w:tc>
          <w:tcPr>
            <w:tcW w:w="3167" w:type="dxa"/>
            <w:vMerge/>
            <w:tcMar>
              <w:top w:w="0" w:type="dxa"/>
              <w:left w:w="108" w:type="dxa"/>
              <w:bottom w:w="0" w:type="dxa"/>
              <w:right w:w="108" w:type="dxa"/>
            </w:tcMar>
          </w:tcPr>
          <w:p w14:paraId="044C9A96" w14:textId="77777777" w:rsidR="0058550E" w:rsidRDefault="0058550E"/>
        </w:tc>
        <w:tc>
          <w:tcPr>
            <w:tcW w:w="3583" w:type="dxa"/>
            <w:tcBorders>
              <w:top w:val="single" w:sz="24" w:space="0" w:color="0090DA"/>
            </w:tcBorders>
            <w:tcMar>
              <w:top w:w="0" w:type="dxa"/>
              <w:left w:w="108" w:type="dxa"/>
              <w:bottom w:w="0" w:type="dxa"/>
              <w:right w:w="108" w:type="dxa"/>
            </w:tcMar>
            <w:vAlign w:val="center"/>
          </w:tcPr>
          <w:p w14:paraId="09D3285D" w14:textId="77777777" w:rsidR="0058550E" w:rsidRDefault="0058550E">
            <w:pPr>
              <w:ind w:right="-108"/>
              <w:rPr>
                <w:rFonts w:ascii="Arial" w:eastAsia="Arial" w:hAnsi="Arial" w:cs="Arial"/>
                <w:b/>
                <w:color w:val="000000"/>
                <w:sz w:val="10"/>
              </w:rPr>
            </w:pPr>
          </w:p>
          <w:p w14:paraId="04C03049" w14:textId="77777777" w:rsidR="0058550E" w:rsidRDefault="00CA2D1F">
            <w:pPr>
              <w:ind w:left="-101"/>
              <w:rPr>
                <w:rFonts w:ascii="Arial" w:eastAsia="Arial" w:hAnsi="Arial" w:cs="Arial"/>
                <w:u w:val="single"/>
              </w:rPr>
            </w:pPr>
            <w:r>
              <w:rPr>
                <w:rFonts w:ascii="Arial" w:eastAsia="Arial" w:hAnsi="Arial" w:cs="Arial"/>
                <w:b/>
                <w:u w:val="single"/>
              </w:rPr>
              <w:t>Frame</w:t>
            </w:r>
          </w:p>
        </w:tc>
        <w:tc>
          <w:tcPr>
            <w:tcW w:w="4065" w:type="dxa"/>
            <w:gridSpan w:val="2"/>
            <w:tcBorders>
              <w:top w:val="single" w:sz="24" w:space="0" w:color="0090DA"/>
            </w:tcBorders>
            <w:tcMar>
              <w:top w:w="0" w:type="dxa"/>
              <w:left w:w="108" w:type="dxa"/>
              <w:bottom w:w="0" w:type="dxa"/>
              <w:right w:w="108" w:type="dxa"/>
            </w:tcMar>
            <w:vAlign w:val="center"/>
          </w:tcPr>
          <w:p w14:paraId="5C091258" w14:textId="77777777" w:rsidR="0058550E" w:rsidRDefault="0058550E">
            <w:pPr>
              <w:ind w:right="-108"/>
              <w:rPr>
                <w:rFonts w:ascii="Arial" w:eastAsia="Arial" w:hAnsi="Arial" w:cs="Arial"/>
                <w:b/>
                <w:color w:val="000000"/>
                <w:sz w:val="10"/>
              </w:rPr>
            </w:pPr>
          </w:p>
          <w:p w14:paraId="6311B227" w14:textId="77777777" w:rsidR="0058550E" w:rsidRDefault="00CA2D1F">
            <w:pPr>
              <w:tabs>
                <w:tab w:val="left" w:pos="7434"/>
              </w:tabs>
              <w:spacing w:before="40" w:line="276" w:lineRule="auto"/>
              <w:ind w:right="-115"/>
              <w:jc w:val="right"/>
              <w:rPr>
                <w:rFonts w:ascii="Arial" w:eastAsia="Arial" w:hAnsi="Arial" w:cs="Arial"/>
                <w:b/>
                <w:color w:val="000000"/>
                <w:sz w:val="10"/>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59FAFC23" w14:textId="77777777">
        <w:trPr>
          <w:trHeight w:val="187"/>
          <w:jc w:val="right"/>
        </w:trPr>
        <w:tc>
          <w:tcPr>
            <w:tcW w:w="3167" w:type="dxa"/>
            <w:vMerge/>
            <w:tcMar>
              <w:top w:w="0" w:type="dxa"/>
              <w:left w:w="108" w:type="dxa"/>
              <w:bottom w:w="0" w:type="dxa"/>
              <w:right w:w="108" w:type="dxa"/>
            </w:tcMar>
          </w:tcPr>
          <w:p w14:paraId="6097F31E" w14:textId="77777777" w:rsidR="0058550E" w:rsidRDefault="0058550E"/>
        </w:tc>
        <w:tc>
          <w:tcPr>
            <w:tcW w:w="7648" w:type="dxa"/>
            <w:gridSpan w:val="3"/>
            <w:tcBorders>
              <w:bottom w:val="single" w:sz="2" w:space="0" w:color="000000"/>
            </w:tcBorders>
            <w:tcMar>
              <w:top w:w="0" w:type="dxa"/>
              <w:left w:w="108" w:type="dxa"/>
              <w:bottom w:w="0" w:type="dxa"/>
              <w:right w:w="108" w:type="dxa"/>
            </w:tcMar>
          </w:tcPr>
          <w:p w14:paraId="4056B8C4" w14:textId="77777777" w:rsidR="0058550E" w:rsidRDefault="00CA2D1F">
            <w:pPr>
              <w:ind w:left="116" w:hanging="202"/>
              <w:rPr>
                <w:rFonts w:ascii="Arial" w:eastAsia="Arial" w:hAnsi="Arial" w:cs="Arial"/>
                <w:sz w:val="20"/>
              </w:rPr>
            </w:pPr>
            <w:r>
              <w:rPr>
                <w:rFonts w:ascii="Symbol" w:eastAsia="Symbol" w:hAnsi="Symbol" w:cs="Symbol"/>
                <w:color w:val="000000"/>
                <w:sz w:val="18"/>
              </w:rPr>
              <w:t>·</w:t>
            </w:r>
            <w:r>
              <w:tab/>
            </w:r>
            <w:r>
              <w:rPr>
                <w:rFonts w:ascii="Arial" w:eastAsia="Arial" w:hAnsi="Arial" w:cs="Arial"/>
                <w:color w:val="000000"/>
                <w:sz w:val="18"/>
              </w:rPr>
              <w:t>Allowance</w:t>
            </w:r>
            <w:r>
              <w:rPr>
                <w:rFonts w:ascii="Arial" w:eastAsia="Arial" w:hAnsi="Arial" w:cs="Arial"/>
                <w:sz w:val="18"/>
              </w:rPr>
              <w:t xml:space="preserve">: </w:t>
            </w:r>
            <w:r>
              <w:rPr>
                <w:rFonts w:ascii="Arial" w:eastAsia="Arial" w:hAnsi="Arial" w:cs="Arial"/>
                <w:b/>
                <w:sz w:val="18"/>
              </w:rPr>
              <w:t>$130</w:t>
            </w:r>
            <w:r>
              <w:rPr>
                <w:rFonts w:ascii="Arial" w:eastAsia="Arial" w:hAnsi="Arial" w:cs="Arial"/>
                <w:sz w:val="18"/>
              </w:rPr>
              <w:t xml:space="preserve"> after </w:t>
            </w:r>
            <w:r>
              <w:rPr>
                <w:rFonts w:ascii="Arial" w:eastAsia="Arial" w:hAnsi="Arial" w:cs="Arial"/>
                <w:b/>
                <w:sz w:val="18"/>
              </w:rPr>
              <w:t>$30</w:t>
            </w:r>
            <w:r>
              <w:rPr>
                <w:rFonts w:ascii="Arial" w:eastAsia="Arial" w:hAnsi="Arial" w:cs="Arial"/>
                <w:sz w:val="18"/>
              </w:rPr>
              <w:t xml:space="preserve"> eyewear copay.</w:t>
            </w:r>
          </w:p>
        </w:tc>
      </w:tr>
      <w:tr w:rsidR="0058550E" w14:paraId="0455E54C" w14:textId="77777777">
        <w:trPr>
          <w:trHeight w:val="187"/>
          <w:jc w:val="right"/>
        </w:trPr>
        <w:tc>
          <w:tcPr>
            <w:tcW w:w="3167" w:type="dxa"/>
            <w:vMerge/>
            <w:tcMar>
              <w:top w:w="0" w:type="dxa"/>
              <w:left w:w="108" w:type="dxa"/>
              <w:bottom w:w="0" w:type="dxa"/>
              <w:right w:w="108" w:type="dxa"/>
            </w:tcMar>
          </w:tcPr>
          <w:p w14:paraId="0CA7A8C1" w14:textId="77777777" w:rsidR="0058550E" w:rsidRDefault="0058550E"/>
        </w:tc>
        <w:tc>
          <w:tcPr>
            <w:tcW w:w="7648" w:type="dxa"/>
            <w:gridSpan w:val="3"/>
            <w:tcBorders>
              <w:top w:val="single" w:sz="2" w:space="0" w:color="000000"/>
              <w:bottom w:val="single" w:sz="24" w:space="0" w:color="0090DA"/>
            </w:tcBorders>
            <w:tcMar>
              <w:top w:w="0" w:type="dxa"/>
              <w:left w:w="108" w:type="dxa"/>
              <w:bottom w:w="0" w:type="dxa"/>
              <w:right w:w="108" w:type="dxa"/>
            </w:tcMar>
          </w:tcPr>
          <w:p w14:paraId="1701A605" w14:textId="77777777" w:rsidR="0058550E" w:rsidRDefault="00CA2D1F">
            <w:pPr>
              <w:ind w:left="116" w:hanging="202"/>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Costco, Walmart and Sam’s Club: </w:t>
            </w:r>
            <w:r>
              <w:rPr>
                <w:rFonts w:ascii="Arial" w:eastAsia="Arial" w:hAnsi="Arial" w:cs="Arial"/>
                <w:b/>
                <w:color w:val="000000"/>
                <w:sz w:val="18"/>
              </w:rPr>
              <w:t>$</w:t>
            </w:r>
            <w:r>
              <w:rPr>
                <w:rFonts w:ascii="Arial" w:eastAsia="Arial" w:hAnsi="Arial" w:cs="Arial"/>
                <w:b/>
                <w:sz w:val="18"/>
              </w:rPr>
              <w:t>70</w:t>
            </w:r>
            <w:r>
              <w:rPr>
                <w:rFonts w:ascii="Arial" w:eastAsia="Arial" w:hAnsi="Arial" w:cs="Arial"/>
                <w:sz w:val="18"/>
              </w:rPr>
              <w:t xml:space="preserve"> </w:t>
            </w:r>
            <w:r>
              <w:rPr>
                <w:rFonts w:ascii="Arial" w:eastAsia="Arial" w:hAnsi="Arial" w:cs="Arial"/>
                <w:color w:val="000000"/>
                <w:sz w:val="18"/>
              </w:rPr>
              <w:t>allowance</w:t>
            </w:r>
            <w:r>
              <w:rPr>
                <w:rFonts w:ascii="Arial" w:eastAsia="Arial" w:hAnsi="Arial" w:cs="Arial"/>
                <w:sz w:val="18"/>
              </w:rPr>
              <w:t xml:space="preserve"> after </w:t>
            </w:r>
            <w:r>
              <w:rPr>
                <w:rFonts w:ascii="Arial" w:eastAsia="Arial" w:hAnsi="Arial" w:cs="Arial"/>
                <w:b/>
                <w:sz w:val="18"/>
              </w:rPr>
              <w:t>$30</w:t>
            </w:r>
            <w:r>
              <w:rPr>
                <w:rFonts w:ascii="Arial" w:eastAsia="Arial" w:hAnsi="Arial" w:cs="Arial"/>
                <w:sz w:val="18"/>
              </w:rPr>
              <w:t xml:space="preserve"> eyewear copay.</w:t>
            </w:r>
          </w:p>
          <w:p w14:paraId="354AC03E" w14:textId="77777777" w:rsidR="0058550E" w:rsidRDefault="00CA2D1F">
            <w:pPr>
              <w:ind w:left="72" w:right="-115"/>
              <w:rPr>
                <w:rFonts w:ascii="Arial" w:eastAsia="Arial" w:hAnsi="Arial" w:cs="Arial"/>
                <w:sz w:val="18"/>
              </w:rPr>
            </w:pPr>
            <w:r>
              <w:rPr>
                <w:rFonts w:ascii="Arial" w:eastAsia="Arial" w:hAnsi="Arial" w:cs="Arial"/>
                <w:sz w:val="18"/>
              </w:rPr>
              <w:t xml:space="preserve">You will receive an additional </w:t>
            </w:r>
            <w:r>
              <w:rPr>
                <w:rFonts w:ascii="Arial" w:eastAsia="Arial" w:hAnsi="Arial" w:cs="Arial"/>
                <w:b/>
                <w:sz w:val="18"/>
              </w:rPr>
              <w:t>20%</w:t>
            </w:r>
            <w:r>
              <w:rPr>
                <w:rFonts w:ascii="Arial" w:eastAsia="Arial" w:hAnsi="Arial" w:cs="Arial"/>
                <w:sz w:val="18"/>
              </w:rPr>
              <w:t xml:space="preserve"> savings on the amount that you pay over your allowance. This offer is available from all participating locations except Costco</w:t>
            </w:r>
            <w:r>
              <w:rPr>
                <w:rFonts w:ascii="Arial" w:eastAsia="Arial" w:hAnsi="Arial" w:cs="Arial"/>
                <w:color w:val="000000"/>
                <w:sz w:val="18"/>
              </w:rPr>
              <w:t>, Walmart and Sam’s Club</w:t>
            </w:r>
            <w:r>
              <w:rPr>
                <w:rFonts w:ascii="Arial" w:eastAsia="Arial" w:hAnsi="Arial" w:cs="Arial"/>
                <w:sz w:val="18"/>
              </w:rPr>
              <w:t>.</w:t>
            </w:r>
          </w:p>
          <w:p w14:paraId="0FBDEDBB" w14:textId="77777777" w:rsidR="0058550E" w:rsidRDefault="00CA2D1F">
            <w:pPr>
              <w:ind w:left="72" w:right="-115"/>
              <w:rPr>
                <w:rFonts w:ascii="Arial" w:eastAsia="Arial" w:hAnsi="Arial" w:cs="Arial"/>
                <w:sz w:val="8"/>
                <w:vertAlign w:val="superscript"/>
              </w:rPr>
            </w:pPr>
            <w:r>
              <w:rPr>
                <w:rFonts w:ascii="Arial" w:eastAsia="Arial" w:hAnsi="Arial" w:cs="Arial"/>
                <w:i/>
                <w:sz w:val="8"/>
                <w:vertAlign w:val="superscript"/>
              </w:rPr>
              <w:t xml:space="preserve">  </w:t>
            </w:r>
          </w:p>
        </w:tc>
      </w:tr>
      <w:tr w:rsidR="0058550E" w14:paraId="7B705B9F" w14:textId="77777777">
        <w:trPr>
          <w:trHeight w:val="437"/>
          <w:jc w:val="right"/>
        </w:trPr>
        <w:tc>
          <w:tcPr>
            <w:tcW w:w="3167" w:type="dxa"/>
            <w:vMerge/>
            <w:tcMar>
              <w:top w:w="0" w:type="dxa"/>
              <w:left w:w="108" w:type="dxa"/>
              <w:bottom w:w="0" w:type="dxa"/>
              <w:right w:w="108" w:type="dxa"/>
            </w:tcMar>
          </w:tcPr>
          <w:p w14:paraId="6E4A3739" w14:textId="77777777" w:rsidR="0058550E" w:rsidRDefault="0058550E"/>
        </w:tc>
        <w:tc>
          <w:tcPr>
            <w:tcW w:w="3583" w:type="dxa"/>
            <w:tcBorders>
              <w:top w:val="single" w:sz="24" w:space="0" w:color="0090DA"/>
            </w:tcBorders>
            <w:tcMar>
              <w:top w:w="0" w:type="dxa"/>
              <w:left w:w="108" w:type="dxa"/>
              <w:bottom w:w="0" w:type="dxa"/>
              <w:right w:w="108" w:type="dxa"/>
            </w:tcMar>
            <w:vAlign w:val="center"/>
          </w:tcPr>
          <w:p w14:paraId="303582C3" w14:textId="77777777" w:rsidR="0058550E" w:rsidRDefault="0058550E">
            <w:pPr>
              <w:ind w:right="-108"/>
              <w:rPr>
                <w:rFonts w:ascii="Arial" w:eastAsia="Arial" w:hAnsi="Arial" w:cs="Arial"/>
                <w:b/>
                <w:color w:val="000000"/>
                <w:sz w:val="10"/>
              </w:rPr>
            </w:pPr>
          </w:p>
          <w:p w14:paraId="0FE652D4" w14:textId="77777777" w:rsidR="0058550E" w:rsidRDefault="00CA2D1F">
            <w:pPr>
              <w:ind w:left="-107"/>
              <w:rPr>
                <w:rFonts w:ascii="Arial" w:eastAsia="Arial" w:hAnsi="Arial" w:cs="Arial"/>
                <w:u w:val="single"/>
              </w:rPr>
            </w:pPr>
            <w:r>
              <w:rPr>
                <w:rFonts w:ascii="Arial" w:eastAsia="Arial" w:hAnsi="Arial" w:cs="Arial"/>
                <w:b/>
                <w:u w:val="single"/>
              </w:rPr>
              <w:t>Standard corrective lenses</w:t>
            </w:r>
          </w:p>
        </w:tc>
        <w:tc>
          <w:tcPr>
            <w:tcW w:w="4065" w:type="dxa"/>
            <w:gridSpan w:val="2"/>
            <w:tcBorders>
              <w:top w:val="single" w:sz="24" w:space="0" w:color="0090DA"/>
            </w:tcBorders>
            <w:tcMar>
              <w:top w:w="0" w:type="dxa"/>
              <w:left w:w="108" w:type="dxa"/>
              <w:bottom w:w="0" w:type="dxa"/>
              <w:right w:w="108" w:type="dxa"/>
            </w:tcMar>
            <w:vAlign w:val="center"/>
          </w:tcPr>
          <w:p w14:paraId="12043648" w14:textId="77777777" w:rsidR="0058550E" w:rsidRDefault="0058550E">
            <w:pPr>
              <w:ind w:right="-108"/>
              <w:rPr>
                <w:rFonts w:ascii="Arial" w:eastAsia="Arial" w:hAnsi="Arial" w:cs="Arial"/>
                <w:b/>
                <w:color w:val="000000"/>
                <w:sz w:val="10"/>
              </w:rPr>
            </w:pPr>
          </w:p>
          <w:p w14:paraId="46A32286" w14:textId="77777777" w:rsidR="0058550E" w:rsidRDefault="00CA2D1F">
            <w:pPr>
              <w:ind w:left="-61"/>
              <w:jc w:val="right"/>
              <w:rPr>
                <w:rFonts w:ascii="Arial" w:eastAsia="Arial" w:hAnsi="Arial" w:cs="Arial"/>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67C9F743" w14:textId="77777777">
        <w:trPr>
          <w:trHeight w:val="187"/>
          <w:jc w:val="right"/>
        </w:trPr>
        <w:tc>
          <w:tcPr>
            <w:tcW w:w="3167" w:type="dxa"/>
            <w:vMerge/>
            <w:tcMar>
              <w:top w:w="0" w:type="dxa"/>
              <w:left w:w="108" w:type="dxa"/>
              <w:bottom w:w="0" w:type="dxa"/>
              <w:right w:w="108" w:type="dxa"/>
            </w:tcMar>
          </w:tcPr>
          <w:p w14:paraId="2077E703" w14:textId="77777777" w:rsidR="0058550E" w:rsidRDefault="0058550E"/>
        </w:tc>
        <w:tc>
          <w:tcPr>
            <w:tcW w:w="7648" w:type="dxa"/>
            <w:gridSpan w:val="3"/>
            <w:tcBorders>
              <w:bottom w:val="single" w:sz="24" w:space="0" w:color="0090DA"/>
            </w:tcBorders>
            <w:tcMar>
              <w:top w:w="0" w:type="dxa"/>
              <w:left w:w="108" w:type="dxa"/>
              <w:bottom w:w="0" w:type="dxa"/>
              <w:right w:w="108" w:type="dxa"/>
            </w:tcMar>
          </w:tcPr>
          <w:p w14:paraId="32E6287F" w14:textId="77777777" w:rsidR="0058550E" w:rsidRDefault="00CA2D1F">
            <w:pPr>
              <w:tabs>
                <w:tab w:val="left" w:pos="0"/>
              </w:tabs>
              <w:ind w:left="126" w:hanging="207"/>
              <w:rPr>
                <w:rFonts w:ascii="Arial" w:eastAsia="Arial" w:hAnsi="Arial" w:cs="Arial"/>
                <w:vanish/>
                <w:sz w:val="20"/>
              </w:rPr>
            </w:pPr>
            <w:r>
              <w:rPr>
                <w:rFonts w:ascii="Symbol" w:eastAsia="Symbol" w:hAnsi="Symbol" w:cs="Symbol"/>
                <w:color w:val="000000"/>
                <w:sz w:val="18"/>
              </w:rPr>
              <w:t>·</w:t>
            </w:r>
            <w:r>
              <w:tab/>
            </w:r>
            <w:r>
              <w:rPr>
                <w:rFonts w:ascii="Arial" w:eastAsia="Arial" w:hAnsi="Arial" w:cs="Arial"/>
                <w:color w:val="000000"/>
                <w:sz w:val="18"/>
              </w:rPr>
              <w:t>Single</w:t>
            </w:r>
            <w:r>
              <w:rPr>
                <w:rFonts w:ascii="Arial" w:eastAsia="Arial" w:hAnsi="Arial" w:cs="Arial"/>
                <w:sz w:val="18"/>
              </w:rPr>
              <w:t xml:space="preserve"> vision, lined bifocal, lined trifocal, lenticular: At no additional cost after </w:t>
            </w:r>
            <w:r>
              <w:rPr>
                <w:rFonts w:ascii="Arial" w:eastAsia="Arial" w:hAnsi="Arial" w:cs="Arial"/>
                <w:b/>
                <w:sz w:val="18"/>
              </w:rPr>
              <w:t>$30</w:t>
            </w:r>
            <w:r>
              <w:rPr>
                <w:rFonts w:ascii="Arial" w:eastAsia="Arial" w:hAnsi="Arial" w:cs="Arial"/>
                <w:sz w:val="18"/>
              </w:rPr>
              <w:t> eyewear copay.</w:t>
            </w:r>
          </w:p>
          <w:p w14:paraId="42AC51C6" w14:textId="77777777" w:rsidR="0058550E" w:rsidRDefault="00CA2D1F">
            <w:pPr>
              <w:ind w:left="-81"/>
              <w:rPr>
                <w:rFonts w:ascii="Arial" w:eastAsia="Arial" w:hAnsi="Arial" w:cs="Arial"/>
                <w:vanish/>
                <w:sz w:val="8"/>
              </w:rPr>
            </w:pPr>
            <w:r>
              <w:rPr>
                <w:rFonts w:ascii="Arial" w:eastAsia="Arial" w:hAnsi="Arial" w:cs="Arial"/>
                <w:sz w:val="8"/>
              </w:rPr>
              <w:t xml:space="preserve"> </w:t>
            </w:r>
          </w:p>
        </w:tc>
      </w:tr>
      <w:tr w:rsidR="0058550E" w14:paraId="5901D6C0" w14:textId="77777777">
        <w:trPr>
          <w:trHeight w:val="347"/>
          <w:jc w:val="right"/>
        </w:trPr>
        <w:tc>
          <w:tcPr>
            <w:tcW w:w="3167" w:type="dxa"/>
            <w:vMerge/>
            <w:tcMar>
              <w:top w:w="0" w:type="dxa"/>
              <w:left w:w="108" w:type="dxa"/>
              <w:bottom w:w="0" w:type="dxa"/>
              <w:right w:w="108" w:type="dxa"/>
            </w:tcMar>
          </w:tcPr>
          <w:p w14:paraId="4A1FB97A" w14:textId="77777777" w:rsidR="0058550E" w:rsidRDefault="0058550E"/>
        </w:tc>
        <w:tc>
          <w:tcPr>
            <w:tcW w:w="3583" w:type="dxa"/>
            <w:tcBorders>
              <w:top w:val="single" w:sz="24" w:space="0" w:color="0090DA"/>
            </w:tcBorders>
            <w:tcMar>
              <w:top w:w="0" w:type="dxa"/>
              <w:left w:w="108" w:type="dxa"/>
              <w:bottom w:w="0" w:type="dxa"/>
              <w:right w:w="108" w:type="dxa"/>
            </w:tcMar>
            <w:vAlign w:val="center"/>
          </w:tcPr>
          <w:p w14:paraId="3E1B6BFD" w14:textId="77777777" w:rsidR="0058550E" w:rsidRDefault="0058550E">
            <w:pPr>
              <w:ind w:right="-108"/>
              <w:rPr>
                <w:rFonts w:ascii="Arial" w:eastAsia="Arial" w:hAnsi="Arial" w:cs="Arial"/>
                <w:b/>
                <w:color w:val="000000"/>
                <w:sz w:val="10"/>
              </w:rPr>
            </w:pPr>
          </w:p>
          <w:p w14:paraId="3D0AAD9D" w14:textId="77777777" w:rsidR="0058550E" w:rsidRDefault="00CA2D1F">
            <w:pPr>
              <w:ind w:left="-107"/>
              <w:rPr>
                <w:rFonts w:ascii="Arial" w:eastAsia="Arial" w:hAnsi="Arial" w:cs="Arial"/>
                <w:u w:val="single"/>
              </w:rPr>
            </w:pPr>
            <w:r>
              <w:rPr>
                <w:rFonts w:ascii="Arial" w:eastAsia="Arial" w:hAnsi="Arial" w:cs="Arial"/>
                <w:b/>
                <w:u w:val="single"/>
              </w:rPr>
              <w:t>Standard lens enhancements</w:t>
            </w:r>
            <w:r>
              <w:rPr>
                <w:rFonts w:ascii="Arial" w:eastAsia="Arial" w:hAnsi="Arial" w:cs="Arial"/>
                <w:b/>
                <w:vertAlign w:val="superscript"/>
              </w:rPr>
              <w:t>1</w:t>
            </w:r>
          </w:p>
        </w:tc>
        <w:tc>
          <w:tcPr>
            <w:tcW w:w="4065" w:type="dxa"/>
            <w:gridSpan w:val="2"/>
            <w:tcBorders>
              <w:top w:val="single" w:sz="24" w:space="0" w:color="0090DA"/>
            </w:tcBorders>
            <w:tcMar>
              <w:top w:w="0" w:type="dxa"/>
              <w:left w:w="108" w:type="dxa"/>
              <w:bottom w:w="0" w:type="dxa"/>
              <w:right w:w="108" w:type="dxa"/>
            </w:tcMar>
            <w:vAlign w:val="center"/>
          </w:tcPr>
          <w:p w14:paraId="5DB33EAB" w14:textId="77777777" w:rsidR="0058550E" w:rsidRDefault="0058550E">
            <w:pPr>
              <w:ind w:right="-108"/>
              <w:rPr>
                <w:rFonts w:ascii="Arial" w:eastAsia="Arial" w:hAnsi="Arial" w:cs="Arial"/>
                <w:b/>
                <w:color w:val="000000"/>
                <w:sz w:val="10"/>
              </w:rPr>
            </w:pPr>
          </w:p>
          <w:p w14:paraId="40780FC5" w14:textId="77777777" w:rsidR="0058550E" w:rsidRDefault="00CA2D1F">
            <w:pPr>
              <w:ind w:left="-61"/>
              <w:jc w:val="right"/>
              <w:rPr>
                <w:rFonts w:ascii="Arial" w:eastAsia="Arial" w:hAnsi="Arial" w:cs="Arial"/>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0A99C365" w14:textId="77777777">
        <w:trPr>
          <w:trHeight w:val="187"/>
          <w:jc w:val="right"/>
        </w:trPr>
        <w:tc>
          <w:tcPr>
            <w:tcW w:w="3167" w:type="dxa"/>
            <w:vMerge/>
            <w:tcMar>
              <w:top w:w="0" w:type="dxa"/>
              <w:left w:w="108" w:type="dxa"/>
              <w:bottom w:w="0" w:type="dxa"/>
              <w:right w:w="108" w:type="dxa"/>
            </w:tcMar>
          </w:tcPr>
          <w:p w14:paraId="369869F4" w14:textId="77777777" w:rsidR="0058550E" w:rsidRDefault="0058550E"/>
        </w:tc>
        <w:tc>
          <w:tcPr>
            <w:tcW w:w="7648" w:type="dxa"/>
            <w:gridSpan w:val="3"/>
            <w:tcBorders>
              <w:bottom w:val="single" w:sz="2" w:space="0" w:color="000000"/>
            </w:tcBorders>
            <w:tcMar>
              <w:top w:w="0" w:type="dxa"/>
              <w:left w:w="108" w:type="dxa"/>
              <w:bottom w:w="0" w:type="dxa"/>
              <w:right w:w="108" w:type="dxa"/>
            </w:tcMar>
          </w:tcPr>
          <w:p w14:paraId="10258631" w14:textId="77777777" w:rsidR="0058550E" w:rsidRDefault="00CA2D1F">
            <w:pPr>
              <w:tabs>
                <w:tab w:val="left" w:pos="0"/>
              </w:tabs>
              <w:ind w:left="126" w:hanging="207"/>
              <w:rPr>
                <w:rFonts w:ascii="Arial" w:eastAsia="Arial" w:hAnsi="Arial" w:cs="Arial"/>
                <w:sz w:val="20"/>
              </w:rPr>
            </w:pPr>
            <w:r>
              <w:rPr>
                <w:rFonts w:ascii="Symbol" w:eastAsia="Symbol" w:hAnsi="Symbol" w:cs="Symbol"/>
                <w:color w:val="000000"/>
                <w:sz w:val="18"/>
              </w:rPr>
              <w:t>·</w:t>
            </w:r>
            <w:r>
              <w:tab/>
            </w:r>
            <w:r>
              <w:rPr>
                <w:rFonts w:ascii="Arial" w:eastAsia="Arial" w:hAnsi="Arial" w:cs="Arial"/>
                <w:sz w:val="18"/>
              </w:rPr>
              <w:t xml:space="preserve">Polycarbonate (child up to age 18) and Ultraviolet (UV) coating: At no additional cost after </w:t>
            </w:r>
            <w:r>
              <w:rPr>
                <w:rFonts w:ascii="Arial" w:eastAsia="Arial" w:hAnsi="Arial" w:cs="Arial"/>
                <w:b/>
                <w:sz w:val="18"/>
              </w:rPr>
              <w:t>$30   </w:t>
            </w:r>
            <w:r>
              <w:rPr>
                <w:rFonts w:ascii="Arial" w:eastAsia="Arial" w:hAnsi="Arial" w:cs="Arial"/>
                <w:color w:val="FFFFFF"/>
                <w:sz w:val="20"/>
              </w:rPr>
              <w:t>.</w:t>
            </w:r>
            <w:r>
              <w:rPr>
                <w:rFonts w:ascii="Arial" w:eastAsia="Arial" w:hAnsi="Arial" w:cs="Arial"/>
                <w:sz w:val="18"/>
              </w:rPr>
              <w:t xml:space="preserve"> eyewear copay.</w:t>
            </w:r>
          </w:p>
        </w:tc>
      </w:tr>
      <w:tr w:rsidR="0058550E" w14:paraId="1491B58E" w14:textId="77777777">
        <w:trPr>
          <w:trHeight w:val="187"/>
          <w:jc w:val="right"/>
        </w:trPr>
        <w:tc>
          <w:tcPr>
            <w:tcW w:w="3167" w:type="dxa"/>
            <w:vMerge/>
            <w:tcMar>
              <w:top w:w="0" w:type="dxa"/>
              <w:left w:w="108" w:type="dxa"/>
              <w:bottom w:w="0" w:type="dxa"/>
              <w:right w:w="108" w:type="dxa"/>
            </w:tcMar>
          </w:tcPr>
          <w:p w14:paraId="47E9B901" w14:textId="77777777" w:rsidR="0058550E" w:rsidRDefault="0058550E"/>
        </w:tc>
        <w:tc>
          <w:tcPr>
            <w:tcW w:w="7648" w:type="dxa"/>
            <w:gridSpan w:val="3"/>
            <w:tcBorders>
              <w:top w:val="single" w:sz="2" w:space="0" w:color="000000"/>
              <w:bottom w:val="single" w:sz="24" w:space="0" w:color="0090DA"/>
            </w:tcBorders>
            <w:tcMar>
              <w:top w:w="0" w:type="dxa"/>
              <w:left w:w="108" w:type="dxa"/>
              <w:bottom w:w="0" w:type="dxa"/>
              <w:right w:w="108" w:type="dxa"/>
            </w:tcMar>
          </w:tcPr>
          <w:p w14:paraId="6C6B47DB" w14:textId="77777777" w:rsidR="0058550E" w:rsidRDefault="00CA2D1F">
            <w:pPr>
              <w:tabs>
                <w:tab w:val="left" w:pos="0"/>
              </w:tabs>
              <w:ind w:left="126" w:hanging="207"/>
              <w:rPr>
                <w:rFonts w:ascii="Arial" w:eastAsia="Arial" w:hAnsi="Arial" w:cs="Arial"/>
                <w:color w:val="FF0000"/>
                <w:sz w:val="20"/>
              </w:rPr>
            </w:pPr>
            <w:r>
              <w:rPr>
                <w:rFonts w:ascii="Symbol" w:eastAsia="Symbol" w:hAnsi="Symbol" w:cs="Symbol"/>
                <w:color w:val="000000"/>
                <w:sz w:val="18"/>
                <w:u w:val="single"/>
              </w:rPr>
              <w:t>·</w:t>
            </w:r>
            <w:r>
              <w:tab/>
            </w:r>
            <w:r>
              <w:rPr>
                <w:rFonts w:ascii="Arial" w:eastAsia="Arial" w:hAnsi="Arial" w:cs="Arial"/>
                <w:sz w:val="18"/>
              </w:rPr>
              <w:t xml:space="preserve">Progressive Standard, Progressive Premium/Custom, Polycarbonate (adult), Photochromic, Anti-reflective, Scratch-resistant coatings and Tints: Your cost will be limited to a copay that MetLife has negotiated for you. These copays can be viewed after enrollment at </w:t>
            </w:r>
            <w:hyperlink r:id="rId6">
              <w:r>
                <w:rPr>
                  <w:rFonts w:ascii="Arial" w:eastAsia="Arial" w:hAnsi="Arial" w:cs="Arial"/>
                  <w:color w:val="0000FF"/>
                  <w:sz w:val="18"/>
                  <w:u w:val="single"/>
                </w:rPr>
                <w:t>www.metlife.com/mybenefits</w:t>
              </w:r>
            </w:hyperlink>
            <w:r>
              <w:rPr>
                <w:rFonts w:ascii="Arial" w:eastAsia="Arial" w:hAnsi="Arial" w:cs="Arial"/>
                <w:sz w:val="18"/>
              </w:rPr>
              <w:t>.</w:t>
            </w:r>
          </w:p>
          <w:p w14:paraId="6AB09D5C" w14:textId="77777777" w:rsidR="0058550E" w:rsidRDefault="00CA2D1F">
            <w:pPr>
              <w:ind w:left="126"/>
              <w:rPr>
                <w:rFonts w:ascii="Arial" w:eastAsia="Arial" w:hAnsi="Arial" w:cs="Arial"/>
                <w:color w:val="FF0000"/>
                <w:sz w:val="8"/>
              </w:rPr>
            </w:pPr>
            <w:r>
              <w:rPr>
                <w:rFonts w:ascii="Arial" w:eastAsia="Arial" w:hAnsi="Arial" w:cs="Arial"/>
                <w:sz w:val="8"/>
              </w:rPr>
              <w:t> </w:t>
            </w:r>
          </w:p>
        </w:tc>
      </w:tr>
      <w:tr w:rsidR="0058550E" w14:paraId="0ADF5DF2" w14:textId="77777777">
        <w:trPr>
          <w:trHeight w:val="187"/>
          <w:jc w:val="right"/>
        </w:trPr>
        <w:tc>
          <w:tcPr>
            <w:tcW w:w="3167" w:type="dxa"/>
            <w:vMerge/>
            <w:tcMar>
              <w:top w:w="0" w:type="dxa"/>
              <w:left w:w="108" w:type="dxa"/>
              <w:bottom w:w="0" w:type="dxa"/>
              <w:right w:w="108" w:type="dxa"/>
            </w:tcMar>
          </w:tcPr>
          <w:p w14:paraId="34EEC7FA" w14:textId="77777777" w:rsidR="0058550E" w:rsidRDefault="0058550E"/>
        </w:tc>
        <w:tc>
          <w:tcPr>
            <w:tcW w:w="4663" w:type="dxa"/>
            <w:gridSpan w:val="2"/>
            <w:tcBorders>
              <w:top w:val="single" w:sz="24" w:space="0" w:color="0090DA"/>
            </w:tcBorders>
            <w:tcMar>
              <w:top w:w="0" w:type="dxa"/>
              <w:left w:w="108" w:type="dxa"/>
              <w:bottom w:w="0" w:type="dxa"/>
              <w:right w:w="108" w:type="dxa"/>
            </w:tcMar>
            <w:vAlign w:val="center"/>
          </w:tcPr>
          <w:p w14:paraId="477A8EEC" w14:textId="77777777" w:rsidR="0058550E" w:rsidRDefault="00CA2D1F">
            <w:pPr>
              <w:ind w:left="-107"/>
              <w:rPr>
                <w:rFonts w:ascii="Arial" w:eastAsia="Arial" w:hAnsi="Arial" w:cs="Arial"/>
                <w:b/>
                <w:sz w:val="10"/>
              </w:rPr>
            </w:pPr>
            <w:r>
              <w:rPr>
                <w:rFonts w:ascii="Arial" w:eastAsia="Arial" w:hAnsi="Arial" w:cs="Arial"/>
                <w:b/>
                <w:sz w:val="10"/>
              </w:rPr>
              <w:t xml:space="preserve"> </w:t>
            </w:r>
          </w:p>
          <w:p w14:paraId="43C9CA0D" w14:textId="77777777" w:rsidR="0058550E" w:rsidRDefault="00CA2D1F">
            <w:pPr>
              <w:ind w:left="-107"/>
              <w:rPr>
                <w:rFonts w:ascii="Arial" w:eastAsia="Arial" w:hAnsi="Arial" w:cs="Arial"/>
                <w:u w:val="single"/>
              </w:rPr>
            </w:pPr>
            <w:r>
              <w:rPr>
                <w:rFonts w:ascii="Arial" w:eastAsia="Arial" w:hAnsi="Arial" w:cs="Arial"/>
                <w:b/>
                <w:u w:val="single"/>
              </w:rPr>
              <w:t>Contact lenses</w:t>
            </w:r>
            <w:r>
              <w:rPr>
                <w:rFonts w:ascii="Arial" w:eastAsia="Arial" w:hAnsi="Arial" w:cs="Arial"/>
                <w:u w:val="single"/>
              </w:rPr>
              <w:t xml:space="preserve"> </w:t>
            </w:r>
            <w:r>
              <w:rPr>
                <w:rFonts w:ascii="Arial" w:eastAsia="Arial" w:hAnsi="Arial" w:cs="Arial"/>
                <w:b/>
                <w:u w:val="single"/>
              </w:rPr>
              <w:t xml:space="preserve">instead of eye glasses </w:t>
            </w:r>
          </w:p>
        </w:tc>
        <w:tc>
          <w:tcPr>
            <w:tcW w:w="2985" w:type="dxa"/>
            <w:tcBorders>
              <w:top w:val="single" w:sz="24" w:space="0" w:color="0090DA"/>
            </w:tcBorders>
            <w:tcMar>
              <w:top w:w="0" w:type="dxa"/>
              <w:left w:w="108" w:type="dxa"/>
              <w:bottom w:w="0" w:type="dxa"/>
              <w:right w:w="108" w:type="dxa"/>
            </w:tcMar>
            <w:vAlign w:val="center"/>
          </w:tcPr>
          <w:p w14:paraId="2F593827" w14:textId="77777777" w:rsidR="0058550E" w:rsidRDefault="00CA2D1F">
            <w:pPr>
              <w:ind w:left="-107"/>
              <w:rPr>
                <w:rFonts w:ascii="Arial" w:eastAsia="Arial" w:hAnsi="Arial" w:cs="Arial"/>
                <w:b/>
                <w:sz w:val="10"/>
              </w:rPr>
            </w:pPr>
            <w:r>
              <w:rPr>
                <w:rFonts w:ascii="Arial" w:eastAsia="Arial" w:hAnsi="Arial" w:cs="Arial"/>
                <w:b/>
                <w:sz w:val="10"/>
              </w:rPr>
              <w:t xml:space="preserve"> </w:t>
            </w:r>
          </w:p>
          <w:p w14:paraId="0CCC0B6F" w14:textId="77777777" w:rsidR="0058550E" w:rsidRDefault="00CA2D1F">
            <w:pPr>
              <w:ind w:left="-61"/>
              <w:jc w:val="right"/>
              <w:rPr>
                <w:rFonts w:ascii="Arial" w:eastAsia="Arial" w:hAnsi="Arial" w:cs="Arial"/>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1A1F4458" w14:textId="77777777">
        <w:trPr>
          <w:trHeight w:val="240"/>
          <w:jc w:val="right"/>
        </w:trPr>
        <w:tc>
          <w:tcPr>
            <w:tcW w:w="3167" w:type="dxa"/>
            <w:vMerge/>
            <w:tcMar>
              <w:top w:w="0" w:type="dxa"/>
              <w:left w:w="108" w:type="dxa"/>
              <w:bottom w:w="0" w:type="dxa"/>
              <w:right w:w="108" w:type="dxa"/>
            </w:tcMar>
          </w:tcPr>
          <w:p w14:paraId="3623BE5E" w14:textId="77777777" w:rsidR="0058550E" w:rsidRDefault="0058550E"/>
        </w:tc>
        <w:tc>
          <w:tcPr>
            <w:tcW w:w="7648" w:type="dxa"/>
            <w:gridSpan w:val="3"/>
            <w:tcBorders>
              <w:bottom w:val="single" w:sz="4" w:space="0" w:color="000000"/>
            </w:tcBorders>
            <w:tcMar>
              <w:top w:w="0" w:type="dxa"/>
              <w:left w:w="108" w:type="dxa"/>
              <w:bottom w:w="0" w:type="dxa"/>
              <w:right w:w="108" w:type="dxa"/>
            </w:tcMar>
          </w:tcPr>
          <w:p w14:paraId="144AF17F" w14:textId="77777777" w:rsidR="0058550E" w:rsidRDefault="00CA2D1F">
            <w:pPr>
              <w:tabs>
                <w:tab w:val="left" w:pos="0"/>
                <w:tab w:val="left" w:pos="72"/>
              </w:tabs>
              <w:ind w:left="126" w:hanging="207"/>
              <w:rPr>
                <w:rFonts w:ascii="Arial" w:eastAsia="Arial" w:hAnsi="Arial" w:cs="Arial"/>
                <w:color w:val="000000"/>
                <w:sz w:val="16"/>
              </w:rPr>
            </w:pPr>
            <w:r>
              <w:rPr>
                <w:rFonts w:ascii="Symbol" w:eastAsia="Symbol" w:hAnsi="Symbol" w:cs="Symbol"/>
                <w:color w:val="000000"/>
                <w:sz w:val="18"/>
              </w:rPr>
              <w:t>·</w:t>
            </w:r>
            <w:r>
              <w:tab/>
            </w:r>
            <w:r>
              <w:rPr>
                <w:rFonts w:ascii="Arial" w:eastAsia="Arial" w:hAnsi="Arial" w:cs="Arial"/>
                <w:color w:val="000000"/>
                <w:sz w:val="18"/>
              </w:rPr>
              <w:t xml:space="preserve">Contact fitting and evaluation: </w:t>
            </w:r>
            <w:r>
              <w:rPr>
                <w:rFonts w:ascii="Arial" w:eastAsia="Arial" w:hAnsi="Arial" w:cs="Arial"/>
                <w:sz w:val="18"/>
              </w:rPr>
              <w:t>At no additional cost with a maximum copay of $60.</w:t>
            </w:r>
          </w:p>
        </w:tc>
      </w:tr>
      <w:tr w:rsidR="0058550E" w14:paraId="42ED731C" w14:textId="77777777">
        <w:trPr>
          <w:trHeight w:val="240"/>
          <w:jc w:val="right"/>
        </w:trPr>
        <w:tc>
          <w:tcPr>
            <w:tcW w:w="3167" w:type="dxa"/>
            <w:vMerge/>
            <w:tcMar>
              <w:top w:w="0" w:type="dxa"/>
              <w:left w:w="108" w:type="dxa"/>
              <w:bottom w:w="0" w:type="dxa"/>
              <w:right w:w="108" w:type="dxa"/>
            </w:tcMar>
          </w:tcPr>
          <w:p w14:paraId="3C8DA814" w14:textId="77777777" w:rsidR="0058550E" w:rsidRDefault="0058550E"/>
        </w:tc>
        <w:tc>
          <w:tcPr>
            <w:tcW w:w="7648" w:type="dxa"/>
            <w:gridSpan w:val="3"/>
            <w:tcBorders>
              <w:top w:val="single" w:sz="4" w:space="0" w:color="000000"/>
              <w:bottom w:val="single" w:sz="4" w:space="0" w:color="000000"/>
            </w:tcBorders>
            <w:tcMar>
              <w:top w:w="0" w:type="dxa"/>
              <w:left w:w="108" w:type="dxa"/>
              <w:bottom w:w="0" w:type="dxa"/>
              <w:right w:w="108" w:type="dxa"/>
            </w:tcMar>
          </w:tcPr>
          <w:p w14:paraId="2175E561" w14:textId="77777777" w:rsidR="0058550E" w:rsidRDefault="00CA2D1F">
            <w:pPr>
              <w:tabs>
                <w:tab w:val="left" w:pos="0"/>
                <w:tab w:val="left" w:pos="72"/>
              </w:tabs>
              <w:ind w:left="126" w:hanging="207"/>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Elective lenses: </w:t>
            </w:r>
            <w:r>
              <w:rPr>
                <w:rFonts w:ascii="Arial" w:eastAsia="Arial" w:hAnsi="Arial" w:cs="Arial"/>
                <w:b/>
                <w:sz w:val="18"/>
              </w:rPr>
              <w:t>$130</w:t>
            </w:r>
            <w:r>
              <w:rPr>
                <w:rFonts w:ascii="Arial" w:eastAsia="Arial" w:hAnsi="Arial" w:cs="Arial"/>
                <w:sz w:val="18"/>
              </w:rPr>
              <w:t xml:space="preserve"> allowance.</w:t>
            </w:r>
          </w:p>
        </w:tc>
      </w:tr>
      <w:tr w:rsidR="0058550E" w14:paraId="62EC14AB" w14:textId="77777777">
        <w:trPr>
          <w:trHeight w:val="240"/>
          <w:jc w:val="right"/>
        </w:trPr>
        <w:tc>
          <w:tcPr>
            <w:tcW w:w="3167" w:type="dxa"/>
            <w:vMerge/>
            <w:tcMar>
              <w:top w:w="0" w:type="dxa"/>
              <w:left w:w="108" w:type="dxa"/>
              <w:bottom w:w="0" w:type="dxa"/>
              <w:right w:w="108" w:type="dxa"/>
            </w:tcMar>
          </w:tcPr>
          <w:p w14:paraId="2A65CDD8" w14:textId="77777777" w:rsidR="0058550E" w:rsidRDefault="0058550E"/>
        </w:tc>
        <w:tc>
          <w:tcPr>
            <w:tcW w:w="7648" w:type="dxa"/>
            <w:gridSpan w:val="3"/>
            <w:tcBorders>
              <w:top w:val="single" w:sz="4" w:space="0" w:color="000000"/>
              <w:bottom w:val="single" w:sz="24" w:space="0" w:color="0090DA"/>
            </w:tcBorders>
            <w:tcMar>
              <w:top w:w="0" w:type="dxa"/>
              <w:left w:w="108" w:type="dxa"/>
              <w:bottom w:w="0" w:type="dxa"/>
              <w:right w:w="108" w:type="dxa"/>
            </w:tcMar>
          </w:tcPr>
          <w:p w14:paraId="1E9694B0" w14:textId="77777777" w:rsidR="0058550E" w:rsidRDefault="00CA2D1F">
            <w:pPr>
              <w:tabs>
                <w:tab w:val="left" w:pos="0"/>
                <w:tab w:val="left" w:pos="72"/>
              </w:tabs>
              <w:ind w:left="126" w:hanging="207"/>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Necessary lenses: </w:t>
            </w:r>
            <w:r>
              <w:rPr>
                <w:rFonts w:ascii="Arial" w:eastAsia="Arial" w:hAnsi="Arial" w:cs="Arial"/>
                <w:sz w:val="18"/>
              </w:rPr>
              <w:t>At no additional cost</w:t>
            </w:r>
            <w:r>
              <w:rPr>
                <w:rFonts w:ascii="Arial" w:eastAsia="Arial" w:hAnsi="Arial" w:cs="Arial"/>
                <w:sz w:val="20"/>
              </w:rPr>
              <w:t xml:space="preserve"> </w:t>
            </w:r>
            <w:r>
              <w:rPr>
                <w:rFonts w:ascii="Arial" w:eastAsia="Arial" w:hAnsi="Arial" w:cs="Arial"/>
                <w:sz w:val="18"/>
              </w:rPr>
              <w:t>after eyewear copay.</w:t>
            </w:r>
          </w:p>
          <w:p w14:paraId="11D2E6C7" w14:textId="77777777" w:rsidR="0058550E" w:rsidRDefault="00CA2D1F">
            <w:pPr>
              <w:tabs>
                <w:tab w:val="left" w:pos="72"/>
              </w:tabs>
              <w:ind w:left="-81"/>
              <w:rPr>
                <w:rFonts w:ascii="Arial" w:eastAsia="Arial" w:hAnsi="Arial" w:cs="Arial"/>
                <w:color w:val="000000"/>
                <w:sz w:val="8"/>
              </w:rPr>
            </w:pPr>
            <w:r>
              <w:rPr>
                <w:rFonts w:ascii="Arial" w:eastAsia="Arial" w:hAnsi="Arial" w:cs="Arial"/>
                <w:color w:val="000000"/>
                <w:sz w:val="8"/>
              </w:rPr>
              <w:t xml:space="preserve"> </w:t>
            </w:r>
          </w:p>
        </w:tc>
      </w:tr>
      <w:tr w:rsidR="0058550E" w14:paraId="03CE9A73" w14:textId="77777777">
        <w:trPr>
          <w:trHeight w:val="712"/>
          <w:jc w:val="right"/>
        </w:trPr>
        <w:tc>
          <w:tcPr>
            <w:tcW w:w="3167" w:type="dxa"/>
            <w:vMerge/>
            <w:tcMar>
              <w:top w:w="0" w:type="dxa"/>
              <w:left w:w="108" w:type="dxa"/>
              <w:bottom w:w="0" w:type="dxa"/>
              <w:right w:w="108" w:type="dxa"/>
            </w:tcMar>
          </w:tcPr>
          <w:p w14:paraId="15E1BCB0" w14:textId="77777777" w:rsidR="0058550E" w:rsidRDefault="0058550E"/>
        </w:tc>
        <w:tc>
          <w:tcPr>
            <w:tcW w:w="7648" w:type="dxa"/>
            <w:gridSpan w:val="3"/>
            <w:tcBorders>
              <w:top w:val="single" w:sz="24" w:space="0" w:color="0090DA"/>
            </w:tcBorders>
            <w:tcMar>
              <w:top w:w="0" w:type="dxa"/>
              <w:left w:w="108" w:type="dxa"/>
              <w:bottom w:w="0" w:type="dxa"/>
              <w:right w:w="108" w:type="dxa"/>
            </w:tcMar>
          </w:tcPr>
          <w:p w14:paraId="10107A3E" w14:textId="77777777" w:rsidR="0058550E" w:rsidRDefault="0058550E">
            <w:pPr>
              <w:rPr>
                <w:rFonts w:ascii="Arial" w:eastAsia="Arial" w:hAnsi="Arial" w:cs="Arial"/>
                <w:b/>
              </w:rPr>
            </w:pPr>
          </w:p>
          <w:p w14:paraId="632E48E1" w14:textId="77777777" w:rsidR="0058550E" w:rsidRDefault="0058550E">
            <w:pPr>
              <w:rPr>
                <w:rFonts w:ascii="Arial" w:eastAsia="Arial" w:hAnsi="Arial" w:cs="Arial"/>
                <w:b/>
              </w:rPr>
            </w:pPr>
          </w:p>
          <w:p w14:paraId="01AECDF6" w14:textId="77777777" w:rsidR="0058550E" w:rsidRDefault="0058550E">
            <w:pPr>
              <w:rPr>
                <w:rFonts w:ascii="Arial" w:eastAsia="Arial" w:hAnsi="Arial" w:cs="Arial"/>
                <w:b/>
              </w:rPr>
            </w:pPr>
          </w:p>
          <w:p w14:paraId="2A201143" w14:textId="77777777" w:rsidR="0058550E" w:rsidRDefault="00CA2D1F">
            <w:pPr>
              <w:rPr>
                <w:rFonts w:ascii="Arial" w:eastAsia="Arial" w:hAnsi="Arial" w:cs="Arial"/>
                <w:b/>
                <w:sz w:val="20"/>
              </w:rPr>
            </w:pPr>
            <w:r>
              <w:rPr>
                <w:rFonts w:ascii="Arial" w:eastAsia="Arial" w:hAnsi="Arial" w:cs="Arial"/>
                <w:b/>
              </w:rPr>
              <w:t>We’re here to help</w:t>
            </w:r>
          </w:p>
          <w:p w14:paraId="2B430857" w14:textId="77777777" w:rsidR="0058550E" w:rsidRDefault="0058550E">
            <w:pPr>
              <w:rPr>
                <w:rFonts w:ascii="Arial" w:eastAsia="Arial" w:hAnsi="Arial" w:cs="Arial"/>
                <w:sz w:val="8"/>
              </w:rPr>
            </w:pPr>
          </w:p>
          <w:p w14:paraId="45A3C9A5" w14:textId="77777777" w:rsidR="0058550E" w:rsidRDefault="00CA2D1F">
            <w:pPr>
              <w:rPr>
                <w:rFonts w:ascii="Arial" w:eastAsia="Arial" w:hAnsi="Arial" w:cs="Arial"/>
                <w:sz w:val="18"/>
              </w:rPr>
            </w:pPr>
            <w:r>
              <w:rPr>
                <w:rFonts w:ascii="Arial" w:eastAsia="Arial" w:hAnsi="Arial" w:cs="Arial"/>
                <w:sz w:val="18"/>
              </w:rPr>
              <w:t>Find a Vision provider at</w:t>
            </w:r>
          </w:p>
          <w:p w14:paraId="377BA931" w14:textId="77777777" w:rsidR="0058550E" w:rsidRDefault="00CA2D1F">
            <w:pPr>
              <w:rPr>
                <w:rFonts w:ascii="Arial" w:eastAsia="Arial" w:hAnsi="Arial" w:cs="Arial"/>
                <w:color w:val="0000FF"/>
                <w:sz w:val="20"/>
                <w:u w:val="single"/>
              </w:rPr>
            </w:pPr>
            <w:hyperlink r:id="rId7">
              <w:r>
                <w:rPr>
                  <w:rFonts w:ascii="Arial" w:eastAsia="Arial" w:hAnsi="Arial" w:cs="Arial"/>
                  <w:color w:val="0000FF"/>
                  <w:sz w:val="20"/>
                  <w:u w:val="single"/>
                </w:rPr>
                <w:t>www.metlife.com/vision</w:t>
              </w:r>
            </w:hyperlink>
            <w:r>
              <w:rPr>
                <w:rFonts w:ascii="Arial" w:eastAsia="Arial" w:hAnsi="Arial" w:cs="Arial"/>
                <w:color w:val="0000FF"/>
                <w:sz w:val="20"/>
                <w:u w:val="single"/>
              </w:rPr>
              <w:t xml:space="preserve"> </w:t>
            </w:r>
          </w:p>
          <w:p w14:paraId="1E168602" w14:textId="77777777" w:rsidR="0058550E" w:rsidRDefault="0058550E">
            <w:pPr>
              <w:rPr>
                <w:rFonts w:ascii="Arial" w:eastAsia="Arial" w:hAnsi="Arial" w:cs="Arial"/>
                <w:sz w:val="18"/>
              </w:rPr>
            </w:pPr>
          </w:p>
          <w:p w14:paraId="611FBFF5" w14:textId="77777777" w:rsidR="0058550E" w:rsidRDefault="00CA2D1F">
            <w:pPr>
              <w:rPr>
                <w:rFonts w:ascii="Arial" w:eastAsia="Arial" w:hAnsi="Arial" w:cs="Arial"/>
                <w:sz w:val="18"/>
              </w:rPr>
            </w:pPr>
            <w:r>
              <w:rPr>
                <w:rFonts w:ascii="Arial" w:eastAsia="Arial" w:hAnsi="Arial" w:cs="Arial"/>
                <w:sz w:val="18"/>
              </w:rPr>
              <w:t>Download a claim form at</w:t>
            </w:r>
          </w:p>
          <w:p w14:paraId="1A1413EA" w14:textId="77777777" w:rsidR="0058550E" w:rsidRDefault="00CA2D1F">
            <w:pPr>
              <w:rPr>
                <w:rFonts w:ascii="Arial" w:eastAsia="Arial" w:hAnsi="Arial" w:cs="Arial"/>
                <w:color w:val="0000FF"/>
                <w:sz w:val="20"/>
                <w:u w:val="single"/>
              </w:rPr>
            </w:pPr>
            <w:hyperlink r:id="rId8">
              <w:r>
                <w:rPr>
                  <w:rFonts w:ascii="Arial" w:eastAsia="Arial" w:hAnsi="Arial" w:cs="Arial"/>
                  <w:color w:val="0000FF"/>
                  <w:sz w:val="20"/>
                  <w:u w:val="single"/>
                </w:rPr>
                <w:t>www.metlife.com/mybenefits</w:t>
              </w:r>
            </w:hyperlink>
          </w:p>
          <w:p w14:paraId="0F4CBFCB" w14:textId="77777777" w:rsidR="0058550E" w:rsidRDefault="0058550E">
            <w:pPr>
              <w:rPr>
                <w:rFonts w:ascii="Arial" w:eastAsia="Arial" w:hAnsi="Arial" w:cs="Arial"/>
                <w:sz w:val="18"/>
              </w:rPr>
            </w:pPr>
          </w:p>
          <w:p w14:paraId="0E6682AD" w14:textId="77777777" w:rsidR="0058550E" w:rsidRDefault="00CA2D1F">
            <w:pPr>
              <w:rPr>
                <w:rFonts w:ascii="Arial" w:eastAsia="Arial" w:hAnsi="Arial" w:cs="Arial"/>
                <w:sz w:val="18"/>
              </w:rPr>
            </w:pPr>
            <w:r>
              <w:rPr>
                <w:rFonts w:ascii="Arial" w:eastAsia="Arial" w:hAnsi="Arial" w:cs="Arial"/>
                <w:sz w:val="18"/>
              </w:rPr>
              <w:t>For general questions go to</w:t>
            </w:r>
          </w:p>
          <w:p w14:paraId="0DAFD59B" w14:textId="77777777" w:rsidR="0058550E" w:rsidRDefault="00CA2D1F">
            <w:pPr>
              <w:rPr>
                <w:rFonts w:ascii="Arial" w:eastAsia="Arial" w:hAnsi="Arial" w:cs="Arial"/>
                <w:color w:val="0000FF"/>
                <w:sz w:val="20"/>
                <w:u w:val="single"/>
              </w:rPr>
            </w:pPr>
            <w:r>
              <w:rPr>
                <w:rFonts w:ascii="Arial" w:eastAsia="Arial" w:hAnsi="Arial" w:cs="Arial"/>
                <w:color w:val="0000FF"/>
                <w:sz w:val="20"/>
                <w:u w:val="single"/>
              </w:rPr>
              <w:t xml:space="preserve">www.metlife.com/mybenefits </w:t>
            </w:r>
          </w:p>
          <w:p w14:paraId="2DA25BF9" w14:textId="77777777" w:rsidR="0058550E" w:rsidRDefault="00CA2D1F">
            <w:pPr>
              <w:rPr>
                <w:rFonts w:ascii="Arial" w:eastAsia="Arial" w:hAnsi="Arial" w:cs="Arial"/>
                <w:sz w:val="18"/>
              </w:rPr>
            </w:pPr>
            <w:r>
              <w:rPr>
                <w:rFonts w:ascii="Arial" w:eastAsia="Arial" w:hAnsi="Arial" w:cs="Arial"/>
                <w:sz w:val="18"/>
              </w:rPr>
              <w:t xml:space="preserve">or call 1-855-MET-EYE1 </w:t>
            </w:r>
          </w:p>
          <w:p w14:paraId="48AF2FEE" w14:textId="77777777" w:rsidR="0058550E" w:rsidRDefault="00CA2D1F">
            <w:pPr>
              <w:rPr>
                <w:rFonts w:ascii="Arial" w:eastAsia="Arial" w:hAnsi="Arial" w:cs="Arial"/>
                <w:sz w:val="18"/>
              </w:rPr>
            </w:pPr>
            <w:r>
              <w:rPr>
                <w:rFonts w:ascii="Arial" w:eastAsia="Arial" w:hAnsi="Arial" w:cs="Arial"/>
                <w:sz w:val="18"/>
              </w:rPr>
              <w:t>(1-855-638-3931)</w:t>
            </w:r>
          </w:p>
        </w:tc>
      </w:tr>
    </w:tbl>
    <w:p w14:paraId="2807F137" w14:textId="77777777" w:rsidR="0058550E" w:rsidRDefault="00CA2D1F">
      <w:pPr>
        <w:rPr>
          <w:rFonts w:ascii="Arial" w:eastAsia="Arial" w:hAnsi="Arial" w:cs="Arial"/>
          <w:sz w:val="20"/>
        </w:rPr>
      </w:pPr>
      <w:r>
        <w:br w:type="page"/>
      </w:r>
      <w:bookmarkStart w:id="0" w:name="_Hlk26412179"/>
      <w:bookmarkEnd w:id="0"/>
    </w:p>
    <w:p w14:paraId="53BD90BD" w14:textId="77777777" w:rsidR="0058550E" w:rsidRDefault="0058550E">
      <w:pPr>
        <w:rPr>
          <w:rFonts w:ascii="Arial" w:eastAsia="Arial" w:hAnsi="Arial" w:cs="Arial"/>
          <w:sz w:val="20"/>
        </w:rPr>
      </w:pPr>
    </w:p>
    <w:tbl>
      <w:tblPr>
        <w:tblW w:w="10815"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3605"/>
        <w:gridCol w:w="3604"/>
        <w:gridCol w:w="3606"/>
      </w:tblGrid>
      <w:tr w:rsidR="0058550E" w14:paraId="0E56E541" w14:textId="77777777">
        <w:trPr>
          <w:trHeight w:val="323"/>
        </w:trPr>
        <w:tc>
          <w:tcPr>
            <w:tcW w:w="10815" w:type="dxa"/>
            <w:gridSpan w:val="3"/>
            <w:tcBorders>
              <w:bottom w:val="single" w:sz="2" w:space="0" w:color="000000"/>
            </w:tcBorders>
            <w:tcMar>
              <w:top w:w="0" w:type="dxa"/>
              <w:left w:w="108" w:type="dxa"/>
              <w:bottom w:w="0" w:type="dxa"/>
              <w:right w:w="108" w:type="dxa"/>
            </w:tcMar>
          </w:tcPr>
          <w:p w14:paraId="2A66809F" w14:textId="77777777" w:rsidR="0058550E" w:rsidRDefault="00CA2D1F">
            <w:pPr>
              <w:spacing w:line="276" w:lineRule="auto"/>
              <w:ind w:right="-203"/>
              <w:rPr>
                <w:rFonts w:ascii="Arial" w:eastAsia="Arial" w:hAnsi="Arial" w:cs="Arial"/>
                <w:b/>
                <w:sz w:val="24"/>
              </w:rPr>
            </w:pPr>
            <w:r>
              <w:rPr>
                <w:rFonts w:ascii="Arial" w:eastAsia="Arial" w:hAnsi="Arial" w:cs="Arial"/>
                <w:b/>
                <w:sz w:val="24"/>
              </w:rPr>
              <w:t>Out-of-network reimbursement*</w:t>
            </w:r>
          </w:p>
          <w:p w14:paraId="3961250F" w14:textId="77777777" w:rsidR="0058550E" w:rsidRDefault="00CA2D1F">
            <w:pPr>
              <w:ind w:right="19"/>
              <w:rPr>
                <w:rFonts w:ascii="Arial" w:eastAsia="Arial" w:hAnsi="Arial" w:cs="Arial"/>
                <w:sz w:val="18"/>
              </w:rPr>
            </w:pPr>
            <w:r>
              <w:rPr>
                <w:rFonts w:ascii="Arial" w:eastAsia="Arial" w:hAnsi="Arial" w:cs="Arial"/>
                <w:sz w:val="18"/>
              </w:rPr>
              <w:t xml:space="preserve">You pay for services and then submit a claim for reimbursement. The same benefit frequencies for </w:t>
            </w:r>
            <w:r>
              <w:rPr>
                <w:rFonts w:ascii="Arial" w:eastAsia="Arial" w:hAnsi="Arial" w:cs="Arial"/>
                <w:b/>
                <w:sz w:val="18"/>
              </w:rPr>
              <w:t>In-network benefits</w:t>
            </w:r>
            <w:r>
              <w:rPr>
                <w:rFonts w:ascii="Arial" w:eastAsia="Arial" w:hAnsi="Arial" w:cs="Arial"/>
                <w:sz w:val="18"/>
              </w:rPr>
              <w:t xml:space="preserve"> apply. </w:t>
            </w:r>
          </w:p>
          <w:p w14:paraId="5ED78D5C" w14:textId="77777777" w:rsidR="0058550E" w:rsidRDefault="00CA2D1F">
            <w:pPr>
              <w:spacing w:after="100"/>
              <w:ind w:right="-1188"/>
              <w:rPr>
                <w:rFonts w:ascii="Arial" w:eastAsia="Arial" w:hAnsi="Arial" w:cs="Arial"/>
                <w:sz w:val="18"/>
              </w:rPr>
            </w:pPr>
            <w:r>
              <w:rPr>
                <w:rFonts w:ascii="Arial" w:eastAsia="Arial" w:hAnsi="Arial" w:cs="Arial"/>
                <w:sz w:val="18"/>
              </w:rPr>
              <w:t xml:space="preserve">Once you enroll, visit </w:t>
            </w:r>
            <w:hyperlink r:id="rId9">
              <w:r>
                <w:rPr>
                  <w:rFonts w:ascii="Arial" w:eastAsia="Arial" w:hAnsi="Arial" w:cs="Arial"/>
                  <w:color w:val="0000FF"/>
                  <w:sz w:val="18"/>
                  <w:u w:val="single"/>
                </w:rPr>
                <w:t>www.metlife.com/mybenefits</w:t>
              </w:r>
            </w:hyperlink>
            <w:r>
              <w:rPr>
                <w:rFonts w:ascii="Arial" w:eastAsia="Arial" w:hAnsi="Arial" w:cs="Arial"/>
                <w:sz w:val="18"/>
              </w:rPr>
              <w:t xml:space="preserve"> for detailed out-of-network benefits information.</w:t>
            </w:r>
          </w:p>
        </w:tc>
      </w:tr>
      <w:tr w:rsidR="0058550E" w14:paraId="55220AAD" w14:textId="77777777">
        <w:trPr>
          <w:trHeight w:val="211"/>
        </w:trPr>
        <w:tc>
          <w:tcPr>
            <w:tcW w:w="3605" w:type="dxa"/>
            <w:tcBorders>
              <w:top w:val="single" w:sz="2" w:space="0" w:color="000000"/>
              <w:bottom w:val="single" w:sz="2" w:space="0" w:color="000000"/>
            </w:tcBorders>
            <w:tcMar>
              <w:top w:w="0" w:type="dxa"/>
              <w:left w:w="108" w:type="dxa"/>
              <w:bottom w:w="0" w:type="dxa"/>
              <w:right w:w="108" w:type="dxa"/>
            </w:tcMar>
          </w:tcPr>
          <w:p w14:paraId="36A5B87E"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Eye exam: up to </w:t>
            </w:r>
            <w:r>
              <w:rPr>
                <w:rFonts w:ascii="Arial" w:eastAsia="Arial" w:hAnsi="Arial" w:cs="Arial"/>
                <w:b/>
                <w:sz w:val="18"/>
              </w:rPr>
              <w:t>$45</w:t>
            </w:r>
          </w:p>
        </w:tc>
        <w:tc>
          <w:tcPr>
            <w:tcW w:w="3604" w:type="dxa"/>
            <w:tcBorders>
              <w:top w:val="single" w:sz="2" w:space="0" w:color="000000"/>
              <w:bottom w:val="single" w:sz="2" w:space="0" w:color="000000"/>
            </w:tcBorders>
            <w:tcMar>
              <w:top w:w="0" w:type="dxa"/>
              <w:left w:w="108" w:type="dxa"/>
              <w:bottom w:w="0" w:type="dxa"/>
              <w:right w:w="108" w:type="dxa"/>
            </w:tcMar>
          </w:tcPr>
          <w:p w14:paraId="0EA3975D"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Single vision lenses: up to </w:t>
            </w:r>
            <w:r>
              <w:rPr>
                <w:rFonts w:ascii="Arial" w:eastAsia="Arial" w:hAnsi="Arial" w:cs="Arial"/>
                <w:b/>
                <w:sz w:val="18"/>
              </w:rPr>
              <w:t>$30</w:t>
            </w:r>
          </w:p>
        </w:tc>
        <w:tc>
          <w:tcPr>
            <w:tcW w:w="3606" w:type="dxa"/>
            <w:tcBorders>
              <w:top w:val="single" w:sz="2" w:space="0" w:color="000000"/>
              <w:bottom w:val="single" w:sz="2" w:space="0" w:color="000000"/>
            </w:tcBorders>
            <w:tcMar>
              <w:top w:w="0" w:type="dxa"/>
              <w:left w:w="108" w:type="dxa"/>
              <w:bottom w:w="0" w:type="dxa"/>
              <w:right w:w="108" w:type="dxa"/>
            </w:tcMar>
          </w:tcPr>
          <w:p w14:paraId="34F2793E"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Progressive lenses: up to </w:t>
            </w:r>
            <w:r>
              <w:rPr>
                <w:rFonts w:ascii="Arial" w:eastAsia="Arial" w:hAnsi="Arial" w:cs="Arial"/>
                <w:b/>
                <w:sz w:val="18"/>
              </w:rPr>
              <w:t>$50</w:t>
            </w:r>
          </w:p>
        </w:tc>
      </w:tr>
      <w:tr w:rsidR="0058550E" w14:paraId="585A8A4D" w14:textId="77777777">
        <w:trPr>
          <w:trHeight w:val="187"/>
        </w:trPr>
        <w:tc>
          <w:tcPr>
            <w:tcW w:w="3605" w:type="dxa"/>
            <w:tcBorders>
              <w:top w:val="single" w:sz="2" w:space="0" w:color="000000"/>
              <w:bottom w:val="single" w:sz="2" w:space="0" w:color="000000"/>
            </w:tcBorders>
            <w:tcMar>
              <w:top w:w="0" w:type="dxa"/>
              <w:left w:w="108" w:type="dxa"/>
              <w:bottom w:w="0" w:type="dxa"/>
              <w:right w:w="108" w:type="dxa"/>
            </w:tcMar>
          </w:tcPr>
          <w:p w14:paraId="16006FCF"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Frames: up to </w:t>
            </w:r>
            <w:r>
              <w:rPr>
                <w:rFonts w:ascii="Arial" w:eastAsia="Arial" w:hAnsi="Arial" w:cs="Arial"/>
                <w:b/>
                <w:sz w:val="18"/>
              </w:rPr>
              <w:t>$70</w:t>
            </w:r>
          </w:p>
        </w:tc>
        <w:tc>
          <w:tcPr>
            <w:tcW w:w="3604" w:type="dxa"/>
            <w:tcBorders>
              <w:top w:val="single" w:sz="2" w:space="0" w:color="000000"/>
              <w:bottom w:val="single" w:sz="2" w:space="0" w:color="000000"/>
            </w:tcBorders>
            <w:tcMar>
              <w:top w:w="0" w:type="dxa"/>
              <w:left w:w="108" w:type="dxa"/>
              <w:bottom w:w="0" w:type="dxa"/>
              <w:right w:w="108" w:type="dxa"/>
            </w:tcMar>
          </w:tcPr>
          <w:p w14:paraId="29CE0D53"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Lined bifocal lenses: up to </w:t>
            </w:r>
            <w:r>
              <w:rPr>
                <w:rFonts w:ascii="Arial" w:eastAsia="Arial" w:hAnsi="Arial" w:cs="Arial"/>
                <w:b/>
                <w:sz w:val="18"/>
              </w:rPr>
              <w:t>$50</w:t>
            </w:r>
          </w:p>
        </w:tc>
        <w:tc>
          <w:tcPr>
            <w:tcW w:w="3606" w:type="dxa"/>
            <w:tcBorders>
              <w:top w:val="single" w:sz="2" w:space="0" w:color="000000"/>
              <w:bottom w:val="single" w:sz="2" w:space="0" w:color="000000"/>
            </w:tcBorders>
            <w:tcMar>
              <w:top w:w="0" w:type="dxa"/>
              <w:left w:w="108" w:type="dxa"/>
              <w:bottom w:w="0" w:type="dxa"/>
              <w:right w:w="108" w:type="dxa"/>
            </w:tcMar>
          </w:tcPr>
          <w:p w14:paraId="60E1FAAC" w14:textId="77777777" w:rsidR="0058550E" w:rsidRDefault="00CA2D1F">
            <w:pPr>
              <w:rPr>
                <w:sz w:val="2"/>
              </w:rPr>
            </w:pPr>
            <w:r>
              <w:rPr>
                <w:sz w:val="2"/>
              </w:rPr>
              <w:t> </w:t>
            </w:r>
          </w:p>
        </w:tc>
      </w:tr>
      <w:tr w:rsidR="0058550E" w14:paraId="2B183F8A" w14:textId="77777777">
        <w:trPr>
          <w:trHeight w:val="187"/>
        </w:trPr>
        <w:tc>
          <w:tcPr>
            <w:tcW w:w="3605" w:type="dxa"/>
            <w:tcBorders>
              <w:top w:val="single" w:sz="2" w:space="0" w:color="000000"/>
              <w:bottom w:val="single" w:sz="2" w:space="0" w:color="000000"/>
            </w:tcBorders>
            <w:tcMar>
              <w:top w:w="0" w:type="dxa"/>
              <w:left w:w="108" w:type="dxa"/>
              <w:bottom w:w="0" w:type="dxa"/>
              <w:right w:w="108" w:type="dxa"/>
            </w:tcMar>
          </w:tcPr>
          <w:p w14:paraId="24788271"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Contact lenses:</w:t>
            </w:r>
          </w:p>
        </w:tc>
        <w:tc>
          <w:tcPr>
            <w:tcW w:w="3604" w:type="dxa"/>
            <w:tcBorders>
              <w:top w:val="single" w:sz="2" w:space="0" w:color="000000"/>
              <w:bottom w:val="single" w:sz="2" w:space="0" w:color="000000"/>
            </w:tcBorders>
            <w:tcMar>
              <w:top w:w="0" w:type="dxa"/>
              <w:left w:w="108" w:type="dxa"/>
              <w:bottom w:w="0" w:type="dxa"/>
              <w:right w:w="108" w:type="dxa"/>
            </w:tcMar>
          </w:tcPr>
          <w:p w14:paraId="3E30F40E"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Lined trifocal lenses: up to </w:t>
            </w:r>
            <w:r>
              <w:rPr>
                <w:rFonts w:ascii="Arial" w:eastAsia="Arial" w:hAnsi="Arial" w:cs="Arial"/>
                <w:b/>
                <w:sz w:val="18"/>
              </w:rPr>
              <w:t>$65</w:t>
            </w:r>
          </w:p>
        </w:tc>
        <w:tc>
          <w:tcPr>
            <w:tcW w:w="3606" w:type="dxa"/>
            <w:tcBorders>
              <w:top w:val="single" w:sz="2" w:space="0" w:color="000000"/>
              <w:bottom w:val="single" w:sz="2" w:space="0" w:color="000000"/>
            </w:tcBorders>
            <w:tcMar>
              <w:top w:w="0" w:type="dxa"/>
              <w:left w:w="108" w:type="dxa"/>
              <w:bottom w:w="0" w:type="dxa"/>
              <w:right w:w="108" w:type="dxa"/>
            </w:tcMar>
          </w:tcPr>
          <w:p w14:paraId="770F901A" w14:textId="77777777" w:rsidR="0058550E" w:rsidRDefault="0058550E">
            <w:pPr>
              <w:ind w:left="9"/>
              <w:rPr>
                <w:rFonts w:ascii="Arial" w:eastAsia="Arial" w:hAnsi="Arial" w:cs="Arial"/>
                <w:sz w:val="18"/>
              </w:rPr>
            </w:pPr>
          </w:p>
        </w:tc>
      </w:tr>
      <w:tr w:rsidR="0058550E" w14:paraId="12A94222" w14:textId="77777777">
        <w:trPr>
          <w:trHeight w:val="187"/>
        </w:trPr>
        <w:tc>
          <w:tcPr>
            <w:tcW w:w="3605" w:type="dxa"/>
            <w:tcBorders>
              <w:top w:val="single" w:sz="2" w:space="0" w:color="000000"/>
              <w:bottom w:val="single" w:sz="2" w:space="0" w:color="000000"/>
            </w:tcBorders>
            <w:tcMar>
              <w:top w:w="0" w:type="dxa"/>
              <w:left w:w="108" w:type="dxa"/>
              <w:bottom w:w="0" w:type="dxa"/>
              <w:right w:w="108" w:type="dxa"/>
            </w:tcMar>
          </w:tcPr>
          <w:p w14:paraId="5C4A61FB" w14:textId="77777777" w:rsidR="0058550E" w:rsidRDefault="00CA2D1F">
            <w:pPr>
              <w:ind w:left="620" w:hanging="274"/>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Elective up to </w:t>
            </w:r>
            <w:r>
              <w:rPr>
                <w:rFonts w:ascii="Arial" w:eastAsia="Arial" w:hAnsi="Arial" w:cs="Arial"/>
                <w:b/>
                <w:sz w:val="18"/>
              </w:rPr>
              <w:t>$105</w:t>
            </w:r>
          </w:p>
        </w:tc>
        <w:tc>
          <w:tcPr>
            <w:tcW w:w="3604" w:type="dxa"/>
            <w:tcBorders>
              <w:top w:val="single" w:sz="2" w:space="0" w:color="000000"/>
              <w:bottom w:val="single" w:sz="2" w:space="0" w:color="000000"/>
            </w:tcBorders>
            <w:tcMar>
              <w:top w:w="0" w:type="dxa"/>
              <w:left w:w="108" w:type="dxa"/>
              <w:bottom w:w="0" w:type="dxa"/>
              <w:right w:w="108" w:type="dxa"/>
            </w:tcMar>
          </w:tcPr>
          <w:p w14:paraId="2C9DB3A6"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Lenticular lenses: up to </w:t>
            </w:r>
            <w:r>
              <w:rPr>
                <w:rFonts w:ascii="Arial" w:eastAsia="Arial" w:hAnsi="Arial" w:cs="Arial"/>
                <w:b/>
                <w:sz w:val="18"/>
              </w:rPr>
              <w:t>$100</w:t>
            </w:r>
          </w:p>
        </w:tc>
        <w:tc>
          <w:tcPr>
            <w:tcW w:w="3606" w:type="dxa"/>
            <w:tcBorders>
              <w:top w:val="single" w:sz="2" w:space="0" w:color="000000"/>
              <w:bottom w:val="single" w:sz="2" w:space="0" w:color="000000"/>
            </w:tcBorders>
            <w:tcMar>
              <w:top w:w="0" w:type="dxa"/>
              <w:left w:w="108" w:type="dxa"/>
              <w:bottom w:w="0" w:type="dxa"/>
              <w:right w:w="108" w:type="dxa"/>
            </w:tcMar>
          </w:tcPr>
          <w:p w14:paraId="3901BC80" w14:textId="77777777" w:rsidR="0058550E" w:rsidRDefault="0058550E">
            <w:pPr>
              <w:ind w:left="9"/>
              <w:rPr>
                <w:rFonts w:ascii="Arial" w:eastAsia="Arial" w:hAnsi="Arial" w:cs="Arial"/>
                <w:sz w:val="18"/>
              </w:rPr>
            </w:pPr>
          </w:p>
        </w:tc>
      </w:tr>
      <w:tr w:rsidR="0058550E" w14:paraId="1134D311" w14:textId="77777777">
        <w:trPr>
          <w:trHeight w:val="202"/>
        </w:trPr>
        <w:tc>
          <w:tcPr>
            <w:tcW w:w="3605" w:type="dxa"/>
            <w:tcBorders>
              <w:top w:val="single" w:sz="2" w:space="0" w:color="000000"/>
              <w:bottom w:val="single" w:sz="2" w:space="0" w:color="000000"/>
            </w:tcBorders>
            <w:tcMar>
              <w:top w:w="0" w:type="dxa"/>
              <w:left w:w="108" w:type="dxa"/>
              <w:bottom w:w="0" w:type="dxa"/>
              <w:right w:w="108" w:type="dxa"/>
            </w:tcMar>
          </w:tcPr>
          <w:p w14:paraId="025ADEB5" w14:textId="77777777" w:rsidR="0058550E" w:rsidRDefault="00CA2D1F">
            <w:pPr>
              <w:ind w:left="620" w:hanging="274"/>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Necessary up to </w:t>
            </w:r>
            <w:r>
              <w:rPr>
                <w:rFonts w:ascii="Arial" w:eastAsia="Arial" w:hAnsi="Arial" w:cs="Arial"/>
                <w:b/>
                <w:sz w:val="18"/>
              </w:rPr>
              <w:t>$210</w:t>
            </w:r>
          </w:p>
        </w:tc>
        <w:tc>
          <w:tcPr>
            <w:tcW w:w="3604" w:type="dxa"/>
            <w:tcBorders>
              <w:top w:val="single" w:sz="2" w:space="0" w:color="000000"/>
              <w:bottom w:val="single" w:sz="2" w:space="0" w:color="000000"/>
            </w:tcBorders>
            <w:tcMar>
              <w:top w:w="0" w:type="dxa"/>
              <w:left w:w="108" w:type="dxa"/>
              <w:bottom w:w="0" w:type="dxa"/>
              <w:right w:w="108" w:type="dxa"/>
            </w:tcMar>
          </w:tcPr>
          <w:p w14:paraId="731E7CC0" w14:textId="77777777" w:rsidR="0058550E" w:rsidRDefault="0058550E">
            <w:pPr>
              <w:ind w:left="9"/>
              <w:rPr>
                <w:rFonts w:ascii="Arial" w:eastAsia="Arial" w:hAnsi="Arial" w:cs="Arial"/>
                <w:sz w:val="18"/>
              </w:rPr>
            </w:pPr>
          </w:p>
        </w:tc>
        <w:tc>
          <w:tcPr>
            <w:tcW w:w="3606" w:type="dxa"/>
            <w:tcBorders>
              <w:top w:val="single" w:sz="2" w:space="0" w:color="000000"/>
              <w:bottom w:val="single" w:sz="2" w:space="0" w:color="000000"/>
            </w:tcBorders>
            <w:tcMar>
              <w:top w:w="0" w:type="dxa"/>
              <w:left w:w="108" w:type="dxa"/>
              <w:bottom w:w="0" w:type="dxa"/>
              <w:right w:w="108" w:type="dxa"/>
            </w:tcMar>
          </w:tcPr>
          <w:p w14:paraId="73A4B807" w14:textId="77777777" w:rsidR="0058550E" w:rsidRDefault="0058550E">
            <w:pPr>
              <w:ind w:left="9"/>
              <w:rPr>
                <w:rFonts w:ascii="Arial" w:eastAsia="Arial" w:hAnsi="Arial" w:cs="Arial"/>
                <w:sz w:val="18"/>
              </w:rPr>
            </w:pPr>
          </w:p>
        </w:tc>
      </w:tr>
      <w:tr w:rsidR="0058550E" w14:paraId="21D76B84" w14:textId="77777777">
        <w:trPr>
          <w:trHeight w:val="202"/>
        </w:trPr>
        <w:tc>
          <w:tcPr>
            <w:tcW w:w="10815" w:type="dxa"/>
            <w:gridSpan w:val="3"/>
            <w:tcBorders>
              <w:top w:val="single" w:sz="2" w:space="0" w:color="000000"/>
              <w:bottom w:val="single" w:sz="24" w:space="0" w:color="0090DA"/>
            </w:tcBorders>
            <w:tcMar>
              <w:top w:w="0" w:type="dxa"/>
              <w:left w:w="108" w:type="dxa"/>
              <w:bottom w:w="0" w:type="dxa"/>
              <w:right w:w="108" w:type="dxa"/>
            </w:tcMar>
          </w:tcPr>
          <w:p w14:paraId="3291E3A8" w14:textId="77777777" w:rsidR="0058550E" w:rsidRDefault="00CA2D1F">
            <w:pPr>
              <w:ind w:left="36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*If you choose an out-of-network provider, you will have increased out-of-pocket expenses, pay in full at time of service, and file a claim for reimbursement.</w:t>
            </w:r>
          </w:p>
        </w:tc>
      </w:tr>
    </w:tbl>
    <w:p w14:paraId="6044655E" w14:textId="77777777" w:rsidR="0058550E" w:rsidRDefault="0058550E">
      <w:pPr>
        <w:rPr>
          <w:rFonts w:ascii="Arial" w:eastAsia="Arial" w:hAnsi="Arial" w:cs="Arial"/>
          <w:sz w:val="8"/>
        </w:rPr>
      </w:pPr>
    </w:p>
    <w:tbl>
      <w:tblPr>
        <w:tblW w:w="10815"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10815"/>
      </w:tblGrid>
      <w:tr w:rsidR="0058550E" w14:paraId="7B642933" w14:textId="77777777">
        <w:trPr>
          <w:trHeight w:val="202"/>
        </w:trPr>
        <w:tc>
          <w:tcPr>
            <w:tcW w:w="10815" w:type="dxa"/>
            <w:tcBorders>
              <w:bottom w:val="single" w:sz="24" w:space="0" w:color="0090DA"/>
            </w:tcBorders>
            <w:tcMar>
              <w:top w:w="0" w:type="dxa"/>
              <w:left w:w="108" w:type="dxa"/>
              <w:bottom w:w="0" w:type="dxa"/>
              <w:right w:w="108" w:type="dxa"/>
            </w:tcMar>
          </w:tcPr>
          <w:p w14:paraId="3AF1ACC0" w14:textId="77777777" w:rsidR="0058550E" w:rsidRDefault="00CA2D1F">
            <w:pPr>
              <w:spacing w:after="100"/>
              <w:ind w:left="588" w:right="-72" w:hanging="360"/>
              <w:rPr>
                <w:rFonts w:ascii="Arial" w:eastAsia="Arial" w:hAnsi="Arial" w:cs="Arial"/>
                <w:sz w:val="18"/>
              </w:rPr>
            </w:pPr>
            <w:r>
              <w:rPr>
                <w:rFonts w:ascii="Arial" w:eastAsia="Arial" w:hAnsi="Arial" w:cs="Arial"/>
                <w:sz w:val="18"/>
              </w:rPr>
              <w:t>1.</w:t>
            </w:r>
            <w:r>
              <w:tab/>
            </w:r>
            <w:r>
              <w:rPr>
                <w:rFonts w:ascii="Arial" w:eastAsia="Arial" w:hAnsi="Arial" w:cs="Arial"/>
                <w:sz w:val="18"/>
              </w:rPr>
              <w:t>All lens enhancements are available at participating private practices. Maximum copays and pricing are subject to change without notice. Please check with your provider for details and copays applicable to your lens choice. Please contact your local Costco, Walmart or Sam’s Club to confirm availability of lens enhancements and pricing prior to receiving services. Additional discounts may not be available in certain states.</w:t>
            </w:r>
          </w:p>
          <w:p w14:paraId="647D2747" w14:textId="77777777" w:rsidR="0058550E" w:rsidRDefault="00CA2D1F">
            <w:pPr>
              <w:spacing w:after="100"/>
              <w:ind w:left="588" w:hanging="360"/>
              <w:rPr>
                <w:rFonts w:ascii="Arial" w:eastAsia="Arial" w:hAnsi="Arial" w:cs="Arial"/>
                <w:sz w:val="18"/>
              </w:rPr>
            </w:pPr>
            <w:r>
              <w:rPr>
                <w:rFonts w:ascii="Arial" w:eastAsia="Arial" w:hAnsi="Arial" w:cs="Arial"/>
                <w:sz w:val="18"/>
              </w:rPr>
              <w:t>2.</w:t>
            </w:r>
            <w:r>
              <w:tab/>
            </w:r>
            <w:r>
              <w:rPr>
                <w:rFonts w:ascii="Arial" w:eastAsia="Arial" w:hAnsi="Arial" w:cs="Arial"/>
                <w:sz w:val="18"/>
              </w:rPr>
              <w:t>Custom LASIK coverage only available using wavefront technology with the microkeratome surgical device. Other LASIK procedures may be performed at an additional cost to the member. Additional savings on laser vision care is only available at participating locations.</w:t>
            </w:r>
          </w:p>
          <w:p w14:paraId="3058AD5B" w14:textId="77777777" w:rsidR="0058550E" w:rsidRDefault="00CA2D1F">
            <w:pPr>
              <w:spacing w:after="100"/>
              <w:rPr>
                <w:rFonts w:ascii="Arial" w:eastAsia="Arial" w:hAnsi="Arial" w:cs="Arial"/>
                <w:sz w:val="18"/>
              </w:rPr>
            </w:pPr>
            <w:r>
              <w:rPr>
                <w:rFonts w:ascii="Arial" w:eastAsia="Arial" w:hAnsi="Arial" w:cs="Arial"/>
                <w:sz w:val="18"/>
              </w:rPr>
              <w:t>Important: If you or your family members are covered by more than one health care plan, you may not be able to collect benefits from both plans. Each plan may require you to follow its rules or use specific doctors and hospitals, and it may be impossible to comply with both plans at the same time. Before you enroll in this plan, read all of the rules very carefully and compare them with the rules of any other plan that covers you or your family.</w:t>
            </w:r>
          </w:p>
          <w:p w14:paraId="54FF3860" w14:textId="77777777" w:rsidR="0058550E" w:rsidRDefault="00CA2D1F">
            <w:pPr>
              <w:spacing w:after="100"/>
              <w:rPr>
                <w:rFonts w:ascii="Arial" w:eastAsia="Arial" w:hAnsi="Arial" w:cs="Arial"/>
                <w:sz w:val="18"/>
              </w:rPr>
            </w:pPr>
            <w:r>
              <w:rPr>
                <w:rFonts w:ascii="Arial" w:eastAsia="Arial" w:hAnsi="Arial" w:cs="Arial"/>
                <w:sz w:val="18"/>
              </w:rPr>
              <w:t>Savings from enrolling in a MetLife Vision Plan will depend on various factors, including plan premiums, number of visits to an eye care professional by your family per year and the cost of services and materials received.  Be sure to review the Schedule of Benefits for your plan’s specific benefits and other important details.</w:t>
            </w:r>
          </w:p>
          <w:p w14:paraId="5E229D2E" w14:textId="77777777" w:rsidR="0058550E" w:rsidRDefault="00CA2D1F">
            <w:pPr>
              <w:spacing w:after="100"/>
              <w:rPr>
                <w:rFonts w:ascii="Arial" w:eastAsia="Arial" w:hAnsi="Arial" w:cs="Arial"/>
                <w:sz w:val="18"/>
              </w:rPr>
            </w:pPr>
            <w:r>
              <w:rPr>
                <w:rFonts w:ascii="Arial" w:eastAsia="Arial" w:hAnsi="Arial" w:cs="Arial"/>
                <w:sz w:val="18"/>
              </w:rPr>
              <w:t xml:space="preserve">Vision insurance is provided by Metropolitan Life Insurance Company, New York, NY (MetLife). Certain claims and network administration services are provided through Vision Service Plan (VSP), Rancho Cordova, CA. VSP is not affiliated with MetLife or its affiliates. </w:t>
            </w:r>
          </w:p>
          <w:p w14:paraId="70F4D389" w14:textId="77777777" w:rsidR="0058550E" w:rsidRDefault="00CA2D1F">
            <w:pPr>
              <w:ind w:left="48"/>
              <w:rPr>
                <w:rFonts w:ascii="Arial" w:eastAsia="Arial" w:hAnsi="Arial" w:cs="Arial"/>
                <w:sz w:val="18"/>
              </w:rPr>
            </w:pPr>
            <w:r>
              <w:rPr>
                <w:rFonts w:ascii="Arial" w:eastAsia="Arial" w:hAnsi="Arial" w:cs="Arial"/>
                <w:sz w:val="18"/>
              </w:rPr>
              <w:t xml:space="preserve">Like most group benefit programs, benefit programs offered by MetLife and its affiliates contain certain exclusions, exceptions, reductions, limitations, waiting periods, and terms for keeping them in force. Please contact MetLife or your plan administrator for costs and complete details. </w:t>
            </w:r>
          </w:p>
        </w:tc>
      </w:tr>
    </w:tbl>
    <w:p w14:paraId="4C8D823D" w14:textId="77777777" w:rsidR="0058550E" w:rsidRDefault="0058550E">
      <w:pPr>
        <w:rPr>
          <w:rFonts w:ascii="Arial" w:eastAsia="Arial" w:hAnsi="Arial" w:cs="Arial"/>
          <w:sz w:val="8"/>
        </w:rPr>
      </w:pPr>
    </w:p>
    <w:p w14:paraId="6BCA299C" w14:textId="77777777" w:rsidR="0058550E" w:rsidRDefault="00CA2D1F">
      <w:pPr>
        <w:rPr>
          <w:rFonts w:ascii="Arial" w:eastAsia="Arial" w:hAnsi="Arial" w:cs="Arial"/>
          <w:sz w:val="20"/>
        </w:rPr>
      </w:pPr>
      <w:r>
        <w:br w:type="page"/>
      </w:r>
    </w:p>
    <w:p w14:paraId="45AB4281" w14:textId="77777777" w:rsidR="0058550E" w:rsidRDefault="0058550E">
      <w:pPr>
        <w:rPr>
          <w:rFonts w:ascii="Arial" w:eastAsia="Arial" w:hAnsi="Arial" w:cs="Arial"/>
          <w:sz w:val="20"/>
        </w:rPr>
      </w:pPr>
    </w:p>
    <w:tbl>
      <w:tblPr>
        <w:tblW w:w="0" w:type="auto"/>
        <w:tblInd w:w="202" w:type="dxa"/>
        <w:tblBorders>
          <w:top w:val="nil"/>
          <w:left w:val="nil"/>
          <w:bottom w:val="nil"/>
          <w:right w:val="nil"/>
          <w:insideH w:val="nil"/>
          <w:insideV w:val="nil"/>
        </w:tblBorders>
        <w:tblLayout w:type="fixed"/>
        <w:tblLook w:val="01E0" w:firstRow="1" w:lastRow="1" w:firstColumn="1" w:lastColumn="1" w:noHBand="0" w:noVBand="0"/>
      </w:tblPr>
      <w:tblGrid>
        <w:gridCol w:w="9350"/>
      </w:tblGrid>
      <w:tr w:rsidR="0058550E" w14:paraId="72983F5F" w14:textId="77777777">
        <w:tc>
          <w:tcPr>
            <w:tcW w:w="9350" w:type="dxa"/>
            <w:tcMar>
              <w:top w:w="0" w:type="dxa"/>
              <w:left w:w="108" w:type="dxa"/>
              <w:bottom w:w="0" w:type="dxa"/>
              <w:right w:w="108" w:type="dxa"/>
            </w:tcMar>
          </w:tcPr>
          <w:p w14:paraId="56231A04" w14:textId="77777777" w:rsidR="0058550E" w:rsidRDefault="00CA2D1F">
            <w:pPr>
              <w:rPr>
                <w:rFonts w:ascii="Arial" w:eastAsia="Arial" w:hAnsi="Arial" w:cs="Arial"/>
                <w:b/>
                <w:sz w:val="24"/>
              </w:rPr>
            </w:pPr>
            <w:r>
              <w:rPr>
                <w:rFonts w:ascii="Arial" w:eastAsia="Arial" w:hAnsi="Arial" w:cs="Arial"/>
                <w:b/>
                <w:sz w:val="24"/>
              </w:rPr>
              <w:t>Exclusions and Limitations of Benefits</w:t>
            </w:r>
          </w:p>
          <w:p w14:paraId="1BA9EC6A" w14:textId="77777777" w:rsidR="0058550E" w:rsidRDefault="0058550E">
            <w:pPr>
              <w:rPr>
                <w:rFonts w:ascii="Arial" w:eastAsia="Arial" w:hAnsi="Arial" w:cs="Arial"/>
                <w:b/>
                <w:sz w:val="8"/>
              </w:rPr>
            </w:pPr>
          </w:p>
          <w:p w14:paraId="60DF53A1" w14:textId="77777777" w:rsidR="0058550E" w:rsidRDefault="00CA2D1F">
            <w:pPr>
              <w:rPr>
                <w:rFonts w:ascii="Arial" w:eastAsia="Arial" w:hAnsi="Arial" w:cs="Arial"/>
                <w:sz w:val="20"/>
              </w:rPr>
            </w:pPr>
            <w:r>
              <w:rPr>
                <w:rFonts w:ascii="Arial" w:eastAsia="Arial" w:hAnsi="Arial" w:cs="Arial"/>
                <w:sz w:val="18"/>
              </w:rPr>
              <w:t>This plan does not cover the following services, materials and treatments:</w:t>
            </w:r>
          </w:p>
        </w:tc>
      </w:tr>
    </w:tbl>
    <w:p w14:paraId="55C41154" w14:textId="77777777" w:rsidR="0058550E" w:rsidRDefault="0058550E">
      <w:pPr>
        <w:rPr>
          <w:rFonts w:ascii="Arial" w:eastAsia="Arial" w:hAnsi="Arial" w:cs="Arial"/>
          <w:sz w:val="2"/>
        </w:rPr>
      </w:pPr>
    </w:p>
    <w:tbl>
      <w:tblPr>
        <w:tblW w:w="10815"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3762"/>
        <w:gridCol w:w="142"/>
        <w:gridCol w:w="3904"/>
        <w:gridCol w:w="1984"/>
        <w:gridCol w:w="1023"/>
      </w:tblGrid>
      <w:tr w:rsidR="0058550E" w14:paraId="017B724D" w14:textId="77777777">
        <w:trPr>
          <w:trHeight w:val="323"/>
        </w:trPr>
        <w:tc>
          <w:tcPr>
            <w:tcW w:w="3904" w:type="dxa"/>
            <w:gridSpan w:val="2"/>
            <w:tcMar>
              <w:top w:w="0" w:type="dxa"/>
              <w:left w:w="108" w:type="dxa"/>
              <w:bottom w:w="0" w:type="dxa"/>
              <w:right w:w="108" w:type="dxa"/>
            </w:tcMar>
          </w:tcPr>
          <w:p w14:paraId="5DD99A0E" w14:textId="77777777" w:rsidR="0058550E" w:rsidRDefault="00CA2D1F">
            <w:pPr>
              <w:rPr>
                <w:rFonts w:ascii="Arial" w:eastAsia="Arial" w:hAnsi="Arial" w:cs="Arial"/>
                <w:color w:val="000000"/>
                <w:sz w:val="16"/>
              </w:rPr>
            </w:pPr>
            <w:r>
              <w:rPr>
                <w:rFonts w:ascii="Arial" w:eastAsia="Arial" w:hAnsi="Arial" w:cs="Arial"/>
                <w:b/>
                <w:color w:val="000000"/>
                <w:sz w:val="16"/>
              </w:rPr>
              <w:t>Services and Eyewear</w:t>
            </w:r>
          </w:p>
          <w:p w14:paraId="7FF8036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and/or materials not specifically included in the Vision Plan Benefits Overview (Schedule of Benefits).</w:t>
            </w:r>
          </w:p>
          <w:p w14:paraId="68A81522" w14:textId="77777777" w:rsidR="0058550E" w:rsidRDefault="0058550E">
            <w:pPr>
              <w:ind w:right="-115"/>
              <w:rPr>
                <w:rFonts w:ascii="Arial" w:eastAsia="Arial" w:hAnsi="Arial" w:cs="Arial"/>
                <w:color w:val="000000"/>
                <w:sz w:val="6"/>
              </w:rPr>
            </w:pPr>
          </w:p>
          <w:p w14:paraId="133F9D89"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 xml:space="preserve">Any portion of a charge above the Maximum Benefit Allowance or reimbursement indicated in the Schedule of Benefits. </w:t>
            </w:r>
          </w:p>
          <w:p w14:paraId="0A8B3EA1" w14:textId="77777777" w:rsidR="0058550E" w:rsidRDefault="0058550E">
            <w:pPr>
              <w:ind w:right="-115"/>
              <w:rPr>
                <w:rFonts w:ascii="Arial" w:eastAsia="Arial" w:hAnsi="Arial" w:cs="Arial"/>
                <w:color w:val="000000"/>
                <w:sz w:val="6"/>
              </w:rPr>
            </w:pPr>
          </w:p>
          <w:p w14:paraId="1AEE6043"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Any eye examination or corrective eyewear required as a condition of employment.</w:t>
            </w:r>
          </w:p>
          <w:p w14:paraId="45EF9F8A" w14:textId="77777777" w:rsidR="0058550E" w:rsidRDefault="0058550E">
            <w:pPr>
              <w:ind w:right="-115"/>
              <w:rPr>
                <w:rFonts w:ascii="Arial" w:eastAsia="Arial" w:hAnsi="Arial" w:cs="Arial"/>
                <w:color w:val="000000"/>
                <w:sz w:val="6"/>
              </w:rPr>
            </w:pPr>
          </w:p>
          <w:p w14:paraId="14C849A0"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and supplies received by you or your Dependent before the Vision Insurance starts.</w:t>
            </w:r>
          </w:p>
          <w:p w14:paraId="62BD4674" w14:textId="77777777" w:rsidR="0058550E" w:rsidRDefault="0058550E">
            <w:pPr>
              <w:ind w:right="-115"/>
              <w:rPr>
                <w:rFonts w:ascii="Arial" w:eastAsia="Arial" w:hAnsi="Arial" w:cs="Arial"/>
                <w:color w:val="000000"/>
                <w:sz w:val="6"/>
              </w:rPr>
            </w:pPr>
          </w:p>
          <w:p w14:paraId="1244CD59"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Missed appointments.</w:t>
            </w:r>
          </w:p>
          <w:p w14:paraId="748696D0" w14:textId="77777777" w:rsidR="0058550E" w:rsidRDefault="0058550E">
            <w:pPr>
              <w:ind w:right="-115"/>
              <w:rPr>
                <w:rFonts w:ascii="Arial" w:eastAsia="Arial" w:hAnsi="Arial" w:cs="Arial"/>
                <w:color w:val="000000"/>
                <w:sz w:val="6"/>
              </w:rPr>
            </w:pPr>
          </w:p>
          <w:p w14:paraId="6A548E57"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or materials resulting from or in the course of a Covered Person’s regular occupation for pay or profit for which the Covered Person is entitled to benefits under any Workers’ Compensation Law, Employer’s Liability Law or similar law. You must promptly claim and notify the Company of all such benefits.</w:t>
            </w:r>
          </w:p>
          <w:p w14:paraId="48E58548" w14:textId="77777777" w:rsidR="0058550E" w:rsidRDefault="0058550E">
            <w:pPr>
              <w:ind w:right="-115"/>
              <w:rPr>
                <w:rFonts w:ascii="Arial" w:eastAsia="Arial" w:hAnsi="Arial" w:cs="Arial"/>
                <w:color w:val="000000"/>
                <w:sz w:val="6"/>
              </w:rPr>
            </w:pPr>
          </w:p>
          <w:p w14:paraId="283707A7"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Local, state and/or federal taxes, except where MetLife is required by law to pay.</w:t>
            </w:r>
          </w:p>
          <w:p w14:paraId="622D6C1B" w14:textId="77777777" w:rsidR="0058550E" w:rsidRDefault="0058550E">
            <w:pPr>
              <w:ind w:left="-86" w:right="-115"/>
              <w:rPr>
                <w:rFonts w:ascii="Arial" w:eastAsia="Arial" w:hAnsi="Arial" w:cs="Arial"/>
                <w:color w:val="000000"/>
                <w:sz w:val="6"/>
              </w:rPr>
            </w:pPr>
          </w:p>
          <w:p w14:paraId="03992ADE"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sz w:val="16"/>
              </w:rPr>
              <w:t xml:space="preserve">Services or </w:t>
            </w:r>
            <w:r>
              <w:rPr>
                <w:rFonts w:ascii="Arial" w:eastAsia="Arial" w:hAnsi="Arial" w:cs="Arial"/>
                <w:color w:val="000000"/>
                <w:sz w:val="16"/>
              </w:rPr>
              <w:t>materials</w:t>
            </w:r>
            <w:r>
              <w:rPr>
                <w:rFonts w:ascii="Arial" w:eastAsia="Arial" w:hAnsi="Arial" w:cs="Arial"/>
                <w:sz w:val="16"/>
              </w:rPr>
              <w:t xml:space="preserve"> received as a result of disease, defect, or injury due to war or an act of war (declared or undeclared), taking part in a riot or insurrection, or </w:t>
            </w:r>
            <w:r>
              <w:rPr>
                <w:rFonts w:ascii="Arial" w:eastAsia="Arial" w:hAnsi="Arial" w:cs="Arial"/>
                <w:color w:val="000000"/>
                <w:sz w:val="16"/>
              </w:rPr>
              <w:t>committing or attempting to commit a felony.</w:t>
            </w:r>
          </w:p>
          <w:p w14:paraId="260E3F12" w14:textId="77777777" w:rsidR="0058550E" w:rsidRDefault="0058550E">
            <w:pPr>
              <w:ind w:left="216" w:right="-115"/>
              <w:rPr>
                <w:rFonts w:ascii="Arial" w:eastAsia="Arial" w:hAnsi="Arial" w:cs="Arial"/>
                <w:sz w:val="18"/>
              </w:rPr>
            </w:pPr>
          </w:p>
        </w:tc>
        <w:tc>
          <w:tcPr>
            <w:tcW w:w="3904" w:type="dxa"/>
            <w:tcMar>
              <w:top w:w="0" w:type="dxa"/>
              <w:left w:w="108" w:type="dxa"/>
              <w:bottom w:w="0" w:type="dxa"/>
              <w:right w:w="108" w:type="dxa"/>
            </w:tcMar>
          </w:tcPr>
          <w:p w14:paraId="0B9666C4"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and materials obtained while outside the United States, except for emergency vision care.</w:t>
            </w:r>
          </w:p>
          <w:p w14:paraId="23F11CC9" w14:textId="77777777" w:rsidR="0058550E" w:rsidRDefault="0058550E">
            <w:pPr>
              <w:ind w:right="-115"/>
              <w:rPr>
                <w:rFonts w:ascii="Arial" w:eastAsia="Arial" w:hAnsi="Arial" w:cs="Arial"/>
                <w:color w:val="000000"/>
                <w:sz w:val="6"/>
              </w:rPr>
            </w:pPr>
          </w:p>
          <w:p w14:paraId="73EA0B9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procedures, or materials for which a charge would not have been made in the absence of insurance.</w:t>
            </w:r>
          </w:p>
          <w:p w14:paraId="74CC292C" w14:textId="77777777" w:rsidR="0058550E" w:rsidRDefault="0058550E">
            <w:pPr>
              <w:ind w:right="-115"/>
              <w:rPr>
                <w:rFonts w:ascii="Arial" w:eastAsia="Arial" w:hAnsi="Arial" w:cs="Arial"/>
                <w:color w:val="000000"/>
                <w:sz w:val="6"/>
              </w:rPr>
            </w:pPr>
          </w:p>
          <w:p w14:paraId="57548487" w14:textId="77777777" w:rsidR="0058550E" w:rsidRDefault="00CA2D1F">
            <w:pPr>
              <w:ind w:left="216" w:right="-115" w:hanging="216"/>
              <w:rPr>
                <w:rFonts w:ascii="Arial" w:eastAsia="Arial" w:hAnsi="Arial" w:cs="Arial"/>
                <w:b/>
                <w:color w:val="000000"/>
                <w:sz w:val="16"/>
              </w:rPr>
            </w:pPr>
            <w:r>
              <w:rPr>
                <w:rFonts w:ascii="Symbol" w:eastAsia="Symbol" w:hAnsi="Symbol" w:cs="Symbol"/>
                <w:color w:val="000000"/>
                <w:sz w:val="16"/>
              </w:rPr>
              <w:t>·</w:t>
            </w:r>
            <w:r>
              <w:tab/>
            </w:r>
            <w:r>
              <w:rPr>
                <w:rFonts w:ascii="Arial" w:eastAsia="Arial" w:hAnsi="Arial" w:cs="Arial"/>
                <w:color w:val="000000"/>
                <w:sz w:val="16"/>
              </w:rPr>
              <w:t>Services: (a) for which the employer of the person receiving such services is not required to pay; or (b) received at a facility maintained by the Employer, labor union, mutual benefit association, or VA hospital.</w:t>
            </w:r>
          </w:p>
          <w:p w14:paraId="606D1F82" w14:textId="77777777" w:rsidR="0058550E" w:rsidRDefault="0058550E">
            <w:pPr>
              <w:ind w:right="-115"/>
              <w:rPr>
                <w:rFonts w:ascii="Arial" w:eastAsia="Arial" w:hAnsi="Arial" w:cs="Arial"/>
                <w:color w:val="000000"/>
                <w:sz w:val="6"/>
              </w:rPr>
            </w:pPr>
          </w:p>
          <w:p w14:paraId="555EB0B7"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to the extent such services, or benefits for such services, are available under a Government Plan. This exclusion will apply whether or not the person receiving the services is enrolled for the Government Plan. We will not exclude payment of benefits for such services if the Government Plan requires that Vision Insurance under the Group Policy be paid first. Government Plan means any plan, program, or coverage which is established under the laws or regulations of any government. The term does not</w:t>
            </w:r>
            <w:r>
              <w:rPr>
                <w:rFonts w:ascii="Arial" w:eastAsia="Arial" w:hAnsi="Arial" w:cs="Arial"/>
                <w:color w:val="000000"/>
                <w:sz w:val="16"/>
              </w:rPr>
              <w:t xml:space="preserve"> include any plan, program, or coverage provided by a government as an employer or Medicare.</w:t>
            </w:r>
          </w:p>
          <w:p w14:paraId="2CAE4B4D" w14:textId="77777777" w:rsidR="0058550E" w:rsidRDefault="0058550E">
            <w:pPr>
              <w:ind w:right="-115"/>
              <w:rPr>
                <w:rFonts w:ascii="Arial" w:eastAsia="Arial" w:hAnsi="Arial" w:cs="Arial"/>
                <w:color w:val="000000"/>
                <w:sz w:val="6"/>
              </w:rPr>
            </w:pPr>
          </w:p>
          <w:p w14:paraId="358B9540"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Plano lenses (lenses with refractive correction of less than ± .50 diopter).</w:t>
            </w:r>
          </w:p>
          <w:p w14:paraId="46E98EA4" w14:textId="77777777" w:rsidR="0058550E" w:rsidRDefault="0058550E">
            <w:pPr>
              <w:ind w:right="-115"/>
              <w:rPr>
                <w:rFonts w:ascii="Arial" w:eastAsia="Arial" w:hAnsi="Arial" w:cs="Arial"/>
                <w:color w:val="000000"/>
                <w:sz w:val="4"/>
              </w:rPr>
            </w:pPr>
          </w:p>
          <w:p w14:paraId="091213F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Two pairs of glasses instead of bifocals.</w:t>
            </w:r>
          </w:p>
          <w:p w14:paraId="159534F7" w14:textId="77777777" w:rsidR="0058550E" w:rsidRDefault="0058550E">
            <w:pPr>
              <w:ind w:right="-115"/>
              <w:rPr>
                <w:rFonts w:ascii="Arial" w:eastAsia="Arial" w:hAnsi="Arial" w:cs="Arial"/>
                <w:color w:val="000000"/>
                <w:sz w:val="6"/>
              </w:rPr>
            </w:pPr>
          </w:p>
          <w:p w14:paraId="181DA4BA"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Replacement of lenses, frames and/or contact lenses, furnished under this Plan which are lost, stolen, or damaged, except at the normal intervals when Plan Benefits are otherwise available.</w:t>
            </w:r>
          </w:p>
          <w:p w14:paraId="44452180" w14:textId="77777777" w:rsidR="0058550E" w:rsidRDefault="0058550E">
            <w:pPr>
              <w:rPr>
                <w:rFonts w:ascii="Arial" w:eastAsia="Arial" w:hAnsi="Arial" w:cs="Arial"/>
                <w:sz w:val="18"/>
              </w:rPr>
            </w:pPr>
          </w:p>
        </w:tc>
        <w:tc>
          <w:tcPr>
            <w:tcW w:w="3007" w:type="dxa"/>
            <w:gridSpan w:val="2"/>
            <w:tcMar>
              <w:top w:w="0" w:type="dxa"/>
              <w:left w:w="108" w:type="dxa"/>
              <w:bottom w:w="0" w:type="dxa"/>
              <w:right w:w="108" w:type="dxa"/>
            </w:tcMar>
          </w:tcPr>
          <w:p w14:paraId="2B23129A"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Contact lens insurance policies and service agreements.</w:t>
            </w:r>
          </w:p>
          <w:p w14:paraId="7B8D7562" w14:textId="77777777" w:rsidR="0058550E" w:rsidRDefault="0058550E">
            <w:pPr>
              <w:ind w:right="-115"/>
              <w:rPr>
                <w:rFonts w:ascii="Arial" w:eastAsia="Arial" w:hAnsi="Arial" w:cs="Arial"/>
                <w:color w:val="000000"/>
                <w:sz w:val="6"/>
              </w:rPr>
            </w:pPr>
          </w:p>
          <w:p w14:paraId="7CDD2FD4"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 xml:space="preserve">Refitting of contact lenses after the initial (90 day) fitting period. </w:t>
            </w:r>
          </w:p>
          <w:p w14:paraId="4C80C257" w14:textId="77777777" w:rsidR="0058550E" w:rsidRDefault="0058550E">
            <w:pPr>
              <w:ind w:right="-115"/>
              <w:rPr>
                <w:rFonts w:ascii="Arial" w:eastAsia="Arial" w:hAnsi="Arial" w:cs="Arial"/>
                <w:color w:val="000000"/>
                <w:sz w:val="6"/>
              </w:rPr>
            </w:pPr>
          </w:p>
          <w:p w14:paraId="02AC53DC"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Contact lens modification, polishing, and cleaning.</w:t>
            </w:r>
          </w:p>
          <w:p w14:paraId="2819C0A4" w14:textId="77777777" w:rsidR="0058550E" w:rsidRDefault="0058550E">
            <w:pPr>
              <w:ind w:right="-115"/>
              <w:rPr>
                <w:rFonts w:ascii="Arial" w:eastAsia="Arial" w:hAnsi="Arial" w:cs="Arial"/>
                <w:color w:val="000000"/>
                <w:sz w:val="12"/>
              </w:rPr>
            </w:pPr>
          </w:p>
          <w:p w14:paraId="7F002360" w14:textId="77777777" w:rsidR="0058550E" w:rsidRDefault="00CA2D1F">
            <w:pPr>
              <w:rPr>
                <w:rFonts w:ascii="Arial" w:eastAsia="Arial" w:hAnsi="Arial" w:cs="Arial"/>
                <w:b/>
                <w:color w:val="000000"/>
                <w:sz w:val="16"/>
              </w:rPr>
            </w:pPr>
            <w:r>
              <w:rPr>
                <w:rFonts w:ascii="Arial" w:eastAsia="Arial" w:hAnsi="Arial" w:cs="Arial"/>
                <w:b/>
                <w:color w:val="000000"/>
                <w:sz w:val="16"/>
              </w:rPr>
              <w:t>Treatments</w:t>
            </w:r>
          </w:p>
          <w:p w14:paraId="435A1BE0"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Orthoptics or vision training and any associated supplemental testing.</w:t>
            </w:r>
          </w:p>
          <w:p w14:paraId="72EC3FE8" w14:textId="77777777" w:rsidR="0058550E" w:rsidRDefault="0058550E">
            <w:pPr>
              <w:ind w:right="-115"/>
              <w:rPr>
                <w:rFonts w:ascii="Arial" w:eastAsia="Arial" w:hAnsi="Arial" w:cs="Arial"/>
                <w:color w:val="000000"/>
                <w:sz w:val="6"/>
              </w:rPr>
            </w:pPr>
          </w:p>
          <w:p w14:paraId="6C5C97D2" w14:textId="77777777" w:rsidR="0058550E" w:rsidRDefault="00CA2D1F">
            <w:pPr>
              <w:ind w:left="216" w:right="-115" w:hanging="216"/>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Medical and surgical treatment of the eye(s).</w:t>
            </w:r>
          </w:p>
          <w:p w14:paraId="37394CE6" w14:textId="77777777" w:rsidR="0058550E" w:rsidRDefault="0058550E">
            <w:pPr>
              <w:ind w:right="-115"/>
              <w:rPr>
                <w:rFonts w:ascii="Arial" w:eastAsia="Arial" w:hAnsi="Arial" w:cs="Arial"/>
                <w:color w:val="000000"/>
                <w:sz w:val="12"/>
              </w:rPr>
            </w:pPr>
          </w:p>
          <w:p w14:paraId="2C47E5E7" w14:textId="77777777" w:rsidR="0058550E" w:rsidRDefault="00CA2D1F">
            <w:pPr>
              <w:rPr>
                <w:rFonts w:ascii="Arial" w:eastAsia="Arial" w:hAnsi="Arial" w:cs="Arial"/>
                <w:b/>
                <w:color w:val="000000"/>
                <w:sz w:val="16"/>
              </w:rPr>
            </w:pPr>
            <w:r>
              <w:rPr>
                <w:rFonts w:ascii="Arial" w:eastAsia="Arial" w:hAnsi="Arial" w:cs="Arial"/>
                <w:b/>
                <w:color w:val="000000"/>
                <w:sz w:val="16"/>
              </w:rPr>
              <w:t>Medications</w:t>
            </w:r>
          </w:p>
          <w:p w14:paraId="5D4B9A4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Prescription and non-prescription medication</w:t>
            </w:r>
          </w:p>
          <w:p w14:paraId="386B251C" w14:textId="77777777" w:rsidR="0058550E" w:rsidRDefault="0058550E">
            <w:pPr>
              <w:rPr>
                <w:rFonts w:ascii="Arial" w:eastAsia="Arial" w:hAnsi="Arial" w:cs="Arial"/>
                <w:sz w:val="18"/>
              </w:rPr>
            </w:pPr>
          </w:p>
        </w:tc>
      </w:tr>
      <w:tr w:rsidR="0058550E" w14:paraId="0EFEFE49" w14:textId="77777777">
        <w:trPr>
          <w:gridAfter w:val="1"/>
          <w:trHeight w:val="323"/>
        </w:trPr>
        <w:tc>
          <w:tcPr>
            <w:tcW w:w="3762" w:type="dxa"/>
            <w:tcMar>
              <w:top w:w="0" w:type="dxa"/>
              <w:left w:w="108" w:type="dxa"/>
              <w:bottom w:w="0" w:type="dxa"/>
              <w:right w:w="108" w:type="dxa"/>
            </w:tcMar>
          </w:tcPr>
          <w:p w14:paraId="77DCA041" w14:textId="77777777" w:rsidR="0058550E" w:rsidRDefault="00CA2D1F">
            <w:pPr>
              <w:ind w:left="90" w:right="-90"/>
              <w:rPr>
                <w:rFonts w:ascii="Arial" w:eastAsia="Arial" w:hAnsi="Arial" w:cs="Arial"/>
                <w:sz w:val="16"/>
              </w:rPr>
            </w:pPr>
            <w:r>
              <w:rPr>
                <w:rFonts w:ascii="Arial" w:eastAsia="Arial" w:hAnsi="Arial" w:cs="Arial"/>
                <w:sz w:val="16"/>
                <w:vertAlign w:val="superscript"/>
              </w:rPr>
              <w:t>1</w:t>
            </w:r>
            <w:r>
              <w:rPr>
                <w:rFonts w:ascii="Arial" w:eastAsia="Arial" w:hAnsi="Arial" w:cs="Arial"/>
                <w:sz w:val="16"/>
              </w:rPr>
              <w:t xml:space="preserve"> All lens enhancements are available at participating private practices. Maximum copays and pricing are subject to change without notice. Please check with your provider for details and copays applicable to your lens choice. Please contact your local Costco, Walmart and Sam’s Club to confirm availability of lens enhancements and pricing prior to receiving services. Additional discounts may not be available in certain states.</w:t>
            </w:r>
          </w:p>
          <w:p w14:paraId="65FCC4DD" w14:textId="77777777" w:rsidR="0058550E" w:rsidRDefault="0058550E">
            <w:pPr>
              <w:ind w:left="90" w:right="-90"/>
              <w:rPr>
                <w:rFonts w:ascii="Arial" w:eastAsia="Arial" w:hAnsi="Arial" w:cs="Arial"/>
                <w:sz w:val="12"/>
              </w:rPr>
            </w:pPr>
          </w:p>
          <w:p w14:paraId="2D194334" w14:textId="77777777" w:rsidR="0058550E" w:rsidRDefault="00CA2D1F">
            <w:pPr>
              <w:ind w:left="90" w:right="-90"/>
              <w:rPr>
                <w:rFonts w:ascii="Arial" w:eastAsia="Arial" w:hAnsi="Arial" w:cs="Arial"/>
                <w:sz w:val="16"/>
              </w:rPr>
            </w:pPr>
            <w:r>
              <w:rPr>
                <w:rFonts w:ascii="Arial" w:eastAsia="Arial" w:hAnsi="Arial" w:cs="Arial"/>
                <w:sz w:val="16"/>
                <w:vertAlign w:val="superscript"/>
              </w:rPr>
              <w:t>2</w:t>
            </w:r>
            <w:r>
              <w:rPr>
                <w:rFonts w:ascii="Arial" w:eastAsia="Arial" w:hAnsi="Arial" w:cs="Arial"/>
                <w:sz w:val="16"/>
              </w:rPr>
              <w:t xml:space="preserve"> Custom LASIK coverage only available using wavefront technology with the microkeratome surgical device. Other LASIK procedures may be performed at an additional cost to the member. Additional savings on laser vision care is only available at participating locations.</w:t>
            </w:r>
          </w:p>
          <w:p w14:paraId="3D33F177" w14:textId="77777777" w:rsidR="0058550E" w:rsidRDefault="0058550E">
            <w:pPr>
              <w:ind w:left="86" w:right="-86"/>
              <w:rPr>
                <w:rFonts w:ascii="Arial" w:eastAsia="Arial" w:hAnsi="Arial" w:cs="Arial"/>
                <w:color w:val="000000"/>
                <w:sz w:val="16"/>
              </w:rPr>
            </w:pPr>
          </w:p>
        </w:tc>
        <w:tc>
          <w:tcPr>
            <w:tcW w:w="6030" w:type="dxa"/>
            <w:gridSpan w:val="3"/>
            <w:tcMar>
              <w:top w:w="0" w:type="dxa"/>
              <w:left w:w="108" w:type="dxa"/>
              <w:bottom w:w="0" w:type="dxa"/>
              <w:right w:w="108" w:type="dxa"/>
            </w:tcMar>
          </w:tcPr>
          <w:p w14:paraId="0CC33854" w14:textId="77777777" w:rsidR="0058550E" w:rsidRDefault="00CA2D1F">
            <w:pPr>
              <w:ind w:left="86"/>
              <w:rPr>
                <w:rFonts w:ascii="Arial" w:eastAsia="Arial" w:hAnsi="Arial" w:cs="Arial"/>
                <w:sz w:val="16"/>
              </w:rPr>
            </w:pPr>
            <w:r>
              <w:rPr>
                <w:rFonts w:ascii="Arial" w:eastAsia="Arial" w:hAnsi="Arial" w:cs="Arial"/>
                <w:b/>
                <w:sz w:val="16"/>
                <w:u w:val="single"/>
              </w:rPr>
              <w:t>Important:</w:t>
            </w:r>
            <w:r>
              <w:rPr>
                <w:rFonts w:ascii="Arial" w:eastAsia="Arial" w:hAnsi="Arial" w:cs="Arial"/>
                <w:sz w:val="16"/>
              </w:rPr>
              <w:t xml:space="preserve"> If you or your family members are covered by more than one health care plan, you may not be able to collect benefits from both plans. Each plan may require you to follow its rules or use specific doctors and hospitals, and it may be impossible to comply with both plans at the same time. Before you enroll in this plan, read all of the rules very carefully and compare them with the rules of any other plan that covers you or your family.</w:t>
            </w:r>
          </w:p>
          <w:p w14:paraId="385496AE" w14:textId="77777777" w:rsidR="0058550E" w:rsidRDefault="0058550E">
            <w:pPr>
              <w:ind w:left="86"/>
              <w:rPr>
                <w:rFonts w:ascii="Arial" w:eastAsia="Arial" w:hAnsi="Arial" w:cs="Arial"/>
                <w:color w:val="000000"/>
                <w:sz w:val="12"/>
              </w:rPr>
            </w:pPr>
          </w:p>
          <w:p w14:paraId="2025527A" w14:textId="77777777" w:rsidR="0058550E" w:rsidRDefault="00CA2D1F">
            <w:pPr>
              <w:ind w:left="86"/>
              <w:rPr>
                <w:rFonts w:ascii="Arial" w:eastAsia="Arial" w:hAnsi="Arial" w:cs="Arial"/>
                <w:sz w:val="20"/>
              </w:rPr>
            </w:pPr>
            <w:r>
              <w:rPr>
                <w:rFonts w:ascii="Arial" w:eastAsia="Arial" w:hAnsi="Arial" w:cs="Arial"/>
                <w:sz w:val="16"/>
              </w:rPr>
              <w:t>M130A-15/30</w:t>
            </w:r>
          </w:p>
          <w:p w14:paraId="52D9CDD0" w14:textId="77777777" w:rsidR="0058550E" w:rsidRDefault="00CA2D1F">
            <w:pPr>
              <w:ind w:left="86"/>
              <w:rPr>
                <w:rFonts w:ascii="Arial" w:eastAsia="Arial" w:hAnsi="Arial" w:cs="Arial"/>
                <w:sz w:val="16"/>
              </w:rPr>
            </w:pPr>
            <w:r>
              <w:rPr>
                <w:rFonts w:ascii="Arial" w:eastAsia="Arial" w:hAnsi="Arial" w:cs="Arial"/>
                <w:sz w:val="16"/>
              </w:rPr>
              <w:t>MetLife Vision benefits are underwritten by Metropolitan Life Insurance Company, New York, NY. Certain claims and network administration services are provided through Vision Service Plan (VSP), Rancho Cordova, CA. VSP is not affiliated with Metropolitan Life Insurance Company or its affiliates.</w:t>
            </w:r>
          </w:p>
          <w:p w14:paraId="08B986F2" w14:textId="77777777" w:rsidR="0058550E" w:rsidRDefault="0058550E">
            <w:pPr>
              <w:ind w:left="86"/>
              <w:rPr>
                <w:rFonts w:ascii="Arial" w:eastAsia="Arial" w:hAnsi="Arial" w:cs="Arial"/>
                <w:sz w:val="12"/>
              </w:rPr>
            </w:pPr>
          </w:p>
          <w:p w14:paraId="507AB859" w14:textId="77777777" w:rsidR="0058550E" w:rsidRDefault="00CA2D1F">
            <w:pPr>
              <w:ind w:left="86"/>
              <w:rPr>
                <w:rFonts w:ascii="Arial" w:eastAsia="Arial" w:hAnsi="Arial" w:cs="Arial"/>
                <w:sz w:val="14"/>
              </w:rPr>
            </w:pPr>
            <w:r>
              <w:rPr>
                <w:rFonts w:ascii="Arial" w:eastAsia="Arial" w:hAnsi="Arial" w:cs="Arial"/>
                <w:sz w:val="16"/>
              </w:rPr>
              <w:t>Like most group benefit programs, benefit programs offered by MetLife and its affiliates contain certain exclusions, exceptions, reductions, limitations, waiting periods, and terms for keeping them in force. Please contact MetLife or your plan administrator for costs and complete details.</w:t>
            </w:r>
          </w:p>
        </w:tc>
      </w:tr>
    </w:tbl>
    <w:p w14:paraId="676DE2BA" w14:textId="77777777" w:rsidR="0058550E" w:rsidRDefault="0058550E">
      <w:pPr>
        <w:ind w:right="-1555"/>
        <w:rPr>
          <w:rFonts w:ascii="Arial" w:eastAsia="Arial" w:hAnsi="Arial" w:cs="Arial"/>
          <w:color w:val="000000"/>
          <w:sz w:val="2"/>
        </w:rPr>
      </w:pPr>
    </w:p>
    <w:sectPr w:rsidR="0058550E">
      <w:headerReference w:type="default" r:id="rId10"/>
      <w:footerReference w:type="default" r:id="rId11"/>
      <w:headerReference w:type="first" r:id="rId12"/>
      <w:footerReference w:type="first" r:id="rId13"/>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2AD35" w14:textId="77777777" w:rsidR="00CA2D1F" w:rsidRDefault="00CA2D1F">
      <w:r>
        <w:separator/>
      </w:r>
    </w:p>
  </w:endnote>
  <w:endnote w:type="continuationSeparator" w:id="0">
    <w:p w14:paraId="1A3BAE8F" w14:textId="77777777" w:rsidR="00CA2D1F" w:rsidRDefault="00CA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508"/>
      <w:gridCol w:w="5508"/>
    </w:tblGrid>
    <w:tr w:rsidR="0058550E" w14:paraId="5C571FE0" w14:textId="77777777">
      <w:tc>
        <w:tcPr>
          <w:tcW w:w="5508" w:type="dxa"/>
          <w:tcMar>
            <w:top w:w="0" w:type="dxa"/>
            <w:left w:w="108" w:type="dxa"/>
            <w:bottom w:w="0" w:type="dxa"/>
            <w:right w:w="108" w:type="dxa"/>
          </w:tcMar>
          <w:vAlign w:val="bottom"/>
        </w:tcPr>
        <w:p w14:paraId="1D08B3CB" w14:textId="77777777" w:rsidR="0058550E" w:rsidRDefault="00CA2D1F">
          <w:pPr>
            <w:pStyle w:val="Footer"/>
            <w:tabs>
              <w:tab w:val="center" w:pos="4320"/>
              <w:tab w:val="right" w:pos="8640"/>
            </w:tabs>
            <w:rPr>
              <w:rFonts w:ascii="Arial" w:eastAsia="Arial" w:hAnsi="Arial" w:cs="Arial"/>
              <w:sz w:val="18"/>
            </w:rPr>
          </w:pPr>
          <w:r>
            <w:rPr>
              <w:rFonts w:ascii="Arial" w:eastAsia="Arial" w:hAnsi="Arial" w:cs="Arial"/>
              <w:color w:val="000000"/>
              <w:sz w:val="18"/>
            </w:rPr>
            <w:t>VI-STAND Vision Benefit Summary</w:t>
          </w:r>
        </w:p>
      </w:tc>
      <w:tc>
        <w:tcPr>
          <w:tcW w:w="5508" w:type="dxa"/>
          <w:tcMar>
            <w:top w:w="0" w:type="dxa"/>
            <w:left w:w="108" w:type="dxa"/>
            <w:bottom w:w="0" w:type="dxa"/>
            <w:right w:w="108" w:type="dxa"/>
          </w:tcMar>
          <w:vAlign w:val="bottom"/>
        </w:tcPr>
        <w:p w14:paraId="71E6252C" w14:textId="77777777" w:rsidR="0058550E" w:rsidRDefault="00CA2D1F">
          <w:pPr>
            <w:pStyle w:val="default"/>
            <w:jc w:val="right"/>
            <w:rPr>
              <w:rFonts w:ascii="Arial" w:eastAsia="Arial" w:hAnsi="Arial" w:cs="Arial"/>
              <w:sz w:val="18"/>
            </w:rPr>
          </w:pPr>
          <w:r>
            <w:rPr>
              <w:rFonts w:ascii="Arial" w:eastAsia="Arial" w:hAnsi="Arial" w:cs="Arial"/>
              <w:sz w:val="18"/>
            </w:rPr>
            <w:t xml:space="preserve">200 Park Ave., New York, NY 10166 </w:t>
          </w:r>
        </w:p>
        <w:p w14:paraId="252CEC31" w14:textId="77777777" w:rsidR="0058550E" w:rsidRDefault="00CA2D1F">
          <w:pPr>
            <w:pStyle w:val="default"/>
            <w:jc w:val="right"/>
            <w:rPr>
              <w:rFonts w:ascii="Arial" w:eastAsia="Arial" w:hAnsi="Arial" w:cs="Arial"/>
              <w:sz w:val="20"/>
            </w:rPr>
          </w:pPr>
          <w:r>
            <w:rPr>
              <w:rFonts w:ascii="Arial" w:eastAsia="Arial" w:hAnsi="Arial" w:cs="Arial"/>
              <w:sz w:val="18"/>
            </w:rPr>
            <w:t>© 2024 MetLife Services and Solutions, LLC</w:t>
          </w:r>
        </w:p>
        <w:p w14:paraId="476DDA29" w14:textId="77777777" w:rsidR="0058550E" w:rsidRDefault="00CA2D1F">
          <w:pPr>
            <w:pStyle w:val="default"/>
            <w:jc w:val="right"/>
            <w:rPr>
              <w:rFonts w:ascii="Arial" w:eastAsia="Arial" w:hAnsi="Arial" w:cs="Arial"/>
              <w:sz w:val="20"/>
            </w:rPr>
          </w:pPr>
          <w:r>
            <w:rPr>
              <w:rFonts w:ascii="Arial" w:eastAsia="Arial" w:hAnsi="Arial" w:cs="Arial"/>
              <w:sz w:val="18"/>
            </w:rPr>
            <w:t>L0423030985[exp0426][All States]</w:t>
          </w:r>
        </w:p>
      </w:tc>
    </w:tr>
  </w:tbl>
  <w:p w14:paraId="156EAB12" w14:textId="77777777" w:rsidR="0058550E" w:rsidRDefault="0058550E">
    <w:pPr>
      <w:pStyle w:val="Footer"/>
      <w:tabs>
        <w:tab w:val="center" w:pos="4320"/>
        <w:tab w:val="right" w:pos="8640"/>
      </w:tabs>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508"/>
      <w:gridCol w:w="5508"/>
    </w:tblGrid>
    <w:tr w:rsidR="0058550E" w14:paraId="0688E961" w14:textId="77777777">
      <w:tc>
        <w:tcPr>
          <w:tcW w:w="5508" w:type="dxa"/>
          <w:tcMar>
            <w:top w:w="0" w:type="dxa"/>
            <w:left w:w="108" w:type="dxa"/>
            <w:bottom w:w="0" w:type="dxa"/>
            <w:right w:w="108" w:type="dxa"/>
          </w:tcMar>
          <w:vAlign w:val="bottom"/>
        </w:tcPr>
        <w:p w14:paraId="1BC5551B" w14:textId="77777777" w:rsidR="0058550E" w:rsidRDefault="00CA2D1F">
          <w:pPr>
            <w:pStyle w:val="Footer"/>
            <w:tabs>
              <w:tab w:val="center" w:pos="4320"/>
              <w:tab w:val="right" w:pos="8640"/>
            </w:tabs>
            <w:rPr>
              <w:rFonts w:ascii="Arial" w:eastAsia="Arial" w:hAnsi="Arial" w:cs="Arial"/>
              <w:sz w:val="18"/>
            </w:rPr>
          </w:pPr>
          <w:r>
            <w:rPr>
              <w:rFonts w:ascii="Arial" w:eastAsia="Arial" w:hAnsi="Arial" w:cs="Arial"/>
              <w:color w:val="000000"/>
              <w:sz w:val="18"/>
            </w:rPr>
            <w:t>VI-STAND Vision Benefit Summary</w:t>
          </w:r>
        </w:p>
      </w:tc>
      <w:tc>
        <w:tcPr>
          <w:tcW w:w="5508" w:type="dxa"/>
          <w:tcMar>
            <w:top w:w="0" w:type="dxa"/>
            <w:left w:w="108" w:type="dxa"/>
            <w:bottom w:w="0" w:type="dxa"/>
            <w:right w:w="108" w:type="dxa"/>
          </w:tcMar>
          <w:vAlign w:val="bottom"/>
        </w:tcPr>
        <w:p w14:paraId="7C5EA7D9" w14:textId="77777777" w:rsidR="0058550E" w:rsidRDefault="00CA2D1F">
          <w:pPr>
            <w:pStyle w:val="default"/>
            <w:jc w:val="right"/>
            <w:rPr>
              <w:rFonts w:ascii="Arial" w:eastAsia="Arial" w:hAnsi="Arial" w:cs="Arial"/>
              <w:sz w:val="18"/>
            </w:rPr>
          </w:pPr>
          <w:r>
            <w:rPr>
              <w:rFonts w:ascii="Arial" w:eastAsia="Arial" w:hAnsi="Arial" w:cs="Arial"/>
              <w:sz w:val="18"/>
            </w:rPr>
            <w:t xml:space="preserve">200 Park Ave., New York, NY 10166 </w:t>
          </w:r>
        </w:p>
        <w:p w14:paraId="565A3521" w14:textId="77777777" w:rsidR="0058550E" w:rsidRDefault="00CA2D1F">
          <w:pPr>
            <w:pStyle w:val="default"/>
            <w:jc w:val="right"/>
            <w:rPr>
              <w:rFonts w:ascii="Arial" w:eastAsia="Arial" w:hAnsi="Arial" w:cs="Arial"/>
              <w:sz w:val="20"/>
            </w:rPr>
          </w:pPr>
          <w:r>
            <w:rPr>
              <w:rFonts w:ascii="Arial" w:eastAsia="Arial" w:hAnsi="Arial" w:cs="Arial"/>
              <w:sz w:val="18"/>
            </w:rPr>
            <w:t>© 2024 MetLife Services and Solutions, LLC</w:t>
          </w:r>
        </w:p>
        <w:p w14:paraId="5DB51238" w14:textId="77777777" w:rsidR="0058550E" w:rsidRDefault="00CA2D1F">
          <w:pPr>
            <w:pStyle w:val="default"/>
            <w:jc w:val="right"/>
            <w:rPr>
              <w:rFonts w:ascii="Arial" w:eastAsia="Arial" w:hAnsi="Arial" w:cs="Arial"/>
              <w:sz w:val="20"/>
            </w:rPr>
          </w:pPr>
          <w:r>
            <w:rPr>
              <w:rFonts w:ascii="Arial" w:eastAsia="Arial" w:hAnsi="Arial" w:cs="Arial"/>
              <w:sz w:val="18"/>
            </w:rPr>
            <w:t>L0423030985[exp0426][All States]</w:t>
          </w:r>
        </w:p>
      </w:tc>
    </w:tr>
  </w:tbl>
  <w:p w14:paraId="4D6DEB74" w14:textId="77777777" w:rsidR="0058550E" w:rsidRDefault="0058550E">
    <w:pPr>
      <w:pStyle w:val="Footer"/>
      <w:tabs>
        <w:tab w:val="center" w:pos="4320"/>
        <w:tab w:val="right" w:pos="8640"/>
      </w:tabs>
      <w:spacing w:line="12"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569B1" w14:textId="77777777" w:rsidR="00CA2D1F" w:rsidRDefault="00CA2D1F">
      <w:r>
        <w:separator/>
      </w:r>
    </w:p>
  </w:footnote>
  <w:footnote w:type="continuationSeparator" w:id="0">
    <w:p w14:paraId="6EA45629" w14:textId="77777777" w:rsidR="00CA2D1F" w:rsidRDefault="00CA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F06BA" w14:textId="77777777" w:rsidR="0058550E" w:rsidRDefault="0058550E">
    <w:pPr>
      <w:pStyle w:val="Header"/>
      <w:tabs>
        <w:tab w:val="center" w:pos="4320"/>
        <w:tab w:val="right" w:pos="8640"/>
      </w:tabs>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91A6" w14:textId="77777777" w:rsidR="0058550E" w:rsidRDefault="00CA2D1F">
    <w:pPr>
      <w:pStyle w:val="Header"/>
      <w:tabs>
        <w:tab w:val="center" w:pos="4320"/>
        <w:tab w:val="right" w:pos="8640"/>
      </w:tabs>
      <w:jc w:val="right"/>
      <w:rPr>
        <w:rFonts w:ascii="Arial" w:eastAsia="Arial" w:hAnsi="Arial" w:cs="Arial"/>
        <w:sz w:val="20"/>
      </w:rPr>
    </w:pPr>
    <w:r>
      <w:pict w14:anchorId="7C3F5688">
        <v:shape id="image1" o:spid="_x0000_i1025" style="width:150.5pt;height:32.5pt" coordsize="21600,21600" o:spt="100" adj="0,,0" path="" stroked="f">
          <v:fill opacity="0"/>
          <v:stroke joinstyle="miter"/>
          <v:imagedata r:id="rId1" o:title="image2"/>
          <v:formulas/>
          <v:path o:connecttype="segment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6"/>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8550E"/>
    <w:rsid w:val="0058550E"/>
    <w:rsid w:val="008D745B"/>
    <w:rsid w:val="00CA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84955"/>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Header">
    <w:name w:val="header"/>
    <w:basedOn w:val="Normal"/>
    <w:next w:val="Normal"/>
    <w:qFormat/>
  </w:style>
  <w:style w:type="paragraph" w:styleId="Footer">
    <w:name w:val="footer"/>
    <w:basedOn w:val="Normal"/>
    <w:next w:val="Normal"/>
    <w:qFormat/>
  </w:style>
  <w:style w:type="paragraph" w:customStyle="1" w:styleId="default">
    <w:name w:val="default"/>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etlife.com/mybenefit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metlife.com/vision"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metlife.com/mybenefit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tlife.com/mybenefi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7931fb5d8fe3e9301ab1e7f6e6dd1cf3">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46574b577e6919e6c856f267519be028"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E29BB-757E-4523-BEE3-8E9B42D78B18}"/>
</file>

<file path=customXml/itemProps2.xml><?xml version="1.0" encoding="utf-8"?>
<ds:datastoreItem xmlns:ds="http://schemas.openxmlformats.org/officeDocument/2006/customXml" ds:itemID="{FD9DDA7B-72AA-4D34-B13A-C310658E11BD}"/>
</file>

<file path=customXml/itemProps3.xml><?xml version="1.0" encoding="utf-8"?>
<ds:datastoreItem xmlns:ds="http://schemas.openxmlformats.org/officeDocument/2006/customXml" ds:itemID="{B6A29EFB-9DF5-449A-BE83-649A73298542}"/>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9088</Characters>
  <Application>Microsoft Office Word</Application>
  <DocSecurity>4</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Gacek, Brett</cp:lastModifiedBy>
  <cp:revision>2</cp:revision>
  <dcterms:created xsi:type="dcterms:W3CDTF">2024-11-19T18:15:00Z</dcterms:created>
  <dcterms:modified xsi:type="dcterms:W3CDTF">2024-11-19T18:15:00Z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ies>
</file>